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427" w:rsidRPr="00E92427" w:rsidRDefault="00E92427" w:rsidP="00E92427">
      <w:pPr>
        <w:rPr>
          <w:b/>
          <w:sz w:val="28"/>
        </w:rPr>
      </w:pPr>
      <w:r w:rsidRPr="00E92427">
        <w:rPr>
          <w:b/>
          <w:sz w:val="28"/>
        </w:rPr>
        <w:t>The Ripple Effect</w:t>
      </w:r>
      <w:r>
        <w:rPr>
          <w:b/>
          <w:sz w:val="28"/>
        </w:rPr>
        <w:br/>
      </w:r>
      <w:r w:rsidRPr="00E92427">
        <w:rPr>
          <w:sz w:val="28"/>
        </w:rPr>
        <w:t>Video transcript</w:t>
      </w:r>
      <w:bookmarkStart w:id="0" w:name="_GoBack"/>
      <w:bookmarkEnd w:id="0"/>
    </w:p>
    <w:tbl>
      <w:tblPr>
        <w:tblStyle w:val="TableGrid"/>
        <w:tblW w:w="0" w:type="auto"/>
        <w:tblLook w:val="04A0" w:firstRow="1" w:lastRow="0" w:firstColumn="1" w:lastColumn="0" w:noHBand="0" w:noVBand="1"/>
      </w:tblPr>
      <w:tblGrid>
        <w:gridCol w:w="1526"/>
        <w:gridCol w:w="1984"/>
        <w:gridCol w:w="5732"/>
      </w:tblGrid>
      <w:tr w:rsidR="00E92427" w:rsidTr="00E92427">
        <w:tc>
          <w:tcPr>
            <w:tcW w:w="1526" w:type="dxa"/>
            <w:tcMar>
              <w:top w:w="113" w:type="dxa"/>
              <w:bottom w:w="113" w:type="dxa"/>
            </w:tcMar>
          </w:tcPr>
          <w:p w:rsidR="00E92427" w:rsidRDefault="00E92427">
            <w:r>
              <w:t>TIME</w:t>
            </w:r>
          </w:p>
        </w:tc>
        <w:tc>
          <w:tcPr>
            <w:tcW w:w="1984" w:type="dxa"/>
            <w:tcMar>
              <w:top w:w="113" w:type="dxa"/>
              <w:bottom w:w="113" w:type="dxa"/>
            </w:tcMar>
          </w:tcPr>
          <w:p w:rsidR="00E92427" w:rsidRDefault="00E92427">
            <w:r>
              <w:t>SPEAKER</w:t>
            </w:r>
          </w:p>
        </w:tc>
        <w:tc>
          <w:tcPr>
            <w:tcW w:w="5732" w:type="dxa"/>
            <w:tcMar>
              <w:top w:w="113" w:type="dxa"/>
              <w:bottom w:w="113" w:type="dxa"/>
            </w:tcMar>
          </w:tcPr>
          <w:p w:rsidR="00E92427" w:rsidRDefault="00E92427">
            <w:r>
              <w:t>AUDIO</w:t>
            </w:r>
          </w:p>
        </w:tc>
      </w:tr>
      <w:tr w:rsidR="00E92427" w:rsidTr="00E92427">
        <w:tc>
          <w:tcPr>
            <w:tcW w:w="1526" w:type="dxa"/>
            <w:tcMar>
              <w:top w:w="113" w:type="dxa"/>
              <w:bottom w:w="113" w:type="dxa"/>
            </w:tcMar>
          </w:tcPr>
          <w:p w:rsidR="00E92427" w:rsidRDefault="00E92427">
            <w:r>
              <w:t>00.00.21</w:t>
            </w:r>
          </w:p>
        </w:tc>
        <w:tc>
          <w:tcPr>
            <w:tcW w:w="1984" w:type="dxa"/>
            <w:tcMar>
              <w:top w:w="113" w:type="dxa"/>
              <w:bottom w:w="113" w:type="dxa"/>
            </w:tcMar>
          </w:tcPr>
          <w:p w:rsidR="00E92427" w:rsidRDefault="00E92427">
            <w:r w:rsidRPr="002225D1">
              <w:rPr>
                <w:b/>
              </w:rPr>
              <w:t>Fiona Cook, Arts Access Victoria</w:t>
            </w:r>
          </w:p>
        </w:tc>
        <w:tc>
          <w:tcPr>
            <w:tcW w:w="5732" w:type="dxa"/>
            <w:tcMar>
              <w:top w:w="113" w:type="dxa"/>
              <w:bottom w:w="113" w:type="dxa"/>
            </w:tcMar>
          </w:tcPr>
          <w:p w:rsidR="00E92427" w:rsidRDefault="00E92427">
            <w:r>
              <w:t xml:space="preserve">The Ripple Effect project is a very important project for us that </w:t>
            </w:r>
            <w:proofErr w:type="gramStart"/>
            <w:r>
              <w:t>is</w:t>
            </w:r>
            <w:proofErr w:type="gramEnd"/>
            <w:r>
              <w:t xml:space="preserve"> about bringing young deaf people together to be involved in the arts.</w:t>
            </w:r>
            <w:r>
              <w:t xml:space="preserve"> </w:t>
            </w:r>
          </w:p>
          <w:p w:rsidR="00E92427" w:rsidRDefault="00E92427"/>
          <w:p w:rsidR="00E92427" w:rsidRDefault="00E92427">
            <w:r>
              <w:t>This project has been really generously supported by VicHealth, the City of Port Phillip, AUSLAN services and is supported by Arts Access, the Deaf Arts Network and is an initiative of the Australian Theatre of the Deaf.</w:t>
            </w:r>
          </w:p>
        </w:tc>
      </w:tr>
      <w:tr w:rsidR="00E92427" w:rsidTr="00E92427">
        <w:tc>
          <w:tcPr>
            <w:tcW w:w="1526" w:type="dxa"/>
            <w:tcMar>
              <w:top w:w="113" w:type="dxa"/>
              <w:bottom w:w="113" w:type="dxa"/>
            </w:tcMar>
          </w:tcPr>
          <w:p w:rsidR="00E92427" w:rsidRDefault="00E92427">
            <w:r>
              <w:t>00.00.42</w:t>
            </w:r>
          </w:p>
        </w:tc>
        <w:tc>
          <w:tcPr>
            <w:tcW w:w="1984" w:type="dxa"/>
            <w:tcMar>
              <w:top w:w="113" w:type="dxa"/>
              <w:bottom w:w="113" w:type="dxa"/>
            </w:tcMar>
          </w:tcPr>
          <w:p w:rsidR="00E92427" w:rsidRDefault="00E92427">
            <w:r w:rsidRPr="002225D1">
              <w:rPr>
                <w:b/>
              </w:rPr>
              <w:t xml:space="preserve">Medina </w:t>
            </w:r>
            <w:proofErr w:type="spellStart"/>
            <w:r w:rsidRPr="002225D1">
              <w:rPr>
                <w:b/>
              </w:rPr>
              <w:t>Sumovic</w:t>
            </w:r>
            <w:proofErr w:type="spellEnd"/>
            <w:r w:rsidRPr="002225D1">
              <w:rPr>
                <w:b/>
              </w:rPr>
              <w:t>, Ripple Effect</w:t>
            </w:r>
          </w:p>
        </w:tc>
        <w:tc>
          <w:tcPr>
            <w:tcW w:w="5732" w:type="dxa"/>
            <w:tcMar>
              <w:top w:w="113" w:type="dxa"/>
              <w:bottom w:w="113" w:type="dxa"/>
            </w:tcMar>
          </w:tcPr>
          <w:p w:rsidR="00E92427" w:rsidRDefault="00E92427" w:rsidP="00E92427">
            <w:r>
              <w:t xml:space="preserve">Well, I think it’s fantastic to have Ripple Effect for the children to be involved, to be active, involved in drama and dance and this is really a unique opportunity and it’s the first time we’ve had this. </w:t>
            </w:r>
          </w:p>
          <w:p w:rsidR="00E92427" w:rsidRDefault="00E92427" w:rsidP="00E92427"/>
          <w:p w:rsidR="00E92427" w:rsidRDefault="00E92427">
            <w:r>
              <w:t xml:space="preserve">It’s fantastic to see the children growing in their confidence and their independence. </w:t>
            </w:r>
          </w:p>
        </w:tc>
      </w:tr>
      <w:tr w:rsidR="00E92427" w:rsidTr="00E92427">
        <w:tc>
          <w:tcPr>
            <w:tcW w:w="1526" w:type="dxa"/>
            <w:tcMar>
              <w:top w:w="113" w:type="dxa"/>
              <w:bottom w:w="113" w:type="dxa"/>
            </w:tcMar>
          </w:tcPr>
          <w:p w:rsidR="00E92427" w:rsidRDefault="00E92427">
            <w:r>
              <w:t>00:01:04</w:t>
            </w:r>
          </w:p>
        </w:tc>
        <w:tc>
          <w:tcPr>
            <w:tcW w:w="1984" w:type="dxa"/>
            <w:tcMar>
              <w:top w:w="113" w:type="dxa"/>
              <w:bottom w:w="113" w:type="dxa"/>
            </w:tcMar>
          </w:tcPr>
          <w:p w:rsidR="00E92427" w:rsidRDefault="00E92427">
            <w:r>
              <w:rPr>
                <w:b/>
              </w:rPr>
              <w:t>Jo Dunbar, Ripple Effect</w:t>
            </w:r>
          </w:p>
        </w:tc>
        <w:tc>
          <w:tcPr>
            <w:tcW w:w="5732" w:type="dxa"/>
            <w:tcMar>
              <w:top w:w="113" w:type="dxa"/>
              <w:bottom w:w="113" w:type="dxa"/>
            </w:tcMar>
          </w:tcPr>
          <w:p w:rsidR="00E92427" w:rsidRDefault="00E92427">
            <w:r>
              <w:t>Working with VicHealth has provided an amazing opportunity for deaf children to have a connection in society they wouldn’t normally have had.</w:t>
            </w:r>
          </w:p>
        </w:tc>
      </w:tr>
      <w:tr w:rsidR="00E92427" w:rsidTr="00E92427">
        <w:tc>
          <w:tcPr>
            <w:tcW w:w="1526" w:type="dxa"/>
            <w:tcMar>
              <w:top w:w="113" w:type="dxa"/>
              <w:bottom w:w="113" w:type="dxa"/>
            </w:tcMar>
          </w:tcPr>
          <w:p w:rsidR="00E92427" w:rsidRDefault="00E92427">
            <w:r>
              <w:t>00:01:22</w:t>
            </w:r>
          </w:p>
        </w:tc>
        <w:tc>
          <w:tcPr>
            <w:tcW w:w="1984" w:type="dxa"/>
            <w:tcMar>
              <w:top w:w="113" w:type="dxa"/>
              <w:bottom w:w="113" w:type="dxa"/>
            </w:tcMar>
          </w:tcPr>
          <w:p w:rsidR="00E92427" w:rsidRDefault="00E92427">
            <w:r w:rsidRPr="006855E5">
              <w:rPr>
                <w:b/>
              </w:rPr>
              <w:t>Kayla, Ripple Effect participant</w:t>
            </w:r>
          </w:p>
        </w:tc>
        <w:tc>
          <w:tcPr>
            <w:tcW w:w="5732" w:type="dxa"/>
            <w:tcMar>
              <w:top w:w="113" w:type="dxa"/>
              <w:bottom w:w="113" w:type="dxa"/>
            </w:tcMar>
          </w:tcPr>
          <w:p w:rsidR="00E92427" w:rsidRDefault="00E92427">
            <w:r>
              <w:t>I don’t feel left out here because there’s a lot of deaf friends that I’ve met and we can all communicate together.</w:t>
            </w:r>
          </w:p>
          <w:p w:rsidR="00E92427" w:rsidRDefault="00E92427"/>
          <w:p w:rsidR="00E92427" w:rsidRDefault="00E92427">
            <w:r>
              <w:t>I really enjoyed the new dance routines because it’s added to my repert</w:t>
            </w:r>
            <w:r>
              <w:t xml:space="preserve">oire of what I can already do. </w:t>
            </w:r>
          </w:p>
        </w:tc>
      </w:tr>
      <w:tr w:rsidR="00E92427" w:rsidTr="00E92427">
        <w:tc>
          <w:tcPr>
            <w:tcW w:w="1526" w:type="dxa"/>
            <w:tcMar>
              <w:top w:w="113" w:type="dxa"/>
              <w:bottom w:w="113" w:type="dxa"/>
            </w:tcMar>
          </w:tcPr>
          <w:p w:rsidR="00E92427" w:rsidRDefault="00E92427">
            <w:r>
              <w:t>00:01:38</w:t>
            </w:r>
          </w:p>
        </w:tc>
        <w:tc>
          <w:tcPr>
            <w:tcW w:w="1984" w:type="dxa"/>
            <w:tcMar>
              <w:top w:w="113" w:type="dxa"/>
              <w:bottom w:w="113" w:type="dxa"/>
            </w:tcMar>
          </w:tcPr>
          <w:p w:rsidR="00E92427" w:rsidRDefault="00E92427">
            <w:r w:rsidRPr="006855E5">
              <w:rPr>
                <w:b/>
              </w:rPr>
              <w:t>William, Ripple Effect participant</w:t>
            </w:r>
          </w:p>
        </w:tc>
        <w:tc>
          <w:tcPr>
            <w:tcW w:w="5732" w:type="dxa"/>
            <w:tcMar>
              <w:top w:w="113" w:type="dxa"/>
              <w:bottom w:w="113" w:type="dxa"/>
            </w:tcMar>
          </w:tcPr>
          <w:p w:rsidR="00E92427" w:rsidRDefault="00E92427" w:rsidP="00E92427">
            <w:r>
              <w:t xml:space="preserve">It was </w:t>
            </w:r>
            <w:proofErr w:type="gramStart"/>
            <w:r>
              <w:t>great,</w:t>
            </w:r>
            <w:proofErr w:type="gramEnd"/>
            <w:r>
              <w:t xml:space="preserve"> we got to do things like miming and learning how to express yourself. </w:t>
            </w:r>
          </w:p>
          <w:p w:rsidR="00E92427" w:rsidRDefault="00E92427" w:rsidP="00E92427"/>
          <w:p w:rsidR="00E92427" w:rsidRDefault="00E92427">
            <w:r>
              <w:t>I’ve never done anything like that before, it was really good.</w:t>
            </w:r>
            <w:r>
              <w:t xml:space="preserve"> </w:t>
            </w:r>
          </w:p>
        </w:tc>
      </w:tr>
    </w:tbl>
    <w:p w:rsidR="00996860" w:rsidRDefault="00996860"/>
    <w:sectPr w:rsidR="009968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427"/>
    <w:rsid w:val="00996860"/>
    <w:rsid w:val="00E924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24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24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E6FBC59B</Template>
  <TotalTime>6</TotalTime>
  <Pages>1</Pages>
  <Words>213</Words>
  <Characters>1219</Characters>
  <Application>Microsoft Office Word</Application>
  <DocSecurity>0</DocSecurity>
  <Lines>10</Lines>
  <Paragraphs>2</Paragraphs>
  <ScaleCrop>false</ScaleCrop>
  <Company>Vic Health</Company>
  <LinksUpToDate>false</LinksUpToDate>
  <CharactersWithSpaces>1430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 Hope</dc:creator>
  <cp:lastModifiedBy>Courtney Hope</cp:lastModifiedBy>
  <cp:revision>1</cp:revision>
  <dcterms:created xsi:type="dcterms:W3CDTF">2014-05-09T05:41:00Z</dcterms:created>
  <dcterms:modified xsi:type="dcterms:W3CDTF">2014-05-09T05:52:00Z</dcterms:modified>
</cp:coreProperties>
</file>