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D7B5" w14:textId="77777777" w:rsidR="00CE585D" w:rsidRPr="00636A90" w:rsidRDefault="00CE585D" w:rsidP="006B345C">
      <w:pPr>
        <w:tabs>
          <w:tab w:val="left" w:pos="3686"/>
        </w:tabs>
        <w:spacing w:before="80" w:after="80"/>
        <w:outlineLvl w:val="0"/>
        <w:rPr>
          <w:rFonts w:ascii="Calibri" w:hAnsi="Calibri" w:cs="Arial"/>
          <w:sz w:val="32"/>
          <w:szCs w:val="32"/>
        </w:rPr>
      </w:pPr>
      <w:r w:rsidRPr="00636A90">
        <w:rPr>
          <w:rFonts w:ascii="Calibri" w:hAnsi="Calibri" w:cs="Arial"/>
          <w:sz w:val="32"/>
          <w:szCs w:val="32"/>
        </w:rPr>
        <w:t xml:space="preserve">Request for Tender (RFT) for: </w:t>
      </w:r>
      <w:r w:rsidRPr="00636A90">
        <w:rPr>
          <w:rFonts w:ascii="Calibri" w:hAnsi="Calibri" w:cs="Arial"/>
          <w:sz w:val="32"/>
          <w:szCs w:val="32"/>
        </w:rPr>
        <w:tab/>
      </w:r>
    </w:p>
    <w:p w14:paraId="32F0F2E0" w14:textId="77777777" w:rsidR="00CE585D" w:rsidRDefault="00CE585D" w:rsidP="006B345C">
      <w:pPr>
        <w:pStyle w:val="Text"/>
        <w:spacing w:line="240" w:lineRule="auto"/>
        <w:ind w:left="0"/>
        <w:rPr>
          <w:rFonts w:ascii="Calibri" w:hAnsi="Calibri"/>
          <w:b/>
          <w:bCs/>
          <w:sz w:val="32"/>
          <w:szCs w:val="32"/>
        </w:rPr>
      </w:pPr>
    </w:p>
    <w:p w14:paraId="66976613" w14:textId="7A67939F" w:rsidR="00D528A9" w:rsidRPr="006E77AE" w:rsidRDefault="00D528A9" w:rsidP="006B345C">
      <w:pPr>
        <w:pStyle w:val="Text"/>
        <w:spacing w:line="240" w:lineRule="auto"/>
        <w:ind w:left="0" w:firstLine="0"/>
        <w:rPr>
          <w:rFonts w:asciiTheme="minorHAnsi" w:hAnsiTheme="minorHAnsi" w:cstheme="minorHAnsi"/>
          <w:b/>
          <w:bCs/>
          <w:sz w:val="32"/>
          <w:szCs w:val="32"/>
        </w:rPr>
      </w:pPr>
      <w:bookmarkStart w:id="0" w:name="_Hlk77260497"/>
      <w:r w:rsidRPr="006E77AE">
        <w:rPr>
          <w:rFonts w:asciiTheme="minorHAnsi" w:hAnsiTheme="minorHAnsi" w:cstheme="minorHAnsi"/>
          <w:b/>
          <w:bCs/>
          <w:sz w:val="32"/>
          <w:szCs w:val="32"/>
        </w:rPr>
        <w:t xml:space="preserve">Evaluation of </w:t>
      </w:r>
      <w:r w:rsidR="006E77AE" w:rsidRPr="006E77AE">
        <w:rPr>
          <w:rFonts w:asciiTheme="minorHAnsi" w:hAnsiTheme="minorHAnsi" w:cstheme="minorHAnsi"/>
          <w:b/>
          <w:bCs/>
          <w:sz w:val="32"/>
          <w:szCs w:val="32"/>
        </w:rPr>
        <w:t xml:space="preserve">the </w:t>
      </w:r>
      <w:r w:rsidR="006E77AE" w:rsidRPr="006E77AE">
        <w:rPr>
          <w:rFonts w:asciiTheme="minorHAnsi" w:hAnsiTheme="minorHAnsi" w:cstheme="minorHAnsi"/>
          <w:b/>
          <w:bCs/>
          <w:color w:val="000000"/>
          <w:sz w:val="32"/>
          <w:szCs w:val="32"/>
        </w:rPr>
        <w:t>VicHealth Local Government Partnership</w:t>
      </w:r>
    </w:p>
    <w:bookmarkEnd w:id="0"/>
    <w:p w14:paraId="4EF3CD6B" w14:textId="77777777" w:rsidR="00CE585D" w:rsidRPr="008D681C" w:rsidRDefault="00CE585D" w:rsidP="006B345C">
      <w:pPr>
        <w:pStyle w:val="Text"/>
        <w:spacing w:line="240" w:lineRule="auto"/>
        <w:ind w:left="0"/>
        <w:rPr>
          <w:rFonts w:ascii="Calibri" w:hAnsi="Calibri"/>
          <w:b/>
          <w:bCs/>
          <w:sz w:val="32"/>
          <w:szCs w:val="32"/>
        </w:rPr>
      </w:pPr>
    </w:p>
    <w:p w14:paraId="7A1C6752" w14:textId="475025FB" w:rsidR="00CE585D" w:rsidRPr="00636A90" w:rsidRDefault="00CE585D" w:rsidP="006B345C">
      <w:pPr>
        <w:tabs>
          <w:tab w:val="left" w:pos="3544"/>
        </w:tabs>
        <w:spacing w:before="80" w:after="80"/>
        <w:outlineLvl w:val="0"/>
        <w:rPr>
          <w:rFonts w:ascii="Calibri" w:hAnsi="Calibri" w:cs="Arial"/>
          <w:sz w:val="32"/>
          <w:szCs w:val="32"/>
        </w:rPr>
      </w:pPr>
      <w:r w:rsidRPr="08621236">
        <w:rPr>
          <w:rFonts w:ascii="Calibri" w:hAnsi="Calibri" w:cs="Arial"/>
          <w:sz w:val="32"/>
          <w:szCs w:val="32"/>
        </w:rPr>
        <w:t>Reference number:</w:t>
      </w:r>
      <w:r>
        <w:tab/>
      </w:r>
      <w:r w:rsidR="00446D50">
        <w:rPr>
          <w:rFonts w:ascii="Calibri" w:hAnsi="Calibri" w:cs="Arial"/>
          <w:sz w:val="32"/>
          <w:szCs w:val="32"/>
        </w:rPr>
        <w:t xml:space="preserve"> </w:t>
      </w:r>
      <w:r w:rsidR="008D0FD3" w:rsidRPr="008D0FD3">
        <w:rPr>
          <w:rFonts w:ascii="Calibri" w:hAnsi="Calibri" w:cs="Arial"/>
          <w:sz w:val="32"/>
          <w:szCs w:val="32"/>
        </w:rPr>
        <w:t>PRD-01170</w:t>
      </w:r>
    </w:p>
    <w:p w14:paraId="2EB4B2BF" w14:textId="77777777" w:rsidR="00CE585D" w:rsidRPr="00636A90" w:rsidRDefault="00CE585D" w:rsidP="006B345C">
      <w:pPr>
        <w:tabs>
          <w:tab w:val="left" w:pos="3686"/>
        </w:tabs>
        <w:spacing w:before="80" w:after="80"/>
        <w:outlineLvl w:val="0"/>
        <w:rPr>
          <w:rFonts w:ascii="Calibri" w:hAnsi="Calibri" w:cs="Arial"/>
          <w:sz w:val="32"/>
          <w:szCs w:val="32"/>
        </w:rPr>
      </w:pPr>
    </w:p>
    <w:p w14:paraId="653A09E6" w14:textId="13B1B28C" w:rsidR="00CE585D" w:rsidRPr="00636A90" w:rsidRDefault="00CE585D" w:rsidP="006B345C">
      <w:pPr>
        <w:tabs>
          <w:tab w:val="left" w:pos="3686"/>
        </w:tabs>
        <w:spacing w:before="80" w:after="80"/>
        <w:outlineLvl w:val="0"/>
        <w:rPr>
          <w:rFonts w:ascii="Calibri" w:hAnsi="Calibri" w:cs="Arial"/>
          <w:sz w:val="32"/>
          <w:szCs w:val="32"/>
        </w:rPr>
      </w:pPr>
      <w:r w:rsidRPr="57E6F469">
        <w:rPr>
          <w:rFonts w:ascii="Calibri" w:hAnsi="Calibri" w:cs="Arial"/>
          <w:sz w:val="32"/>
          <w:szCs w:val="32"/>
        </w:rPr>
        <w:t xml:space="preserve">Issue Date: </w:t>
      </w:r>
      <w:r>
        <w:tab/>
      </w:r>
      <w:r w:rsidRPr="57E6F469">
        <w:rPr>
          <w:rFonts w:ascii="Calibri" w:hAnsi="Calibri" w:cs="Arial"/>
          <w:sz w:val="32"/>
          <w:szCs w:val="32"/>
        </w:rPr>
        <w:t xml:space="preserve">Wednesday 20 </w:t>
      </w:r>
      <w:proofErr w:type="gramStart"/>
      <w:r w:rsidRPr="57E6F469">
        <w:rPr>
          <w:rFonts w:ascii="Calibri" w:hAnsi="Calibri" w:cs="Arial"/>
          <w:sz w:val="32"/>
          <w:szCs w:val="32"/>
        </w:rPr>
        <w:t>April,</w:t>
      </w:r>
      <w:proofErr w:type="gramEnd"/>
      <w:r w:rsidRPr="57E6F469">
        <w:rPr>
          <w:rFonts w:ascii="Calibri" w:hAnsi="Calibri" w:cs="Arial"/>
          <w:sz w:val="32"/>
          <w:szCs w:val="32"/>
        </w:rPr>
        <w:t xml:space="preserve"> 202</w:t>
      </w:r>
      <w:r w:rsidR="006B345C">
        <w:rPr>
          <w:rFonts w:ascii="Calibri" w:hAnsi="Calibri" w:cs="Arial"/>
          <w:sz w:val="32"/>
          <w:szCs w:val="32"/>
        </w:rPr>
        <w:t>2</w:t>
      </w:r>
    </w:p>
    <w:p w14:paraId="7E9AA573" w14:textId="77777777" w:rsidR="00CE585D" w:rsidRPr="00636A90" w:rsidRDefault="00CE585D" w:rsidP="006B345C">
      <w:pPr>
        <w:tabs>
          <w:tab w:val="left" w:pos="3686"/>
        </w:tabs>
        <w:spacing w:before="80" w:after="80"/>
        <w:outlineLvl w:val="0"/>
        <w:rPr>
          <w:rFonts w:ascii="Calibri" w:hAnsi="Calibri" w:cs="Arial"/>
          <w:sz w:val="32"/>
          <w:szCs w:val="32"/>
        </w:rPr>
      </w:pPr>
    </w:p>
    <w:p w14:paraId="0DCA385F" w14:textId="47E48930" w:rsidR="00CE585D" w:rsidRPr="00636A90" w:rsidRDefault="00CE585D" w:rsidP="006B345C">
      <w:pPr>
        <w:tabs>
          <w:tab w:val="left" w:pos="3686"/>
        </w:tabs>
        <w:spacing w:before="80" w:after="80"/>
        <w:ind w:left="3686" w:hanging="3686"/>
        <w:outlineLvl w:val="0"/>
        <w:rPr>
          <w:rFonts w:ascii="Calibri" w:hAnsi="Calibri" w:cs="Arial"/>
          <w:sz w:val="32"/>
          <w:szCs w:val="32"/>
        </w:rPr>
      </w:pPr>
      <w:r w:rsidRPr="00636A90">
        <w:rPr>
          <w:rFonts w:ascii="Calibri" w:hAnsi="Calibri" w:cs="Arial"/>
          <w:sz w:val="32"/>
          <w:szCs w:val="32"/>
        </w:rPr>
        <w:t xml:space="preserve">Place for lodgement: </w:t>
      </w:r>
      <w:r>
        <w:tab/>
      </w:r>
      <w:r w:rsidR="004F37A0" w:rsidRPr="004F37A0">
        <w:rPr>
          <w:rFonts w:ascii="Calibri" w:hAnsi="Calibri" w:cs="Arial"/>
          <w:color w:val="000000" w:themeColor="text1"/>
          <w:sz w:val="32"/>
          <w:szCs w:val="32"/>
        </w:rPr>
        <w:t>Buying for Victoria Tenders Portal</w:t>
      </w:r>
      <w:r w:rsidR="006B345C">
        <w:rPr>
          <w:rFonts w:ascii="Calibri" w:hAnsi="Calibri" w:cs="Arial"/>
          <w:color w:val="000000" w:themeColor="text1"/>
          <w:sz w:val="32"/>
          <w:szCs w:val="32"/>
        </w:rPr>
        <w:t xml:space="preserve"> </w:t>
      </w:r>
      <w:r w:rsidR="004F37A0" w:rsidRPr="004F37A0">
        <w:rPr>
          <w:rFonts w:ascii="Calibri" w:hAnsi="Calibri" w:cs="Arial"/>
          <w:color w:val="000000" w:themeColor="text1"/>
          <w:sz w:val="32"/>
          <w:szCs w:val="32"/>
        </w:rPr>
        <w:t xml:space="preserve">(formerly </w:t>
      </w:r>
      <w:proofErr w:type="spellStart"/>
      <w:r w:rsidR="004F37A0" w:rsidRPr="004F37A0">
        <w:rPr>
          <w:rFonts w:ascii="Calibri" w:hAnsi="Calibri" w:cs="Arial"/>
          <w:color w:val="000000" w:themeColor="text1"/>
          <w:sz w:val="32"/>
          <w:szCs w:val="32"/>
        </w:rPr>
        <w:t>TendersVIC</w:t>
      </w:r>
      <w:proofErr w:type="spellEnd"/>
      <w:r w:rsidR="004F37A0" w:rsidRPr="004F37A0">
        <w:rPr>
          <w:rFonts w:ascii="Calibri" w:hAnsi="Calibri" w:cs="Arial"/>
          <w:color w:val="000000" w:themeColor="text1"/>
          <w:sz w:val="32"/>
          <w:szCs w:val="32"/>
        </w:rPr>
        <w:t>)</w:t>
      </w:r>
    </w:p>
    <w:p w14:paraId="21E15746" w14:textId="77777777" w:rsidR="00CE585D" w:rsidRDefault="00CE585D" w:rsidP="006607A2">
      <w:pPr>
        <w:tabs>
          <w:tab w:val="left" w:pos="3686"/>
        </w:tabs>
        <w:spacing w:before="80" w:after="80"/>
        <w:ind w:left="3326" w:hanging="3686"/>
        <w:outlineLvl w:val="0"/>
        <w:rPr>
          <w:rFonts w:ascii="Calibri" w:hAnsi="Calibri" w:cs="Arial"/>
          <w:szCs w:val="21"/>
        </w:rPr>
      </w:pPr>
    </w:p>
    <w:p w14:paraId="5CDDEC33" w14:textId="77777777" w:rsidR="00CE585D" w:rsidRPr="005C0792" w:rsidRDefault="00CE585D" w:rsidP="006607A2">
      <w:pPr>
        <w:tabs>
          <w:tab w:val="left" w:pos="3686"/>
        </w:tabs>
        <w:spacing w:before="80" w:after="80"/>
        <w:ind w:left="3326" w:hanging="3686"/>
        <w:outlineLvl w:val="0"/>
        <w:rPr>
          <w:rFonts w:ascii="Calibri" w:hAnsi="Calibri" w:cs="Arial"/>
          <w:szCs w:val="21"/>
        </w:rPr>
      </w:pPr>
    </w:p>
    <w:p w14:paraId="48BB3D37" w14:textId="77777777" w:rsidR="00CE585D" w:rsidRPr="005C0792" w:rsidRDefault="00CE585D" w:rsidP="006607A2">
      <w:pPr>
        <w:tabs>
          <w:tab w:val="left" w:pos="3686"/>
        </w:tabs>
        <w:spacing w:before="80" w:after="80"/>
        <w:ind w:left="3326" w:hanging="3686"/>
        <w:outlineLvl w:val="0"/>
        <w:rPr>
          <w:rFonts w:ascii="Calibri" w:hAnsi="Calibri" w:cs="Arial"/>
          <w:szCs w:val="21"/>
        </w:rPr>
      </w:pPr>
      <w:r>
        <w:rPr>
          <w:noProof/>
        </w:rPr>
        <mc:AlternateContent>
          <mc:Choice Requires="wps">
            <w:drawing>
              <wp:anchor distT="0" distB="0" distL="114300" distR="114300" simplePos="0" relativeHeight="251658240" behindDoc="0" locked="0" layoutInCell="1" allowOverlap="1" wp14:anchorId="09CD84A4" wp14:editId="2C663B0E">
                <wp:simplePos x="0" y="0"/>
                <wp:positionH relativeFrom="column">
                  <wp:posOffset>7620</wp:posOffset>
                </wp:positionH>
                <wp:positionV relativeFrom="paragraph">
                  <wp:posOffset>9525</wp:posOffset>
                </wp:positionV>
                <wp:extent cx="5333365" cy="1297940"/>
                <wp:effectExtent l="7620" t="9525" r="12065"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1297940"/>
                        </a:xfrm>
                        <a:prstGeom prst="rect">
                          <a:avLst/>
                        </a:prstGeom>
                        <a:solidFill>
                          <a:srgbClr val="FFFFFF"/>
                        </a:solidFill>
                        <a:ln w="12700">
                          <a:solidFill>
                            <a:srgbClr val="AED477"/>
                          </a:solidFill>
                          <a:miter lim="800000"/>
                          <a:headEnd/>
                          <a:tailEnd/>
                        </a:ln>
                      </wps:spPr>
                      <wps:txbx>
                        <w:txbxContent>
                          <w:p w14:paraId="743066B2" w14:textId="4C929625" w:rsidR="00CE585D" w:rsidRDefault="00CE585D" w:rsidP="00CE585D">
                            <w:pPr>
                              <w:rPr>
                                <w:rFonts w:ascii="Calibri" w:hAnsi="Calibri"/>
                                <w:sz w:val="22"/>
                                <w:szCs w:val="22"/>
                              </w:rPr>
                            </w:pPr>
                            <w:r w:rsidRPr="005C0792">
                              <w:rPr>
                                <w:rFonts w:ascii="Calibri" w:hAnsi="Calibri"/>
                                <w:sz w:val="22"/>
                                <w:szCs w:val="22"/>
                              </w:rPr>
                              <w:t xml:space="preserve">Tenderers are advised to register at the </w:t>
                            </w:r>
                            <w:proofErr w:type="gramStart"/>
                            <w:r w:rsidRPr="005C0792">
                              <w:rPr>
                                <w:rFonts w:ascii="Calibri" w:hAnsi="Calibri"/>
                                <w:sz w:val="22"/>
                                <w:szCs w:val="22"/>
                              </w:rPr>
                              <w:t>tenders</w:t>
                            </w:r>
                            <w:proofErr w:type="gramEnd"/>
                            <w:r w:rsidRPr="005C0792">
                              <w:rPr>
                                <w:rFonts w:ascii="Calibri" w:hAnsi="Calibri"/>
                                <w:sz w:val="22"/>
                                <w:szCs w:val="22"/>
                              </w:rPr>
                              <w:t xml:space="preserve"> page of </w:t>
                            </w:r>
                            <w:r w:rsidR="0005730E">
                              <w:rPr>
                                <w:rFonts w:ascii="Calibri" w:hAnsi="Calibri"/>
                                <w:sz w:val="22"/>
                                <w:szCs w:val="22"/>
                              </w:rPr>
                              <w:t>Buying for Victoria</w:t>
                            </w:r>
                            <w:r w:rsidRPr="005C0792">
                              <w:rPr>
                                <w:rFonts w:ascii="Calibri" w:hAnsi="Calibri"/>
                                <w:sz w:val="22"/>
                                <w:szCs w:val="22"/>
                              </w:rPr>
                              <w:t xml:space="preserve"> Tenders Website </w:t>
                            </w:r>
                            <w:hyperlink r:id="rId11" w:history="1">
                              <w:r w:rsidRPr="005C0792">
                                <w:rPr>
                                  <w:rStyle w:val="Hyperlink"/>
                                  <w:rFonts w:ascii="Calibri" w:hAnsi="Calibri"/>
                                  <w:sz w:val="22"/>
                                  <w:szCs w:val="22"/>
                                </w:rPr>
                                <w:t>www.tenders.vic.gov.au</w:t>
                              </w:r>
                            </w:hyperlink>
                            <w:r w:rsidRPr="005C0792">
                              <w:rPr>
                                <w:rFonts w:ascii="Calibri" w:hAnsi="Calibri"/>
                                <w:b/>
                                <w:sz w:val="22"/>
                                <w:szCs w:val="22"/>
                              </w:rPr>
                              <w:t xml:space="preserve"> </w:t>
                            </w:r>
                            <w:r w:rsidRPr="005C0792">
                              <w:rPr>
                                <w:rFonts w:ascii="Calibri" w:hAnsi="Calibri"/>
                                <w:sz w:val="22"/>
                                <w:szCs w:val="22"/>
                              </w:rPr>
                              <w:t>in order to receive any further information (including amendments, addenda and any further conditions) that may be applied to this RFT.</w:t>
                            </w:r>
                          </w:p>
                          <w:p w14:paraId="7FE0A55C" w14:textId="77777777" w:rsidR="00CE585D" w:rsidRDefault="00CE585D" w:rsidP="00CE585D">
                            <w:pPr>
                              <w:rPr>
                                <w:rFonts w:ascii="Calibri" w:hAnsi="Calibri"/>
                                <w:sz w:val="22"/>
                                <w:szCs w:val="22"/>
                              </w:rPr>
                            </w:pPr>
                          </w:p>
                          <w:p w14:paraId="6834AD6F" w14:textId="4A229E9A" w:rsidR="00CE585D" w:rsidRPr="00966BC7" w:rsidRDefault="00CE585D" w:rsidP="00CE585D">
                            <w:pPr>
                              <w:rPr>
                                <w:rFonts w:asciiTheme="minorHAnsi" w:hAnsiTheme="minorHAnsi" w:cstheme="minorHAnsi"/>
                                <w:b/>
                                <w:sz w:val="22"/>
                                <w:szCs w:val="22"/>
                              </w:rPr>
                            </w:pPr>
                            <w:r>
                              <w:rPr>
                                <w:rFonts w:ascii="Calibri" w:hAnsi="Calibri"/>
                                <w:sz w:val="22"/>
                                <w:szCs w:val="22"/>
                              </w:rPr>
                              <w:t xml:space="preserve">The Tenderer’s response (RFT PART D) must be completed in the format specified and completed </w:t>
                            </w:r>
                            <w:r w:rsidR="00C076C9" w:rsidRPr="00966BC7">
                              <w:rPr>
                                <w:rFonts w:asciiTheme="minorHAnsi" w:hAnsiTheme="minorHAnsi" w:cstheme="minorHAnsi"/>
                                <w:sz w:val="22"/>
                                <w:szCs w:val="22"/>
                              </w:rPr>
                              <w:t xml:space="preserve">electronically in VicHealth’s Stakeholder Portal - </w:t>
                            </w:r>
                            <w:hyperlink r:id="rId12" w:history="1">
                              <w:r w:rsidR="00C076C9" w:rsidRPr="006B345C">
                                <w:rPr>
                                  <w:rStyle w:val="Hyperlink"/>
                                  <w:rFonts w:asciiTheme="minorHAnsi" w:hAnsiTheme="minorHAnsi" w:cstheme="minorHAnsi"/>
                                  <w:sz w:val="22"/>
                                  <w:szCs w:val="22"/>
                                  <w:lang w:val="en-AU"/>
                                </w:rPr>
                                <w:t>https://vichealth.force.com/s/login/</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CD84A4" id="_x0000_t202" coordsize="21600,21600" o:spt="202" path="m,l,21600r21600,l21600,xe">
                <v:stroke joinstyle="miter"/>
                <v:path gradientshapeok="t" o:connecttype="rect"/>
              </v:shapetype>
              <v:shape id="Text Box 2" o:spid="_x0000_s1026" type="#_x0000_t202" style="position:absolute;left:0;text-align:left;margin-left:.6pt;margin-top:.75pt;width:419.95pt;height:102.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" strokecolor="#aed477" strokeweight="1pt">
                <v:textbox style="mso-fit-shape-to-text:t">
                  <w:txbxContent>
                    <w:p w14:paraId="743066B2" w14:textId="4C929625" w:rsidR="00CE585D" w:rsidRDefault="00CE585D" w:rsidP="00CE585D">
                      <w:pPr>
                        <w:rPr>
                          <w:rFonts w:ascii="Calibri" w:hAnsi="Calibri"/>
                          <w:sz w:val="22"/>
                          <w:szCs w:val="22"/>
                        </w:rPr>
                      </w:pPr>
                      <w:r w:rsidRPr="005C0792">
                        <w:rPr>
                          <w:rFonts w:ascii="Calibri" w:hAnsi="Calibri"/>
                          <w:sz w:val="22"/>
                          <w:szCs w:val="22"/>
                        </w:rPr>
                        <w:t xml:space="preserve">Tenderers are advised to register at the </w:t>
                      </w:r>
                      <w:proofErr w:type="gramStart"/>
                      <w:r w:rsidRPr="005C0792">
                        <w:rPr>
                          <w:rFonts w:ascii="Calibri" w:hAnsi="Calibri"/>
                          <w:sz w:val="22"/>
                          <w:szCs w:val="22"/>
                        </w:rPr>
                        <w:t>tenders</w:t>
                      </w:r>
                      <w:proofErr w:type="gramEnd"/>
                      <w:r w:rsidRPr="005C0792">
                        <w:rPr>
                          <w:rFonts w:ascii="Calibri" w:hAnsi="Calibri"/>
                          <w:sz w:val="22"/>
                          <w:szCs w:val="22"/>
                        </w:rPr>
                        <w:t xml:space="preserve"> page of </w:t>
                      </w:r>
                      <w:r w:rsidR="0005730E">
                        <w:rPr>
                          <w:rFonts w:ascii="Calibri" w:hAnsi="Calibri"/>
                          <w:sz w:val="22"/>
                          <w:szCs w:val="22"/>
                        </w:rPr>
                        <w:t>Buying for Victoria</w:t>
                      </w:r>
                      <w:r w:rsidRPr="005C0792">
                        <w:rPr>
                          <w:rFonts w:ascii="Calibri" w:hAnsi="Calibri"/>
                          <w:sz w:val="22"/>
                          <w:szCs w:val="22"/>
                        </w:rPr>
                        <w:t xml:space="preserve"> Tenders Website </w:t>
                      </w:r>
                      <w:hyperlink r:id="rId13" w:history="1">
                        <w:r w:rsidRPr="005C0792">
                          <w:rPr>
                            <w:rStyle w:val="Hyperlink"/>
                            <w:rFonts w:ascii="Calibri" w:hAnsi="Calibri"/>
                            <w:sz w:val="22"/>
                            <w:szCs w:val="22"/>
                          </w:rPr>
                          <w:t>www.tenders.vic.gov.au</w:t>
                        </w:r>
                      </w:hyperlink>
                      <w:r w:rsidRPr="005C0792">
                        <w:rPr>
                          <w:rFonts w:ascii="Calibri" w:hAnsi="Calibri"/>
                          <w:b/>
                          <w:sz w:val="22"/>
                          <w:szCs w:val="22"/>
                        </w:rPr>
                        <w:t xml:space="preserve"> </w:t>
                      </w:r>
                      <w:r w:rsidRPr="005C0792">
                        <w:rPr>
                          <w:rFonts w:ascii="Calibri" w:hAnsi="Calibri"/>
                          <w:sz w:val="22"/>
                          <w:szCs w:val="22"/>
                        </w:rPr>
                        <w:t>in order to receive any further information (including amendments, addenda and any further conditions) that may be applied to this RFT.</w:t>
                      </w:r>
                    </w:p>
                    <w:p w14:paraId="7FE0A55C" w14:textId="77777777" w:rsidR="00CE585D" w:rsidRDefault="00CE585D" w:rsidP="00CE585D">
                      <w:pPr>
                        <w:rPr>
                          <w:rFonts w:ascii="Calibri" w:hAnsi="Calibri"/>
                          <w:sz w:val="22"/>
                          <w:szCs w:val="22"/>
                        </w:rPr>
                      </w:pPr>
                    </w:p>
                    <w:p w14:paraId="6834AD6F" w14:textId="4A229E9A" w:rsidR="00CE585D" w:rsidRPr="00966BC7" w:rsidRDefault="00CE585D" w:rsidP="00CE585D">
                      <w:pPr>
                        <w:rPr>
                          <w:rFonts w:asciiTheme="minorHAnsi" w:hAnsiTheme="minorHAnsi" w:cstheme="minorHAnsi"/>
                          <w:b/>
                          <w:sz w:val="22"/>
                          <w:szCs w:val="22"/>
                        </w:rPr>
                      </w:pPr>
                      <w:r>
                        <w:rPr>
                          <w:rFonts w:ascii="Calibri" w:hAnsi="Calibri"/>
                          <w:sz w:val="22"/>
                          <w:szCs w:val="22"/>
                        </w:rPr>
                        <w:t xml:space="preserve">The Tenderer’s response (RFT PART D) must be completed in the format specified and completed </w:t>
                      </w:r>
                      <w:r w:rsidR="00C076C9" w:rsidRPr="00966BC7">
                        <w:rPr>
                          <w:rFonts w:asciiTheme="minorHAnsi" w:hAnsiTheme="minorHAnsi" w:cstheme="minorHAnsi"/>
                          <w:sz w:val="22"/>
                          <w:szCs w:val="22"/>
                        </w:rPr>
                        <w:t xml:space="preserve">electronically in VicHealth’s Stakeholder Portal - </w:t>
                      </w:r>
                      <w:hyperlink r:id="rId14" w:history="1">
                        <w:r w:rsidR="00C076C9" w:rsidRPr="006B345C">
                          <w:rPr>
                            <w:rStyle w:val="Hyperlink"/>
                            <w:rFonts w:asciiTheme="minorHAnsi" w:hAnsiTheme="minorHAnsi" w:cstheme="minorHAnsi"/>
                            <w:sz w:val="22"/>
                            <w:szCs w:val="22"/>
                            <w:lang w:val="en-AU"/>
                          </w:rPr>
                          <w:t>https://vichealth.force.com/s/login/</w:t>
                        </w:r>
                      </w:hyperlink>
                    </w:p>
                  </w:txbxContent>
                </v:textbox>
              </v:shape>
            </w:pict>
          </mc:Fallback>
        </mc:AlternateContent>
      </w:r>
    </w:p>
    <w:p w14:paraId="522834E8" w14:textId="77777777" w:rsidR="00CE585D" w:rsidRPr="005C0792" w:rsidRDefault="00CE585D" w:rsidP="006607A2">
      <w:pPr>
        <w:tabs>
          <w:tab w:val="left" w:pos="3686"/>
        </w:tabs>
        <w:spacing w:before="80" w:after="80"/>
        <w:ind w:left="3326" w:hanging="3686"/>
        <w:outlineLvl w:val="0"/>
        <w:rPr>
          <w:rFonts w:ascii="Calibri" w:hAnsi="Calibri" w:cs="Arial"/>
          <w:szCs w:val="21"/>
        </w:rPr>
      </w:pPr>
    </w:p>
    <w:p w14:paraId="6B827E85" w14:textId="77777777" w:rsidR="00CE585D" w:rsidRPr="005C0792" w:rsidRDefault="00CE585D" w:rsidP="006607A2">
      <w:pPr>
        <w:tabs>
          <w:tab w:val="left" w:pos="3686"/>
        </w:tabs>
        <w:spacing w:before="80" w:after="80"/>
        <w:ind w:left="3326" w:hanging="3686"/>
        <w:outlineLvl w:val="0"/>
        <w:rPr>
          <w:rFonts w:ascii="Calibri" w:hAnsi="Calibri" w:cs="Arial"/>
          <w:szCs w:val="21"/>
        </w:rPr>
      </w:pPr>
    </w:p>
    <w:p w14:paraId="083CB725" w14:textId="77777777" w:rsidR="00CE585D" w:rsidRPr="005C0792" w:rsidRDefault="00CE585D" w:rsidP="006607A2">
      <w:pPr>
        <w:tabs>
          <w:tab w:val="left" w:pos="3686"/>
        </w:tabs>
        <w:spacing w:before="80" w:after="80"/>
        <w:ind w:left="3326" w:hanging="3686"/>
        <w:outlineLvl w:val="0"/>
        <w:rPr>
          <w:rFonts w:ascii="Calibri" w:hAnsi="Calibri" w:cs="Arial"/>
          <w:szCs w:val="21"/>
        </w:rPr>
      </w:pPr>
    </w:p>
    <w:p w14:paraId="1C4ABF9D" w14:textId="77777777" w:rsidR="00CE585D" w:rsidRDefault="00CE585D" w:rsidP="006607A2">
      <w:pPr>
        <w:pStyle w:val="BodyText"/>
        <w:spacing w:before="80" w:after="80"/>
        <w:jc w:val="both"/>
        <w:rPr>
          <w:rFonts w:ascii="Calibri" w:hAnsi="Calibri"/>
          <w:b/>
          <w:i/>
          <w:szCs w:val="21"/>
        </w:rPr>
        <w:sectPr w:rsidR="00CE585D" w:rsidSect="00547D5F">
          <w:headerReference w:type="default" r:id="rId15"/>
          <w:footerReference w:type="default" r:id="rId16"/>
          <w:pgSz w:w="11909" w:h="16834" w:code="9"/>
          <w:pgMar w:top="1440" w:right="1797" w:bottom="1440" w:left="1797" w:header="720" w:footer="893" w:gutter="0"/>
          <w:paperSrc w:first="7" w:other="7"/>
          <w:pgNumType w:start="1"/>
          <w:cols w:space="708"/>
          <w:docGrid w:linePitch="360"/>
        </w:sectPr>
      </w:pPr>
    </w:p>
    <w:p w14:paraId="7AA5B436" w14:textId="77777777" w:rsidR="00CE585D" w:rsidRPr="00B7265D" w:rsidRDefault="00CE585D" w:rsidP="006607A2">
      <w:pPr>
        <w:pStyle w:val="Heading1"/>
        <w:spacing w:before="0" w:after="0"/>
        <w:rPr>
          <w:rFonts w:ascii="Calibri" w:hAnsi="Calibri"/>
          <w:color w:val="00B050"/>
          <w:sz w:val="32"/>
          <w:szCs w:val="32"/>
        </w:rPr>
      </w:pPr>
      <w:r>
        <w:rPr>
          <w:rFonts w:ascii="Calibri" w:hAnsi="Calibri"/>
          <w:color w:val="00B050"/>
          <w:sz w:val="32"/>
          <w:szCs w:val="32"/>
        </w:rPr>
        <w:br w:type="page"/>
      </w:r>
      <w:r w:rsidRPr="00B7265D">
        <w:rPr>
          <w:rFonts w:ascii="Calibri" w:hAnsi="Calibri"/>
          <w:color w:val="00B050"/>
          <w:sz w:val="32"/>
          <w:szCs w:val="32"/>
        </w:rPr>
        <w:t>INTRODUCTION</w:t>
      </w:r>
    </w:p>
    <w:p w14:paraId="41FF7513" w14:textId="77777777" w:rsidR="00CE585D" w:rsidRPr="00D64DBC" w:rsidRDefault="00CE585D" w:rsidP="006607A2">
      <w:pPr>
        <w:pStyle w:val="Text"/>
        <w:ind w:left="842"/>
        <w:rPr>
          <w:rFonts w:ascii="Arial Narrow" w:hAnsi="Arial Narrow" w:cs="Tahoma"/>
          <w:b/>
          <w:sz w:val="36"/>
          <w:lang w:val="en-US"/>
        </w:rPr>
      </w:pPr>
    </w:p>
    <w:p w14:paraId="003B44AE" w14:textId="77777777" w:rsidR="00CE585D" w:rsidRDefault="00CE585D" w:rsidP="006607A2">
      <w:pPr>
        <w:pStyle w:val="SubHeading"/>
        <w:spacing w:before="0" w:after="0"/>
        <w:rPr>
          <w:rFonts w:ascii="Calibri" w:hAnsi="Calibri"/>
          <w:color w:val="00B050"/>
          <w:sz w:val="28"/>
          <w:szCs w:val="28"/>
        </w:rPr>
      </w:pPr>
      <w:r w:rsidRPr="00B7265D">
        <w:rPr>
          <w:rFonts w:ascii="Calibri" w:hAnsi="Calibri"/>
          <w:color w:val="00B050"/>
          <w:sz w:val="28"/>
          <w:szCs w:val="28"/>
        </w:rPr>
        <w:t>The Opportunity</w:t>
      </w:r>
    </w:p>
    <w:p w14:paraId="7CC67477" w14:textId="77777777" w:rsidR="00CE585D" w:rsidRPr="00B7265D" w:rsidRDefault="00CE585D" w:rsidP="006607A2">
      <w:pPr>
        <w:pStyle w:val="SubHeading"/>
        <w:spacing w:before="0" w:after="0"/>
        <w:rPr>
          <w:rFonts w:ascii="Calibri" w:hAnsi="Calibri"/>
          <w:color w:val="00B050"/>
          <w:sz w:val="28"/>
          <w:szCs w:val="28"/>
        </w:rPr>
      </w:pPr>
    </w:p>
    <w:p w14:paraId="0EBA8A9A" w14:textId="200AA0F1" w:rsidR="00CE585D" w:rsidRPr="00864538" w:rsidRDefault="00CE585D" w:rsidP="006607A2">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864538">
        <w:rPr>
          <w:rFonts w:asciiTheme="minorHAnsi" w:hAnsiTheme="minorHAnsi" w:cstheme="minorHAnsi"/>
          <w:color w:val="000000" w:themeColor="text1"/>
          <w:sz w:val="22"/>
          <w:szCs w:val="22"/>
        </w:rPr>
        <w:t>The Victorian Health Promotion Foundation (VicHealth) is a pioneer in health promotion – the process of enabling people to increase control over and improve their health. Our primary focus is promoting good health and preventing chronic disease.</w:t>
      </w:r>
    </w:p>
    <w:p w14:paraId="2563E740" w14:textId="77777777" w:rsidR="00CE585D" w:rsidRPr="00864538" w:rsidRDefault="00CE585D" w:rsidP="006607A2">
      <w:pPr>
        <w:pStyle w:val="NormalWeb"/>
        <w:shd w:val="clear" w:color="auto" w:fill="FFFFFF"/>
        <w:spacing w:before="0" w:beforeAutospacing="0" w:after="150" w:afterAutospacing="0"/>
        <w:rPr>
          <w:rFonts w:asciiTheme="minorHAnsi" w:hAnsiTheme="minorHAnsi" w:cstheme="minorHAnsi"/>
          <w:color w:val="000000" w:themeColor="text1"/>
          <w:sz w:val="22"/>
          <w:szCs w:val="22"/>
        </w:rPr>
      </w:pPr>
      <w:r w:rsidRPr="00864538">
        <w:rPr>
          <w:rFonts w:asciiTheme="minorHAnsi" w:hAnsiTheme="minorHAnsi" w:cstheme="minorHAnsi"/>
          <w:color w:val="000000" w:themeColor="text1"/>
          <w:sz w:val="22"/>
          <w:szCs w:val="22"/>
        </w:rPr>
        <w:t>We create and fund world-class interventions. We conduct vital research to advance Victoria’s population health. We produce and support public campaigns to promote a healthier Victoria. We provide transformational expertise and insights to government.</w:t>
      </w:r>
    </w:p>
    <w:p w14:paraId="04AB49A9" w14:textId="24DD285D" w:rsidR="00CE585D" w:rsidRPr="00864538" w:rsidRDefault="49FAD688" w:rsidP="481D5CAB">
      <w:pPr>
        <w:pStyle w:val="NormalWeb"/>
        <w:shd w:val="clear" w:color="auto" w:fill="FFFFFF" w:themeFill="background1"/>
        <w:spacing w:before="0" w:beforeAutospacing="0" w:after="150" w:afterAutospacing="0"/>
        <w:rPr>
          <w:rFonts w:asciiTheme="minorHAnsi" w:hAnsiTheme="minorHAnsi" w:cstheme="minorBidi"/>
          <w:color w:val="000000" w:themeColor="text1"/>
          <w:sz w:val="22"/>
          <w:szCs w:val="22"/>
        </w:rPr>
      </w:pPr>
      <w:r w:rsidRPr="481D5CAB">
        <w:rPr>
          <w:rFonts w:asciiTheme="minorHAnsi" w:hAnsiTheme="minorHAnsi" w:cstheme="minorBidi"/>
          <w:color w:val="000000" w:themeColor="text1"/>
          <w:sz w:val="22"/>
          <w:szCs w:val="22"/>
        </w:rPr>
        <w:t>A</w:t>
      </w:r>
      <w:r w:rsidR="00CE585D" w:rsidRPr="481D5CAB">
        <w:rPr>
          <w:rFonts w:asciiTheme="minorHAnsi" w:hAnsiTheme="minorHAnsi" w:cstheme="minorBidi"/>
          <w:color w:val="000000" w:themeColor="text1"/>
          <w:sz w:val="22"/>
          <w:szCs w:val="22"/>
        </w:rPr>
        <w:t>bove all</w:t>
      </w:r>
      <w:r w:rsidR="2ADCDB0A" w:rsidRPr="481D5CAB">
        <w:rPr>
          <w:rFonts w:asciiTheme="minorHAnsi" w:hAnsiTheme="minorHAnsi" w:cstheme="minorBidi"/>
          <w:color w:val="000000" w:themeColor="text1"/>
          <w:sz w:val="22"/>
          <w:szCs w:val="22"/>
        </w:rPr>
        <w:t>,</w:t>
      </w:r>
      <w:r w:rsidR="00CE585D" w:rsidRPr="481D5CAB">
        <w:rPr>
          <w:rFonts w:asciiTheme="minorHAnsi" w:hAnsiTheme="minorHAnsi" w:cstheme="minorBidi"/>
          <w:color w:val="000000" w:themeColor="text1"/>
          <w:sz w:val="22"/>
          <w:szCs w:val="22"/>
        </w:rPr>
        <w:t xml:space="preserve"> we seek to make health gains among Victorians by pre-empting and targeting improvements in health across our population, fostered within the day-to-day spaces where people spend their time, and with benefits to be enjoyed by all.</w:t>
      </w:r>
    </w:p>
    <w:p w14:paraId="3A358FD8" w14:textId="5FB27ED1" w:rsidR="00CE585D" w:rsidRPr="00864538" w:rsidRDefault="00CE585D" w:rsidP="1D27A228">
      <w:pPr>
        <w:pStyle w:val="NormalWeb"/>
        <w:shd w:val="clear" w:color="auto" w:fill="FFFFFF" w:themeFill="background1"/>
        <w:spacing w:before="0" w:beforeAutospacing="0" w:after="150" w:afterAutospacing="0"/>
        <w:rPr>
          <w:rFonts w:asciiTheme="minorHAnsi" w:hAnsiTheme="minorHAnsi" w:cstheme="minorBidi"/>
          <w:color w:val="000000" w:themeColor="text1"/>
          <w:sz w:val="22"/>
          <w:szCs w:val="22"/>
        </w:rPr>
      </w:pPr>
      <w:r w:rsidRPr="1D27A228">
        <w:rPr>
          <w:rFonts w:asciiTheme="minorHAnsi" w:hAnsiTheme="minorHAnsi" w:cstheme="minorBidi"/>
          <w:color w:val="000000" w:themeColor="text1"/>
          <w:sz w:val="22"/>
          <w:szCs w:val="22"/>
        </w:rPr>
        <w:t xml:space="preserve">There are approximately </w:t>
      </w:r>
      <w:r w:rsidR="005651A6">
        <w:rPr>
          <w:rFonts w:asciiTheme="minorHAnsi" w:hAnsiTheme="minorHAnsi" w:cstheme="minorBidi"/>
          <w:color w:val="000000" w:themeColor="text1"/>
          <w:sz w:val="22"/>
          <w:szCs w:val="22"/>
        </w:rPr>
        <w:t xml:space="preserve">96 </w:t>
      </w:r>
      <w:r w:rsidRPr="1D27A228">
        <w:rPr>
          <w:rFonts w:asciiTheme="minorHAnsi" w:hAnsiTheme="minorHAnsi" w:cstheme="minorBidi"/>
          <w:color w:val="000000" w:themeColor="text1"/>
          <w:sz w:val="22"/>
          <w:szCs w:val="22"/>
        </w:rPr>
        <w:t xml:space="preserve">staff at VicHealth working on research projects, health promotion programs and campaigns in collaboration with government departments, universities, schools, local </w:t>
      </w:r>
      <w:proofErr w:type="gramStart"/>
      <w:r w:rsidRPr="1D27A228">
        <w:rPr>
          <w:rFonts w:asciiTheme="minorHAnsi" w:hAnsiTheme="minorHAnsi" w:cstheme="minorBidi"/>
          <w:color w:val="000000" w:themeColor="text1"/>
          <w:sz w:val="22"/>
          <w:szCs w:val="22"/>
        </w:rPr>
        <w:t>councils</w:t>
      </w:r>
      <w:proofErr w:type="gramEnd"/>
      <w:r w:rsidRPr="1D27A228">
        <w:rPr>
          <w:rFonts w:asciiTheme="minorHAnsi" w:hAnsiTheme="minorHAnsi" w:cstheme="minorBidi"/>
          <w:color w:val="000000" w:themeColor="text1"/>
          <w:sz w:val="22"/>
          <w:szCs w:val="22"/>
        </w:rPr>
        <w:t xml:space="preserve"> and the health promotion sector. VicHealth focuses on five key areas: increasing physical activity, reducing alcohol and tobacco use, improving mental </w:t>
      </w:r>
      <w:proofErr w:type="gramStart"/>
      <w:r w:rsidRPr="1D27A228">
        <w:rPr>
          <w:rFonts w:asciiTheme="minorHAnsi" w:hAnsiTheme="minorHAnsi" w:cstheme="minorBidi"/>
          <w:color w:val="000000" w:themeColor="text1"/>
          <w:sz w:val="22"/>
          <w:szCs w:val="22"/>
        </w:rPr>
        <w:t>wellbeing</w:t>
      </w:r>
      <w:proofErr w:type="gramEnd"/>
      <w:r w:rsidRPr="1D27A228">
        <w:rPr>
          <w:rFonts w:asciiTheme="minorHAnsi" w:hAnsiTheme="minorHAnsi" w:cstheme="minorBidi"/>
          <w:color w:val="000000" w:themeColor="text1"/>
          <w:sz w:val="22"/>
          <w:szCs w:val="22"/>
        </w:rPr>
        <w:t xml:space="preserve"> and encouraging healthy eating.</w:t>
      </w:r>
    </w:p>
    <w:p w14:paraId="33DC14D5" w14:textId="77052E35" w:rsidR="00CE585D" w:rsidRPr="00864538" w:rsidRDefault="00CE585D" w:rsidP="006607A2">
      <w:pPr>
        <w:jc w:val="both"/>
        <w:rPr>
          <w:rFonts w:asciiTheme="minorHAnsi" w:hAnsiTheme="minorHAnsi" w:cstheme="minorBidi"/>
          <w:sz w:val="22"/>
          <w:szCs w:val="22"/>
        </w:rPr>
      </w:pPr>
    </w:p>
    <w:p w14:paraId="78252E55" w14:textId="77777777" w:rsidR="00D709B6" w:rsidRPr="00B7265D" w:rsidRDefault="00D709B6" w:rsidP="00D709B6">
      <w:pPr>
        <w:pStyle w:val="SubHeading"/>
        <w:numPr>
          <w:ilvl w:val="0"/>
          <w:numId w:val="0"/>
        </w:numPr>
        <w:rPr>
          <w:rFonts w:ascii="Calibri" w:hAnsi="Calibri"/>
          <w:color w:val="00B050"/>
          <w:sz w:val="28"/>
        </w:rPr>
      </w:pPr>
      <w:r>
        <w:rPr>
          <w:rFonts w:ascii="Calibri" w:hAnsi="Calibri"/>
          <w:color w:val="00B050"/>
          <w:sz w:val="28"/>
        </w:rPr>
        <w:t>Objectives of this RFT</w:t>
      </w:r>
    </w:p>
    <w:p w14:paraId="456F61B3" w14:textId="77777777" w:rsidR="00D709B6" w:rsidRDefault="00D709B6" w:rsidP="00D709B6">
      <w:pPr>
        <w:rPr>
          <w:rFonts w:ascii="Calibri" w:hAnsi="Calibri"/>
          <w:sz w:val="22"/>
          <w:szCs w:val="22"/>
        </w:rPr>
      </w:pPr>
    </w:p>
    <w:p w14:paraId="782A5299" w14:textId="1EE7CE1D" w:rsidR="00D709B6" w:rsidRDefault="00D709B6" w:rsidP="00D709B6">
      <w:pPr>
        <w:jc w:val="both"/>
        <w:rPr>
          <w:rFonts w:asciiTheme="minorHAnsi" w:hAnsiTheme="minorHAnsi" w:cstheme="minorBidi"/>
          <w:sz w:val="22"/>
          <w:szCs w:val="22"/>
        </w:rPr>
      </w:pPr>
      <w:r w:rsidRPr="000F06C9">
        <w:rPr>
          <w:rFonts w:ascii="Calibri" w:hAnsi="Calibri"/>
          <w:sz w:val="22"/>
          <w:szCs w:val="22"/>
        </w:rPr>
        <w:t>VicHealth</w:t>
      </w:r>
      <w:r w:rsidRPr="25B86D5C">
        <w:rPr>
          <w:rFonts w:ascii="Calibri" w:hAnsi="Calibri"/>
          <w:sz w:val="22"/>
          <w:szCs w:val="22"/>
        </w:rPr>
        <w:t xml:space="preserve"> invites </w:t>
      </w:r>
      <w:r w:rsidRPr="00A01E11">
        <w:rPr>
          <w:rFonts w:ascii="Calibri" w:hAnsi="Calibri"/>
          <w:b/>
          <w:bCs/>
          <w:sz w:val="22"/>
          <w:szCs w:val="22"/>
        </w:rPr>
        <w:t>academic providers</w:t>
      </w:r>
      <w:r w:rsidRPr="25B86D5C">
        <w:rPr>
          <w:rFonts w:ascii="Calibri" w:hAnsi="Calibri"/>
          <w:sz w:val="22"/>
          <w:szCs w:val="22"/>
        </w:rPr>
        <w:t xml:space="preserve"> to respond to this RFT for </w:t>
      </w:r>
      <w:r w:rsidRPr="003A4112">
        <w:rPr>
          <w:rFonts w:ascii="Calibri" w:hAnsi="Calibri"/>
          <w:sz w:val="22"/>
          <w:szCs w:val="22"/>
        </w:rPr>
        <w:t xml:space="preserve">the </w:t>
      </w:r>
      <w:r>
        <w:rPr>
          <w:rFonts w:ascii="Calibri" w:hAnsi="Calibri"/>
          <w:sz w:val="22"/>
          <w:szCs w:val="22"/>
        </w:rPr>
        <w:t>d</w:t>
      </w:r>
      <w:r w:rsidRPr="003A4112">
        <w:rPr>
          <w:rFonts w:ascii="Calibri" w:hAnsi="Calibri"/>
          <w:sz w:val="22"/>
          <w:szCs w:val="22"/>
        </w:rPr>
        <w:t xml:space="preserve">esign and </w:t>
      </w:r>
      <w:r>
        <w:rPr>
          <w:rFonts w:ascii="Calibri" w:hAnsi="Calibri"/>
          <w:sz w:val="22"/>
          <w:szCs w:val="22"/>
        </w:rPr>
        <w:t>d</w:t>
      </w:r>
      <w:r w:rsidRPr="003A4112">
        <w:rPr>
          <w:rFonts w:ascii="Calibri" w:hAnsi="Calibri"/>
          <w:sz w:val="22"/>
          <w:szCs w:val="22"/>
        </w:rPr>
        <w:t xml:space="preserve">elivery of </w:t>
      </w:r>
      <w:r>
        <w:rPr>
          <w:rFonts w:ascii="Calibri" w:hAnsi="Calibri"/>
          <w:sz w:val="22"/>
          <w:szCs w:val="22"/>
        </w:rPr>
        <w:t xml:space="preserve">the evaluation of </w:t>
      </w:r>
      <w:r w:rsidR="00EE4D46">
        <w:rPr>
          <w:rFonts w:ascii="Calibri" w:hAnsi="Calibri"/>
          <w:sz w:val="22"/>
          <w:szCs w:val="22"/>
        </w:rPr>
        <w:t xml:space="preserve">the </w:t>
      </w:r>
      <w:r w:rsidRPr="003A4112">
        <w:rPr>
          <w:rFonts w:ascii="Calibri" w:hAnsi="Calibri"/>
          <w:sz w:val="22"/>
          <w:szCs w:val="22"/>
        </w:rPr>
        <w:t>VicHealth</w:t>
      </w:r>
      <w:r w:rsidR="00EE4D46">
        <w:rPr>
          <w:rFonts w:ascii="Calibri" w:hAnsi="Calibri"/>
          <w:sz w:val="22"/>
          <w:szCs w:val="22"/>
        </w:rPr>
        <w:t xml:space="preserve"> </w:t>
      </w:r>
      <w:r>
        <w:rPr>
          <w:rFonts w:ascii="Calibri" w:hAnsi="Calibri"/>
          <w:sz w:val="22"/>
          <w:szCs w:val="22"/>
        </w:rPr>
        <w:t>Local Government Partnership (VLGP).</w:t>
      </w:r>
      <w:r w:rsidRPr="00046769">
        <w:rPr>
          <w:rFonts w:asciiTheme="minorHAnsi" w:hAnsiTheme="minorHAnsi" w:cstheme="minorBidi"/>
          <w:sz w:val="22"/>
          <w:szCs w:val="22"/>
        </w:rPr>
        <w:t xml:space="preserve"> </w:t>
      </w:r>
      <w:r>
        <w:rPr>
          <w:rFonts w:asciiTheme="minorHAnsi" w:hAnsiTheme="minorHAnsi" w:cstheme="minorBidi"/>
          <w:sz w:val="22"/>
          <w:szCs w:val="22"/>
        </w:rPr>
        <w:t xml:space="preserve">The main objectives of the evaluation are: </w:t>
      </w:r>
    </w:p>
    <w:p w14:paraId="737F2E60" w14:textId="77777777" w:rsidR="00E11D8B" w:rsidRPr="003817A1" w:rsidRDefault="00E11D8B" w:rsidP="00E11D8B">
      <w:pPr>
        <w:rPr>
          <w:rFonts w:asciiTheme="minorHAnsi" w:hAnsiTheme="minorHAnsi" w:cstheme="minorBidi"/>
          <w:sz w:val="22"/>
          <w:szCs w:val="22"/>
        </w:rPr>
      </w:pPr>
    </w:p>
    <w:p w14:paraId="661235AF" w14:textId="77777777" w:rsidR="00D97B88" w:rsidRPr="00076A7F" w:rsidRDefault="00D97B88" w:rsidP="00D97B88">
      <w:pPr>
        <w:pStyle w:val="ListParagraph"/>
        <w:numPr>
          <w:ilvl w:val="0"/>
          <w:numId w:val="55"/>
        </w:numPr>
        <w:rPr>
          <w:rFonts w:asciiTheme="minorHAnsi" w:hAnsiTheme="minorHAnsi" w:cstheme="minorBidi"/>
          <w:sz w:val="22"/>
          <w:szCs w:val="22"/>
        </w:rPr>
      </w:pPr>
      <w:r w:rsidRPr="00076A7F">
        <w:rPr>
          <w:rFonts w:asciiTheme="minorHAnsi" w:hAnsiTheme="minorHAnsi" w:cstheme="minorBidi"/>
          <w:sz w:val="22"/>
          <w:szCs w:val="22"/>
        </w:rPr>
        <w:t xml:space="preserve">Evaluate whether the capacity of councils (organisational level) and their staff (individual level) to engage with children and young people in planning actions for children and young people’s health and wellbeing have </w:t>
      </w:r>
      <w:proofErr w:type="gramStart"/>
      <w:r w:rsidRPr="00076A7F">
        <w:rPr>
          <w:rFonts w:asciiTheme="minorHAnsi" w:hAnsiTheme="minorHAnsi" w:cstheme="minorBidi"/>
          <w:sz w:val="22"/>
          <w:szCs w:val="22"/>
        </w:rPr>
        <w:t>increased;</w:t>
      </w:r>
      <w:proofErr w:type="gramEnd"/>
    </w:p>
    <w:p w14:paraId="63A258C2" w14:textId="77777777" w:rsidR="00D97B88" w:rsidRPr="00B7549A" w:rsidRDefault="00D97B88" w:rsidP="00D97B88">
      <w:pPr>
        <w:pStyle w:val="ListParagraph"/>
        <w:numPr>
          <w:ilvl w:val="0"/>
          <w:numId w:val="55"/>
        </w:numPr>
        <w:rPr>
          <w:rFonts w:asciiTheme="minorHAnsi" w:hAnsiTheme="minorHAnsi" w:cstheme="minorBidi"/>
          <w:sz w:val="22"/>
          <w:szCs w:val="22"/>
        </w:rPr>
      </w:pPr>
      <w:r w:rsidRPr="00B7549A">
        <w:rPr>
          <w:rFonts w:asciiTheme="minorHAnsi" w:hAnsiTheme="minorHAnsi" w:cstheme="minorBidi"/>
          <w:sz w:val="22"/>
          <w:szCs w:val="22"/>
        </w:rPr>
        <w:t>Assess the process of engagement with children and young people</w:t>
      </w:r>
      <w:r w:rsidRPr="008E1A27">
        <w:rPr>
          <w:rFonts w:asciiTheme="minorHAnsi" w:hAnsiTheme="minorHAnsi" w:cstheme="minorBidi"/>
          <w:sz w:val="22"/>
          <w:szCs w:val="22"/>
        </w:rPr>
        <w:t xml:space="preserve"> </w:t>
      </w:r>
      <w:r w:rsidRPr="00B7549A">
        <w:rPr>
          <w:rFonts w:asciiTheme="minorHAnsi" w:hAnsiTheme="minorHAnsi" w:cstheme="minorBidi"/>
          <w:sz w:val="22"/>
          <w:szCs w:val="22"/>
        </w:rPr>
        <w:t xml:space="preserve">in co-design, and its outcomes from the perspective of councils and of </w:t>
      </w:r>
      <w:proofErr w:type="gramStart"/>
      <w:r w:rsidRPr="00B7549A">
        <w:rPr>
          <w:rFonts w:asciiTheme="minorHAnsi" w:hAnsiTheme="minorHAnsi" w:cstheme="minorBidi"/>
          <w:sz w:val="22"/>
          <w:szCs w:val="22"/>
        </w:rPr>
        <w:t>participants;</w:t>
      </w:r>
      <w:proofErr w:type="gramEnd"/>
    </w:p>
    <w:p w14:paraId="6633F0AD" w14:textId="77777777" w:rsidR="00D97B88" w:rsidRPr="00B449A2" w:rsidRDefault="00D97B88" w:rsidP="00D97B88">
      <w:pPr>
        <w:pStyle w:val="ListParagraph"/>
        <w:numPr>
          <w:ilvl w:val="0"/>
          <w:numId w:val="55"/>
        </w:numPr>
        <w:rPr>
          <w:rFonts w:asciiTheme="minorHAnsi" w:hAnsiTheme="minorHAnsi" w:cstheme="minorBidi"/>
          <w:b/>
          <w:sz w:val="22"/>
          <w:szCs w:val="22"/>
        </w:rPr>
      </w:pPr>
      <w:r w:rsidRPr="00B7549A">
        <w:rPr>
          <w:rFonts w:asciiTheme="minorHAnsi" w:hAnsiTheme="minorHAnsi" w:cstheme="minorBidi"/>
          <w:sz w:val="22"/>
          <w:szCs w:val="22"/>
        </w:rPr>
        <w:t>Provide an overall evaluation of the VLGP model in increasing councils’ capacity to embed children and young people’s voices and actions in its Municipal Public Health and Wellbeing plans.</w:t>
      </w:r>
    </w:p>
    <w:p w14:paraId="71A513C2" w14:textId="77777777" w:rsidR="00D97B88" w:rsidRPr="008E1A27" w:rsidRDefault="00D97B88" w:rsidP="00D97B88">
      <w:pPr>
        <w:pStyle w:val="ListParagraph"/>
        <w:numPr>
          <w:ilvl w:val="0"/>
          <w:numId w:val="55"/>
        </w:numPr>
        <w:rPr>
          <w:rFonts w:asciiTheme="minorHAnsi" w:hAnsiTheme="minorHAnsi" w:cstheme="minorBidi"/>
          <w:b/>
          <w:sz w:val="22"/>
          <w:szCs w:val="22"/>
        </w:rPr>
      </w:pPr>
      <w:r w:rsidRPr="00B7549A">
        <w:rPr>
          <w:rFonts w:asciiTheme="minorHAnsi" w:hAnsiTheme="minorHAnsi" w:cstheme="minorBidi"/>
          <w:sz w:val="22"/>
          <w:szCs w:val="22"/>
        </w:rPr>
        <w:t xml:space="preserve">Provide an overall evaluation of the VLGP </w:t>
      </w:r>
      <w:r>
        <w:rPr>
          <w:rFonts w:asciiTheme="minorHAnsi" w:hAnsiTheme="minorHAnsi" w:cstheme="minorBidi"/>
          <w:sz w:val="22"/>
          <w:szCs w:val="22"/>
        </w:rPr>
        <w:t>training</w:t>
      </w:r>
      <w:r w:rsidRPr="00B7549A">
        <w:rPr>
          <w:rFonts w:asciiTheme="minorHAnsi" w:hAnsiTheme="minorHAnsi" w:cstheme="minorBidi"/>
          <w:sz w:val="22"/>
          <w:szCs w:val="22"/>
        </w:rPr>
        <w:t xml:space="preserve"> in increasing councils’ capacity </w:t>
      </w:r>
      <w:r>
        <w:rPr>
          <w:rFonts w:asciiTheme="minorHAnsi" w:hAnsiTheme="minorHAnsi" w:cstheme="minorBidi"/>
          <w:sz w:val="22"/>
          <w:szCs w:val="22"/>
        </w:rPr>
        <w:t>in systems thinking and other modules as delivered through the initiative</w:t>
      </w:r>
    </w:p>
    <w:p w14:paraId="64F3DD6E" w14:textId="77777777" w:rsidR="00D97B88" w:rsidRPr="008E1A27" w:rsidRDefault="00D97B88" w:rsidP="00D97B88">
      <w:pPr>
        <w:pStyle w:val="ListParagraph"/>
        <w:numPr>
          <w:ilvl w:val="0"/>
          <w:numId w:val="55"/>
        </w:numPr>
        <w:rPr>
          <w:rFonts w:asciiTheme="minorHAnsi" w:hAnsiTheme="minorHAnsi" w:cstheme="minorBidi"/>
          <w:b/>
          <w:sz w:val="22"/>
          <w:szCs w:val="22"/>
        </w:rPr>
      </w:pPr>
      <w:r w:rsidRPr="008E1A27">
        <w:rPr>
          <w:rFonts w:asciiTheme="minorHAnsi" w:hAnsiTheme="minorHAnsi" w:cstheme="minorBidi"/>
          <w:sz w:val="22"/>
          <w:szCs w:val="22"/>
        </w:rPr>
        <w:t xml:space="preserve">To assess whether </w:t>
      </w:r>
      <w:r w:rsidRPr="008E1A27">
        <w:rPr>
          <w:rFonts w:asciiTheme="minorHAnsi" w:hAnsiTheme="minorHAnsi" w:cstheme="minorBidi"/>
          <w:color w:val="000000" w:themeColor="text1"/>
          <w:sz w:val="22"/>
          <w:szCs w:val="22"/>
        </w:rPr>
        <w:t xml:space="preserve">child health and wellbeing initiatives in Victoria relating to the councils participating in the </w:t>
      </w:r>
      <w:r w:rsidRPr="008E1A27">
        <w:rPr>
          <w:rFonts w:asciiTheme="minorHAnsi" w:hAnsiTheme="minorHAnsi" w:cstheme="minorBidi"/>
          <w:i/>
          <w:iCs/>
          <w:color w:val="000000" w:themeColor="text1"/>
          <w:sz w:val="22"/>
          <w:szCs w:val="22"/>
        </w:rPr>
        <w:t>Healthy Kids Healthy Futures</w:t>
      </w:r>
      <w:r w:rsidRPr="008E1A27">
        <w:rPr>
          <w:rFonts w:asciiTheme="minorHAnsi" w:hAnsiTheme="minorHAnsi" w:cstheme="minorBidi"/>
          <w:color w:val="000000" w:themeColor="text1"/>
          <w:sz w:val="22"/>
          <w:szCs w:val="22"/>
        </w:rPr>
        <w:t xml:space="preserve"> policy programs</w:t>
      </w:r>
      <w:r w:rsidRPr="0B9DBCB0">
        <w:rPr>
          <w:rFonts w:asciiTheme="minorHAnsi" w:hAnsiTheme="minorHAnsi" w:cstheme="minorBidi"/>
          <w:color w:val="000000" w:themeColor="text1"/>
          <w:sz w:val="22"/>
          <w:szCs w:val="22"/>
        </w:rPr>
        <w:t>,</w:t>
      </w:r>
      <w:r w:rsidRPr="080AF1FA">
        <w:rPr>
          <w:rFonts w:asciiTheme="minorHAnsi" w:hAnsiTheme="minorHAnsi" w:cstheme="minorBidi"/>
          <w:color w:val="000000" w:themeColor="text1"/>
          <w:sz w:val="22"/>
          <w:szCs w:val="22"/>
        </w:rPr>
        <w:t xml:space="preserve"> </w:t>
      </w:r>
      <w:r w:rsidRPr="57457F8C">
        <w:rPr>
          <w:rFonts w:asciiTheme="minorHAnsi" w:hAnsiTheme="minorHAnsi" w:cstheme="minorBidi"/>
          <w:color w:val="000000" w:themeColor="text1"/>
          <w:sz w:val="22"/>
          <w:szCs w:val="22"/>
        </w:rPr>
        <w:t xml:space="preserve">specifically </w:t>
      </w:r>
      <w:r w:rsidRPr="3672587F">
        <w:rPr>
          <w:rFonts w:asciiTheme="minorHAnsi" w:hAnsiTheme="minorHAnsi" w:cstheme="minorBidi"/>
          <w:color w:val="000000" w:themeColor="text1"/>
          <w:sz w:val="22"/>
          <w:szCs w:val="22"/>
        </w:rPr>
        <w:t xml:space="preserve">the </w:t>
      </w:r>
      <w:r w:rsidRPr="080AF1FA">
        <w:rPr>
          <w:rFonts w:asciiTheme="minorHAnsi" w:hAnsiTheme="minorHAnsi" w:cstheme="minorBidi"/>
          <w:color w:val="000000" w:themeColor="text1"/>
          <w:sz w:val="22"/>
          <w:szCs w:val="22"/>
        </w:rPr>
        <w:t xml:space="preserve">Healthy Kids </w:t>
      </w:r>
      <w:r w:rsidRPr="3879C45D">
        <w:rPr>
          <w:rFonts w:asciiTheme="minorHAnsi" w:hAnsiTheme="minorHAnsi" w:cstheme="minorBidi"/>
          <w:color w:val="000000" w:themeColor="text1"/>
          <w:sz w:val="22"/>
          <w:szCs w:val="22"/>
        </w:rPr>
        <w:t>Advisors,</w:t>
      </w:r>
      <w:r w:rsidRPr="008E1A27">
        <w:rPr>
          <w:rFonts w:asciiTheme="minorHAnsi" w:hAnsiTheme="minorHAnsi" w:cstheme="minorBidi"/>
          <w:color w:val="000000" w:themeColor="text1"/>
          <w:sz w:val="22"/>
          <w:szCs w:val="22"/>
        </w:rPr>
        <w:t xml:space="preserve"> have been successfully implemented in line with the government’s objectives related to obesity</w:t>
      </w:r>
      <w:r w:rsidRPr="7FCFB0CC">
        <w:rPr>
          <w:rFonts w:asciiTheme="minorHAnsi" w:hAnsiTheme="minorHAnsi" w:cstheme="minorBidi"/>
          <w:color w:val="000000" w:themeColor="text1"/>
        </w:rPr>
        <w:t>.</w:t>
      </w:r>
    </w:p>
    <w:p w14:paraId="60D48ADE" w14:textId="66067274" w:rsidR="00E10A0A" w:rsidRPr="00C258C9" w:rsidRDefault="00E10A0A" w:rsidP="00C258C9">
      <w:pPr>
        <w:jc w:val="both"/>
        <w:rPr>
          <w:rFonts w:asciiTheme="minorHAnsi" w:hAnsiTheme="minorHAnsi" w:cstheme="minorBidi"/>
          <w:sz w:val="22"/>
          <w:szCs w:val="22"/>
        </w:rPr>
      </w:pPr>
      <w:r w:rsidRPr="00B7265D">
        <w:rPr>
          <w:rFonts w:ascii="Calibri" w:hAnsi="Calibri"/>
          <w:sz w:val="22"/>
          <w:szCs w:val="22"/>
        </w:rPr>
        <w:t>VicHealth’s specific requirements in relation to the Services are set out in RFT Part B of this RFT (Specification).</w:t>
      </w:r>
    </w:p>
    <w:p w14:paraId="4415F1F8" w14:textId="77777777" w:rsidR="00E10A0A" w:rsidRPr="002825FB" w:rsidRDefault="00E10A0A" w:rsidP="006607A2">
      <w:pPr>
        <w:jc w:val="both"/>
        <w:rPr>
          <w:rFonts w:asciiTheme="minorHAnsi" w:hAnsiTheme="minorHAnsi" w:cstheme="minorHAnsi"/>
          <w:sz w:val="22"/>
          <w:szCs w:val="22"/>
        </w:rPr>
      </w:pPr>
    </w:p>
    <w:p w14:paraId="4164107F" w14:textId="780BB21E" w:rsidR="00CE585D" w:rsidRPr="005651A6" w:rsidRDefault="00B4759E" w:rsidP="006607A2">
      <w:pPr>
        <w:jc w:val="both"/>
        <w:rPr>
          <w:rFonts w:asciiTheme="minorHAnsi" w:hAnsiTheme="minorHAnsi" w:cstheme="minorHAnsi"/>
          <w:sz w:val="22"/>
          <w:szCs w:val="22"/>
        </w:rPr>
      </w:pPr>
      <w:r w:rsidRPr="005651A6">
        <w:rPr>
          <w:rStyle w:val="normaltextrun"/>
          <w:rFonts w:ascii="Calibri" w:hAnsi="Calibri" w:cs="Calibri"/>
          <w:color w:val="000000"/>
          <w:sz w:val="22"/>
          <w:szCs w:val="22"/>
          <w:shd w:val="clear" w:color="auto" w:fill="FFFFFF"/>
        </w:rPr>
        <w:t xml:space="preserve">The initial term of the new contract arrangement is for </w:t>
      </w:r>
      <w:r w:rsidR="00297C7D" w:rsidRPr="005651A6">
        <w:rPr>
          <w:rFonts w:asciiTheme="minorHAnsi" w:hAnsiTheme="minorHAnsi" w:cstheme="minorHAnsi"/>
          <w:sz w:val="22"/>
          <w:szCs w:val="22"/>
        </w:rPr>
        <w:t>2</w:t>
      </w:r>
      <w:r w:rsidRPr="005651A6">
        <w:rPr>
          <w:rFonts w:asciiTheme="minorHAnsi" w:hAnsiTheme="minorHAnsi" w:cstheme="minorHAnsi"/>
          <w:sz w:val="22"/>
          <w:szCs w:val="22"/>
        </w:rPr>
        <w:t xml:space="preserve"> years</w:t>
      </w:r>
      <w:r w:rsidR="005651A6" w:rsidRPr="005651A6">
        <w:rPr>
          <w:rFonts w:asciiTheme="minorHAnsi" w:hAnsiTheme="minorHAnsi" w:cstheme="minorHAnsi"/>
          <w:sz w:val="22"/>
          <w:szCs w:val="22"/>
        </w:rPr>
        <w:t>,</w:t>
      </w:r>
      <w:r w:rsidRPr="005651A6">
        <w:rPr>
          <w:rFonts w:asciiTheme="minorHAnsi" w:hAnsiTheme="minorHAnsi" w:cstheme="minorHAnsi"/>
          <w:sz w:val="22"/>
          <w:szCs w:val="22"/>
        </w:rPr>
        <w:t xml:space="preserve"> with the potential to extend the term for an additional 2 years.</w:t>
      </w:r>
      <w:r w:rsidRPr="005651A6">
        <w:rPr>
          <w:rStyle w:val="normaltextrun"/>
          <w:rFonts w:ascii="Calibri" w:hAnsi="Calibri" w:cs="Calibri"/>
          <w:color w:val="000000"/>
          <w:sz w:val="22"/>
          <w:szCs w:val="22"/>
          <w:shd w:val="clear" w:color="auto" w:fill="FFFFFF"/>
        </w:rPr>
        <w:t> </w:t>
      </w:r>
      <w:r w:rsidRPr="005651A6">
        <w:rPr>
          <w:rStyle w:val="eop"/>
          <w:rFonts w:ascii="Calibri" w:hAnsi="Calibri" w:cs="Calibri"/>
          <w:color w:val="000000"/>
          <w:sz w:val="22"/>
          <w:szCs w:val="22"/>
          <w:shd w:val="clear" w:color="auto" w:fill="FFFFFF"/>
        </w:rPr>
        <w:t> </w:t>
      </w:r>
      <w:r w:rsidR="006C780F" w:rsidRPr="005651A6">
        <w:rPr>
          <w:rFonts w:asciiTheme="minorHAnsi" w:hAnsiTheme="minorHAnsi" w:cstheme="minorHAnsi"/>
          <w:sz w:val="22"/>
          <w:szCs w:val="22"/>
        </w:rPr>
        <w:t xml:space="preserve">It is intended that </w:t>
      </w:r>
      <w:r w:rsidR="00A94A9E" w:rsidRPr="005651A6">
        <w:rPr>
          <w:rFonts w:asciiTheme="minorHAnsi" w:hAnsiTheme="minorHAnsi" w:cstheme="minorHAnsi"/>
          <w:sz w:val="22"/>
          <w:szCs w:val="22"/>
        </w:rPr>
        <w:t>the</w:t>
      </w:r>
      <w:r w:rsidR="006C780F" w:rsidRPr="005651A6">
        <w:rPr>
          <w:rFonts w:asciiTheme="minorHAnsi" w:hAnsiTheme="minorHAnsi" w:cstheme="minorHAnsi"/>
          <w:sz w:val="22"/>
          <w:szCs w:val="22"/>
        </w:rPr>
        <w:t xml:space="preserve"> contract arrangement will commence on or around July</w:t>
      </w:r>
      <w:r w:rsidR="006C780F" w:rsidRPr="005651A6">
        <w:rPr>
          <w:rFonts w:asciiTheme="minorHAnsi" w:hAnsiTheme="minorHAnsi" w:cstheme="minorHAnsi"/>
          <w:color w:val="000000" w:themeColor="text1"/>
          <w:sz w:val="22"/>
          <w:szCs w:val="22"/>
        </w:rPr>
        <w:t xml:space="preserve"> 2022.</w:t>
      </w:r>
    </w:p>
    <w:p w14:paraId="573D449F" w14:textId="77777777" w:rsidR="00CE585D" w:rsidRPr="00E30410" w:rsidRDefault="00CE585D" w:rsidP="00077313">
      <w:pPr>
        <w:jc w:val="both"/>
      </w:pPr>
    </w:p>
    <w:p w14:paraId="647E76F4" w14:textId="77777777" w:rsidR="00CE585D" w:rsidRPr="00B7265D" w:rsidRDefault="00CE585D" w:rsidP="006607A2">
      <w:pPr>
        <w:pStyle w:val="SubHeading"/>
        <w:spacing w:before="120" w:after="0"/>
        <w:rPr>
          <w:rFonts w:ascii="Calibri" w:hAnsi="Calibri"/>
          <w:color w:val="00B050"/>
          <w:sz w:val="28"/>
        </w:rPr>
      </w:pPr>
      <w:r w:rsidRPr="00B7265D">
        <w:rPr>
          <w:rFonts w:ascii="Calibri" w:hAnsi="Calibri"/>
          <w:color w:val="00B050"/>
          <w:sz w:val="28"/>
        </w:rPr>
        <w:t xml:space="preserve">Structure of RFT </w:t>
      </w:r>
    </w:p>
    <w:p w14:paraId="62A65DC2" w14:textId="77777777" w:rsidR="00CE585D" w:rsidRPr="00B7265D" w:rsidRDefault="00CE585D" w:rsidP="000B14AC">
      <w:pPr>
        <w:pStyle w:val="Text"/>
        <w:ind w:left="842" w:hanging="842"/>
        <w:rPr>
          <w:rFonts w:ascii="Calibri" w:hAnsi="Calibri"/>
          <w:sz w:val="22"/>
          <w:szCs w:val="22"/>
        </w:rPr>
      </w:pPr>
      <w:r w:rsidRPr="00B7265D">
        <w:rPr>
          <w:rFonts w:ascii="Calibri" w:hAnsi="Calibri"/>
          <w:sz w:val="22"/>
          <w:szCs w:val="22"/>
        </w:rPr>
        <w:t>This RFT comprises the following sections–</w:t>
      </w:r>
    </w:p>
    <w:p w14:paraId="2367C3A1" w14:textId="5C4BD924" w:rsidR="00CE585D" w:rsidRPr="00B7265D" w:rsidRDefault="00CE585D" w:rsidP="00FE060A">
      <w:pPr>
        <w:pStyle w:val="Bullet6pt0"/>
        <w:numPr>
          <w:ilvl w:val="0"/>
          <w:numId w:val="56"/>
        </w:numPr>
        <w:rPr>
          <w:rFonts w:ascii="Calibri" w:hAnsi="Calibri"/>
          <w:sz w:val="22"/>
          <w:szCs w:val="22"/>
        </w:rPr>
      </w:pPr>
      <w:r w:rsidRPr="5756D86F">
        <w:rPr>
          <w:rFonts w:ascii="Calibri" w:hAnsi="Calibri"/>
          <w:b/>
          <w:bCs/>
          <w:sz w:val="22"/>
          <w:szCs w:val="22"/>
        </w:rPr>
        <w:t>Introduction</w:t>
      </w:r>
      <w:r w:rsidRPr="5756D86F">
        <w:rPr>
          <w:rFonts w:ascii="Calibri" w:hAnsi="Calibri"/>
          <w:sz w:val="22"/>
          <w:szCs w:val="22"/>
        </w:rPr>
        <w:t xml:space="preserve"> – contains an overview of the opportunity presented in this RFT.</w:t>
      </w:r>
    </w:p>
    <w:p w14:paraId="5EC8BD65" w14:textId="77777777" w:rsidR="00CE585D" w:rsidRPr="00B7265D" w:rsidRDefault="00CE585D" w:rsidP="00FE060A">
      <w:pPr>
        <w:pStyle w:val="Bullet6pt0"/>
        <w:numPr>
          <w:ilvl w:val="0"/>
          <w:numId w:val="56"/>
        </w:numPr>
        <w:rPr>
          <w:rFonts w:ascii="Calibri" w:hAnsi="Calibri"/>
          <w:sz w:val="22"/>
          <w:szCs w:val="22"/>
        </w:rPr>
      </w:pPr>
      <w:r w:rsidRPr="5756D86F">
        <w:rPr>
          <w:rFonts w:ascii="Calibri" w:hAnsi="Calibri"/>
          <w:b/>
          <w:bCs/>
          <w:sz w:val="22"/>
          <w:szCs w:val="22"/>
        </w:rPr>
        <w:t>RFT Part A – Conditions of Tendering</w:t>
      </w:r>
      <w:r w:rsidRPr="5756D86F">
        <w:rPr>
          <w:rFonts w:ascii="Calibri" w:hAnsi="Calibri"/>
          <w:sz w:val="22"/>
          <w:szCs w:val="22"/>
        </w:rPr>
        <w:t xml:space="preserve"> sets out the rules applying to the RFT documents and to the Tendering Process. These rules are deemed to be accepted by all Tenderers and by all persons having received or obtained the RFT.</w:t>
      </w:r>
    </w:p>
    <w:p w14:paraId="5616B796" w14:textId="69C7ACAD" w:rsidR="00CE585D" w:rsidRPr="00B7265D" w:rsidRDefault="00CE585D" w:rsidP="00FE060A">
      <w:pPr>
        <w:pStyle w:val="Bullet6pt0"/>
        <w:numPr>
          <w:ilvl w:val="0"/>
          <w:numId w:val="56"/>
        </w:numPr>
        <w:rPr>
          <w:rFonts w:ascii="Calibri" w:hAnsi="Calibri"/>
          <w:sz w:val="22"/>
          <w:szCs w:val="22"/>
        </w:rPr>
      </w:pPr>
      <w:r w:rsidRPr="5756D86F">
        <w:rPr>
          <w:rFonts w:ascii="Calibri" w:hAnsi="Calibri"/>
          <w:b/>
          <w:bCs/>
          <w:sz w:val="22"/>
          <w:szCs w:val="22"/>
        </w:rPr>
        <w:t>RFT Part B – Specification</w:t>
      </w:r>
      <w:r w:rsidRPr="5756D86F">
        <w:rPr>
          <w:rFonts w:ascii="Calibri" w:hAnsi="Calibri"/>
          <w:sz w:val="22"/>
          <w:szCs w:val="22"/>
        </w:rPr>
        <w:t xml:space="preserve"> describes the Services in respect of which VicHealth invites Tenders from interested </w:t>
      </w:r>
      <w:r w:rsidR="00E758B1">
        <w:rPr>
          <w:rFonts w:ascii="Calibri" w:hAnsi="Calibri"/>
          <w:sz w:val="22"/>
          <w:szCs w:val="22"/>
        </w:rPr>
        <w:t xml:space="preserve">academic </w:t>
      </w:r>
      <w:r w:rsidR="00301077">
        <w:rPr>
          <w:rFonts w:ascii="Calibri" w:hAnsi="Calibri"/>
          <w:sz w:val="22"/>
          <w:szCs w:val="22"/>
        </w:rPr>
        <w:t>providers</w:t>
      </w:r>
      <w:r w:rsidRPr="003A4112">
        <w:rPr>
          <w:rFonts w:ascii="Calibri" w:hAnsi="Calibri"/>
          <w:sz w:val="22"/>
          <w:szCs w:val="22"/>
        </w:rPr>
        <w:t>.</w:t>
      </w:r>
      <w:r w:rsidRPr="5756D86F">
        <w:rPr>
          <w:rFonts w:ascii="Calibri" w:hAnsi="Calibri"/>
          <w:sz w:val="22"/>
          <w:szCs w:val="22"/>
        </w:rPr>
        <w:t xml:space="preserve">  </w:t>
      </w:r>
    </w:p>
    <w:p w14:paraId="408DE4E9" w14:textId="5472047F" w:rsidR="00CE585D" w:rsidRPr="00B7265D" w:rsidRDefault="00CE585D" w:rsidP="00FE060A">
      <w:pPr>
        <w:pStyle w:val="Bullet6pt0"/>
        <w:numPr>
          <w:ilvl w:val="0"/>
          <w:numId w:val="56"/>
        </w:numPr>
        <w:rPr>
          <w:rFonts w:ascii="Calibri" w:hAnsi="Calibri"/>
          <w:sz w:val="22"/>
          <w:szCs w:val="22"/>
        </w:rPr>
      </w:pPr>
      <w:r w:rsidRPr="5756D86F">
        <w:rPr>
          <w:rFonts w:ascii="Calibri" w:hAnsi="Calibri"/>
          <w:b/>
          <w:bCs/>
          <w:sz w:val="22"/>
          <w:szCs w:val="22"/>
        </w:rPr>
        <w:t>RFT Part C – Proposed Contract</w:t>
      </w:r>
      <w:r w:rsidRPr="5756D86F">
        <w:rPr>
          <w:rFonts w:ascii="Calibri" w:hAnsi="Calibri"/>
          <w:sz w:val="22"/>
          <w:szCs w:val="22"/>
        </w:rPr>
        <w:t xml:space="preserve"> contains the terms and conditions in compliance with which VicHealth desires the Services set out in RFT Part B to be provided.</w:t>
      </w:r>
    </w:p>
    <w:p w14:paraId="1E939C4F" w14:textId="77777777" w:rsidR="00CE585D" w:rsidRPr="00B7265D" w:rsidRDefault="00CE585D" w:rsidP="00FE060A">
      <w:pPr>
        <w:pStyle w:val="Bullet6pt0"/>
        <w:numPr>
          <w:ilvl w:val="0"/>
          <w:numId w:val="56"/>
        </w:numPr>
        <w:rPr>
          <w:rFonts w:ascii="Calibri" w:hAnsi="Calibri"/>
          <w:sz w:val="22"/>
          <w:szCs w:val="22"/>
        </w:rPr>
      </w:pPr>
      <w:r w:rsidRPr="5756D86F">
        <w:rPr>
          <w:rFonts w:ascii="Calibri" w:hAnsi="Calibri"/>
          <w:b/>
          <w:bCs/>
          <w:sz w:val="22"/>
          <w:szCs w:val="22"/>
        </w:rPr>
        <w:t>RFT Part D – Tenderer’s Response</w:t>
      </w:r>
      <w:r w:rsidRPr="5756D86F">
        <w:rPr>
          <w:rFonts w:ascii="Calibri" w:hAnsi="Calibri"/>
          <w:sz w:val="22"/>
          <w:szCs w:val="22"/>
        </w:rPr>
        <w:t xml:space="preserve"> specifies the information to be provided in a Tender and may also specify any information to be provided by a Tenderer by other means.  RFT Part D may include templates to be completed and included in a Tender.</w:t>
      </w:r>
    </w:p>
    <w:p w14:paraId="1FE03820" w14:textId="56661569" w:rsidR="00CE585D" w:rsidRPr="00F25D04" w:rsidRDefault="00CE585D" w:rsidP="00FE060A">
      <w:pPr>
        <w:pStyle w:val="Bullet6pt0"/>
        <w:numPr>
          <w:ilvl w:val="0"/>
          <w:numId w:val="56"/>
        </w:numPr>
        <w:rPr>
          <w:rFonts w:ascii="Calibri" w:hAnsi="Calibri"/>
          <w:sz w:val="22"/>
          <w:szCs w:val="22"/>
        </w:rPr>
      </w:pPr>
      <w:r w:rsidRPr="5756D86F">
        <w:rPr>
          <w:rFonts w:ascii="Calibri" w:hAnsi="Calibri"/>
          <w:b/>
          <w:bCs/>
          <w:sz w:val="22"/>
          <w:szCs w:val="22"/>
        </w:rPr>
        <w:t xml:space="preserve">Appendix A – </w:t>
      </w:r>
      <w:r w:rsidR="004D6183" w:rsidRPr="5756D86F">
        <w:rPr>
          <w:rFonts w:ascii="Calibri" w:hAnsi="Calibri"/>
          <w:b/>
          <w:bCs/>
          <w:sz w:val="22"/>
          <w:szCs w:val="22"/>
        </w:rPr>
        <w:t>Program Logic</w:t>
      </w:r>
      <w:r w:rsidR="001B6FCD">
        <w:rPr>
          <w:rFonts w:ascii="Calibri" w:hAnsi="Calibri"/>
          <w:b/>
          <w:bCs/>
          <w:sz w:val="22"/>
          <w:szCs w:val="22"/>
        </w:rPr>
        <w:t xml:space="preserve"> </w:t>
      </w:r>
      <w:r w:rsidR="002825FB">
        <w:rPr>
          <w:rFonts w:ascii="Calibri" w:hAnsi="Calibri"/>
          <w:b/>
          <w:bCs/>
          <w:sz w:val="22"/>
          <w:szCs w:val="22"/>
        </w:rPr>
        <w:t>for VLGP</w:t>
      </w:r>
      <w:r w:rsidR="00944436">
        <w:rPr>
          <w:rFonts w:ascii="Calibri" w:hAnsi="Calibri"/>
          <w:sz w:val="22"/>
          <w:szCs w:val="22"/>
        </w:rPr>
        <w:t>.</w:t>
      </w:r>
    </w:p>
    <w:p w14:paraId="32BA0C5B" w14:textId="1D0E8512" w:rsidR="00AA31F0" w:rsidRPr="005228CA" w:rsidRDefault="00CE585D" w:rsidP="00FE060A">
      <w:pPr>
        <w:pStyle w:val="Bullet6pt0"/>
        <w:numPr>
          <w:ilvl w:val="0"/>
          <w:numId w:val="56"/>
        </w:numPr>
        <w:rPr>
          <w:rFonts w:asciiTheme="minorHAnsi" w:hAnsiTheme="minorHAnsi" w:cstheme="minorBidi"/>
          <w:b/>
          <w:bCs/>
          <w:sz w:val="22"/>
          <w:szCs w:val="22"/>
        </w:rPr>
      </w:pPr>
      <w:r w:rsidRPr="5756D86F">
        <w:rPr>
          <w:rFonts w:ascii="Calibri" w:hAnsi="Calibri"/>
          <w:b/>
          <w:bCs/>
          <w:sz w:val="22"/>
          <w:szCs w:val="22"/>
        </w:rPr>
        <w:t>Appendix B – Supplier Code of Conduct Commitment</w:t>
      </w:r>
      <w:r w:rsidR="005C3272">
        <w:rPr>
          <w:rFonts w:ascii="Calibri" w:hAnsi="Calibri"/>
          <w:b/>
          <w:bCs/>
          <w:sz w:val="22"/>
          <w:szCs w:val="22"/>
        </w:rPr>
        <w:t>.</w:t>
      </w:r>
      <w:r w:rsidRPr="5756D86F">
        <w:rPr>
          <w:rFonts w:ascii="Calibri" w:hAnsi="Calibri"/>
          <w:b/>
          <w:bCs/>
          <w:sz w:val="22"/>
          <w:szCs w:val="22"/>
        </w:rPr>
        <w:t xml:space="preserve"> </w:t>
      </w:r>
      <w:r w:rsidRPr="5756D86F">
        <w:rPr>
          <w:rFonts w:ascii="Calibri" w:hAnsi="Calibri"/>
          <w:sz w:val="22"/>
          <w:szCs w:val="22"/>
        </w:rPr>
        <w:t>VicHealth is</w:t>
      </w:r>
      <w:r w:rsidRPr="5756D86F">
        <w:rPr>
          <w:rFonts w:ascii="Arial" w:hAnsi="Arial" w:cs="Arial"/>
          <w:color w:val="011A3C"/>
        </w:rPr>
        <w:t xml:space="preserve"> </w:t>
      </w:r>
      <w:r w:rsidRPr="5756D86F">
        <w:rPr>
          <w:rFonts w:asciiTheme="minorHAnsi" w:hAnsiTheme="minorHAnsi" w:cstheme="minorBidi"/>
          <w:sz w:val="22"/>
          <w:szCs w:val="22"/>
        </w:rPr>
        <w:t>committed to ethical, sustainable</w:t>
      </w:r>
      <w:r w:rsidR="002D6948" w:rsidRPr="5756D86F">
        <w:rPr>
          <w:rFonts w:asciiTheme="minorHAnsi" w:hAnsiTheme="minorHAnsi" w:cstheme="minorBidi"/>
          <w:sz w:val="22"/>
          <w:szCs w:val="22"/>
        </w:rPr>
        <w:t>,</w:t>
      </w:r>
      <w:r w:rsidRPr="5756D86F">
        <w:rPr>
          <w:rFonts w:asciiTheme="minorHAnsi" w:hAnsiTheme="minorHAnsi" w:cstheme="minorBidi"/>
          <w:sz w:val="22"/>
          <w:szCs w:val="22"/>
        </w:rPr>
        <w:t xml:space="preserve"> and socially responsible procurement and we expect the same high standards of our Suppliers. Please </w:t>
      </w:r>
      <w:r w:rsidRPr="00C258C9">
        <w:rPr>
          <w:rFonts w:asciiTheme="minorHAnsi" w:hAnsiTheme="minorHAnsi" w:cstheme="minorBidi"/>
          <w:b/>
          <w:bCs/>
          <w:sz w:val="22"/>
          <w:szCs w:val="22"/>
        </w:rPr>
        <w:t>complete Appendix B (mandatory)</w:t>
      </w:r>
      <w:r w:rsidR="0092274E">
        <w:rPr>
          <w:rFonts w:asciiTheme="minorHAnsi" w:hAnsiTheme="minorHAnsi" w:cstheme="minorBidi"/>
          <w:b/>
          <w:bCs/>
          <w:sz w:val="22"/>
          <w:szCs w:val="22"/>
        </w:rPr>
        <w:t>.</w:t>
      </w:r>
    </w:p>
    <w:p w14:paraId="225E7572" w14:textId="78C5738B" w:rsidR="00AA31F0" w:rsidRPr="00E3781D" w:rsidRDefault="00AA31F0" w:rsidP="00AA31F0">
      <w:pPr>
        <w:rPr>
          <w:rFonts w:ascii="Calibri" w:hAnsi="Calibri"/>
          <w:sz w:val="22"/>
          <w:szCs w:val="22"/>
        </w:rPr>
      </w:pPr>
      <w:r w:rsidRPr="009A68FE">
        <w:rPr>
          <w:rFonts w:ascii="Calibri" w:hAnsi="Calibri"/>
          <w:sz w:val="22"/>
          <w:szCs w:val="22"/>
        </w:rPr>
        <w:t>In performing the Services</w:t>
      </w:r>
      <w:r w:rsidR="001D2765">
        <w:rPr>
          <w:rFonts w:ascii="Calibri" w:hAnsi="Calibri"/>
          <w:sz w:val="22"/>
          <w:szCs w:val="22"/>
        </w:rPr>
        <w:t xml:space="preserve"> outlined in this Tender</w:t>
      </w:r>
      <w:r w:rsidRPr="009A68FE">
        <w:rPr>
          <w:rFonts w:ascii="Calibri" w:hAnsi="Calibri"/>
          <w:sz w:val="22"/>
          <w:szCs w:val="22"/>
        </w:rPr>
        <w:t xml:space="preserve">, the successful Tenderer </w:t>
      </w:r>
      <w:r w:rsidR="00D83C53">
        <w:rPr>
          <w:rFonts w:ascii="Calibri" w:hAnsi="Calibri"/>
          <w:sz w:val="22"/>
          <w:szCs w:val="22"/>
        </w:rPr>
        <w:t>will</w:t>
      </w:r>
      <w:r w:rsidRPr="00864538">
        <w:rPr>
          <w:rFonts w:ascii="Calibri" w:hAnsi="Calibri"/>
          <w:sz w:val="22"/>
          <w:szCs w:val="22"/>
        </w:rPr>
        <w:t>:</w:t>
      </w:r>
    </w:p>
    <w:p w14:paraId="1CCC494B" w14:textId="77777777" w:rsidR="00AA31F0" w:rsidRDefault="00AA31F0" w:rsidP="00AA31F0">
      <w:pPr>
        <w:rPr>
          <w:rFonts w:ascii="Calibri" w:hAnsi="Calibri"/>
        </w:rPr>
      </w:pPr>
    </w:p>
    <w:p w14:paraId="64248288" w14:textId="176A6802" w:rsidR="00AA31F0" w:rsidRPr="00B7265D" w:rsidRDefault="00AA31F0" w:rsidP="00FE060A">
      <w:pPr>
        <w:ind w:left="284" w:hanging="568"/>
        <w:rPr>
          <w:rFonts w:ascii="Calibri" w:hAnsi="Calibri"/>
          <w:sz w:val="22"/>
          <w:szCs w:val="22"/>
        </w:rPr>
      </w:pPr>
      <w:r w:rsidRPr="00B7265D">
        <w:rPr>
          <w:rFonts w:ascii="Calibri" w:hAnsi="Calibri"/>
          <w:sz w:val="22"/>
          <w:szCs w:val="22"/>
        </w:rPr>
        <w:t xml:space="preserve">(a) </w:t>
      </w:r>
      <w:r w:rsidRPr="00B7265D">
        <w:rPr>
          <w:rFonts w:ascii="Calibri" w:hAnsi="Calibri"/>
          <w:sz w:val="22"/>
          <w:szCs w:val="22"/>
        </w:rPr>
        <w:tab/>
      </w:r>
      <w:r w:rsidR="00D83C53">
        <w:rPr>
          <w:rFonts w:ascii="Calibri" w:hAnsi="Calibri"/>
          <w:sz w:val="22"/>
          <w:szCs w:val="22"/>
        </w:rPr>
        <w:t xml:space="preserve">be </w:t>
      </w:r>
      <w:r w:rsidRPr="00B7265D">
        <w:rPr>
          <w:rFonts w:ascii="Calibri" w:hAnsi="Calibri"/>
          <w:sz w:val="22"/>
          <w:szCs w:val="22"/>
        </w:rPr>
        <w:t xml:space="preserve">able to provide the Services required by VicHealth in the manner set out in the </w:t>
      </w:r>
      <w:proofErr w:type="gramStart"/>
      <w:r w:rsidRPr="00B7265D">
        <w:rPr>
          <w:rFonts w:ascii="Calibri" w:hAnsi="Calibri"/>
          <w:sz w:val="22"/>
          <w:szCs w:val="22"/>
        </w:rPr>
        <w:t>Specification;</w:t>
      </w:r>
      <w:proofErr w:type="gramEnd"/>
      <w:r w:rsidRPr="00B7265D">
        <w:rPr>
          <w:rFonts w:ascii="Calibri" w:hAnsi="Calibri"/>
          <w:sz w:val="22"/>
          <w:szCs w:val="22"/>
        </w:rPr>
        <w:t xml:space="preserve"> </w:t>
      </w:r>
    </w:p>
    <w:p w14:paraId="67B095C3" w14:textId="704DE49B" w:rsidR="00AA31F0" w:rsidRPr="00B7265D" w:rsidRDefault="00AA31F0" w:rsidP="00FE060A">
      <w:pPr>
        <w:ind w:left="284" w:hanging="568"/>
        <w:rPr>
          <w:rFonts w:ascii="Calibri" w:hAnsi="Calibri"/>
          <w:sz w:val="22"/>
          <w:szCs w:val="22"/>
        </w:rPr>
      </w:pPr>
      <w:r w:rsidRPr="00B7265D">
        <w:rPr>
          <w:rFonts w:ascii="Calibri" w:hAnsi="Calibri"/>
          <w:sz w:val="22"/>
          <w:szCs w:val="22"/>
        </w:rPr>
        <w:t xml:space="preserve">(b) </w:t>
      </w:r>
      <w:r w:rsidRPr="00B7265D">
        <w:rPr>
          <w:rFonts w:ascii="Calibri" w:hAnsi="Calibri"/>
          <w:sz w:val="22"/>
          <w:szCs w:val="22"/>
        </w:rPr>
        <w:tab/>
      </w:r>
      <w:r w:rsidR="00D83C53">
        <w:rPr>
          <w:rFonts w:ascii="Calibri" w:hAnsi="Calibri"/>
          <w:sz w:val="22"/>
          <w:szCs w:val="22"/>
        </w:rPr>
        <w:t xml:space="preserve">be </w:t>
      </w:r>
      <w:r w:rsidRPr="00B7265D">
        <w:rPr>
          <w:rFonts w:ascii="Calibri" w:hAnsi="Calibri"/>
          <w:sz w:val="22"/>
          <w:szCs w:val="22"/>
        </w:rPr>
        <w:t>able to demonstrate a commitment and ability to working in collaboration with VicHealth over the term of any agreed contractual period to continuously seek improvements in value,</w:t>
      </w:r>
      <w:r>
        <w:rPr>
          <w:rFonts w:ascii="Calibri" w:hAnsi="Calibri"/>
          <w:sz w:val="22"/>
          <w:szCs w:val="22"/>
        </w:rPr>
        <w:t xml:space="preserve"> </w:t>
      </w:r>
      <w:proofErr w:type="gramStart"/>
      <w:r w:rsidRPr="00B7265D">
        <w:rPr>
          <w:rFonts w:ascii="Calibri" w:hAnsi="Calibri"/>
          <w:sz w:val="22"/>
          <w:szCs w:val="22"/>
        </w:rPr>
        <w:t>efficiency</w:t>
      </w:r>
      <w:proofErr w:type="gramEnd"/>
      <w:r w:rsidRPr="00B7265D">
        <w:rPr>
          <w:rFonts w:ascii="Calibri" w:hAnsi="Calibri"/>
          <w:sz w:val="22"/>
          <w:szCs w:val="22"/>
        </w:rPr>
        <w:t xml:space="preserve"> and productivity in connection with the provision of the Services; and</w:t>
      </w:r>
    </w:p>
    <w:p w14:paraId="7C6E4B6E" w14:textId="69216B51" w:rsidR="00AA31F0" w:rsidRPr="00B7265D" w:rsidRDefault="00AA31F0" w:rsidP="00FE060A">
      <w:pPr>
        <w:ind w:left="284" w:hanging="568"/>
        <w:rPr>
          <w:rFonts w:ascii="Calibri" w:hAnsi="Calibri"/>
          <w:sz w:val="22"/>
          <w:szCs w:val="22"/>
        </w:rPr>
      </w:pPr>
      <w:r w:rsidRPr="00B7265D">
        <w:rPr>
          <w:rFonts w:ascii="Calibri" w:hAnsi="Calibri"/>
          <w:sz w:val="22"/>
          <w:szCs w:val="22"/>
        </w:rPr>
        <w:t xml:space="preserve">(c) </w:t>
      </w:r>
      <w:r w:rsidRPr="00B7265D">
        <w:rPr>
          <w:rFonts w:ascii="Calibri" w:hAnsi="Calibri"/>
          <w:sz w:val="22"/>
          <w:szCs w:val="22"/>
        </w:rPr>
        <w:tab/>
      </w:r>
      <w:r w:rsidR="00270343">
        <w:rPr>
          <w:rFonts w:ascii="Calibri" w:hAnsi="Calibri"/>
          <w:sz w:val="22"/>
          <w:szCs w:val="22"/>
        </w:rPr>
        <w:t xml:space="preserve">be </w:t>
      </w:r>
      <w:r w:rsidRPr="00B7265D">
        <w:rPr>
          <w:rFonts w:ascii="Calibri" w:hAnsi="Calibri"/>
          <w:sz w:val="22"/>
          <w:szCs w:val="22"/>
        </w:rPr>
        <w:t>prepared to work with VicHealth to continue to identify opportunities for improvement in the quality and level of service provided to VicHealth,</w:t>
      </w:r>
      <w:r>
        <w:rPr>
          <w:rFonts w:ascii="Calibri" w:hAnsi="Calibri"/>
          <w:sz w:val="22"/>
          <w:szCs w:val="22"/>
        </w:rPr>
        <w:t xml:space="preserve"> </w:t>
      </w:r>
      <w:r w:rsidRPr="00B7265D">
        <w:rPr>
          <w:rFonts w:ascii="Calibri" w:hAnsi="Calibri"/>
          <w:sz w:val="22"/>
          <w:szCs w:val="22"/>
        </w:rPr>
        <w:t>for the mutual benefit of both VicHealth and the Tenderer.</w:t>
      </w:r>
    </w:p>
    <w:p w14:paraId="2E50A2E3" w14:textId="77777777" w:rsidR="00AA31F0" w:rsidRPr="00B7265D" w:rsidRDefault="00AA31F0" w:rsidP="00AA31F0">
      <w:pPr>
        <w:autoSpaceDE w:val="0"/>
        <w:autoSpaceDN w:val="0"/>
        <w:adjustRightInd w:val="0"/>
        <w:spacing w:after="120"/>
        <w:ind w:right="-325"/>
        <w:rPr>
          <w:rFonts w:ascii="Calibri" w:hAnsi="Calibri"/>
          <w:sz w:val="22"/>
          <w:szCs w:val="22"/>
        </w:rPr>
      </w:pPr>
    </w:p>
    <w:p w14:paraId="6685B5E7" w14:textId="77777777" w:rsidR="00AA31F0" w:rsidRDefault="00AA31F0" w:rsidP="00AA31F0">
      <w:pPr>
        <w:autoSpaceDE w:val="0"/>
        <w:autoSpaceDN w:val="0"/>
        <w:adjustRightInd w:val="0"/>
        <w:spacing w:after="120"/>
        <w:rPr>
          <w:rFonts w:ascii="Calibri" w:hAnsi="Calibri"/>
          <w:sz w:val="22"/>
          <w:szCs w:val="22"/>
          <w:lang w:eastAsia="en-AU"/>
        </w:rPr>
      </w:pPr>
      <w:r w:rsidRPr="00B7265D">
        <w:rPr>
          <w:rFonts w:ascii="Calibri" w:hAnsi="Calibri"/>
          <w:sz w:val="22"/>
          <w:szCs w:val="22"/>
          <w:lang w:eastAsia="en-AU"/>
        </w:rPr>
        <w:t>All Victorian departments are committed to improving environmental outcomes through the consideration of environmental factors when determining overall value for money in the procurement of services. Consideration of environmental factors is reflected in the requirements of this RFT.</w:t>
      </w:r>
    </w:p>
    <w:p w14:paraId="36D15838" w14:textId="77777777" w:rsidR="00CE585D" w:rsidRPr="004628E0" w:rsidRDefault="00CE585D" w:rsidP="006607A2">
      <w:pPr>
        <w:tabs>
          <w:tab w:val="left" w:pos="3368"/>
        </w:tabs>
        <w:rPr>
          <w:rFonts w:ascii="Arial Narrow" w:hAnsi="Arial Narrow" w:cs="Tahoma"/>
          <w:b/>
          <w:sz w:val="36"/>
          <w:lang w:val="en-US"/>
        </w:rPr>
        <w:sectPr w:rsidR="00CE585D" w:rsidRPr="004628E0" w:rsidSect="00547D5F">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1440" w:right="1797" w:bottom="1440" w:left="1797" w:header="709" w:footer="284" w:gutter="0"/>
          <w:paperSrc w:first="7" w:other="7"/>
          <w:cols w:space="708"/>
          <w:titlePg/>
          <w:docGrid w:linePitch="360"/>
        </w:sectPr>
      </w:pPr>
    </w:p>
    <w:p w14:paraId="1832337D" w14:textId="77777777" w:rsidR="00CE585D" w:rsidRPr="00B7265D" w:rsidRDefault="00CE585D" w:rsidP="006607A2">
      <w:pPr>
        <w:pStyle w:val="Heading1"/>
        <w:rPr>
          <w:rFonts w:ascii="Calibri" w:hAnsi="Calibri"/>
          <w:color w:val="00B050"/>
          <w:sz w:val="32"/>
          <w:szCs w:val="32"/>
        </w:rPr>
      </w:pPr>
      <w:bookmarkStart w:id="1" w:name="_Ref207181666"/>
      <w:bookmarkStart w:id="2" w:name="_Ref207182159"/>
      <w:bookmarkStart w:id="3" w:name="_Ref207429826"/>
      <w:bookmarkStart w:id="4" w:name="_Ref207429964"/>
      <w:bookmarkStart w:id="5" w:name="_Toc233781461"/>
      <w:bookmarkStart w:id="6" w:name="_Toc236193008"/>
      <w:bookmarkStart w:id="7" w:name="_Toc236205740"/>
      <w:bookmarkStart w:id="8" w:name="_Toc206260880"/>
      <w:bookmarkStart w:id="9" w:name="_Toc206821381"/>
      <w:bookmarkStart w:id="10" w:name="_Toc206836807"/>
      <w:r w:rsidRPr="00B7265D">
        <w:rPr>
          <w:rFonts w:ascii="Calibri" w:hAnsi="Calibri"/>
          <w:color w:val="00B050"/>
          <w:sz w:val="32"/>
          <w:szCs w:val="32"/>
        </w:rPr>
        <w:t xml:space="preserve">RFT </w:t>
      </w:r>
      <w:bookmarkStart w:id="11" w:name="PartA"/>
      <w:r w:rsidRPr="00B7265D">
        <w:rPr>
          <w:rFonts w:ascii="Calibri" w:hAnsi="Calibri"/>
          <w:color w:val="00B050"/>
          <w:sz w:val="32"/>
          <w:szCs w:val="32"/>
        </w:rPr>
        <w:t>PART A</w:t>
      </w:r>
      <w:bookmarkEnd w:id="11"/>
      <w:r w:rsidRPr="00B7265D">
        <w:rPr>
          <w:rFonts w:ascii="Calibri" w:hAnsi="Calibri"/>
          <w:color w:val="00B050"/>
          <w:sz w:val="32"/>
          <w:szCs w:val="32"/>
        </w:rPr>
        <w:t xml:space="preserve"> – CONDITIONS OF TENDERING</w:t>
      </w:r>
      <w:bookmarkEnd w:id="1"/>
      <w:bookmarkEnd w:id="2"/>
      <w:bookmarkEnd w:id="3"/>
      <w:bookmarkEnd w:id="4"/>
      <w:bookmarkEnd w:id="5"/>
      <w:bookmarkEnd w:id="6"/>
      <w:bookmarkEnd w:id="7"/>
    </w:p>
    <w:p w14:paraId="58EDFF67" w14:textId="77777777" w:rsidR="00CE585D" w:rsidRPr="00B7265D" w:rsidRDefault="00CE585D" w:rsidP="006607A2">
      <w:pPr>
        <w:pStyle w:val="SubHeading"/>
        <w:rPr>
          <w:rFonts w:ascii="Calibri" w:hAnsi="Calibri"/>
          <w:color w:val="00B050"/>
          <w:sz w:val="28"/>
          <w:szCs w:val="28"/>
        </w:rPr>
      </w:pPr>
      <w:r w:rsidRPr="00B7265D">
        <w:rPr>
          <w:rFonts w:ascii="Calibri" w:hAnsi="Calibri"/>
          <w:color w:val="00B050"/>
          <w:sz w:val="28"/>
          <w:szCs w:val="28"/>
        </w:rPr>
        <w:t>Reference Schedule</w:t>
      </w:r>
    </w:p>
    <w:p w14:paraId="3D6BE6B6" w14:textId="77777777" w:rsidR="00CE585D" w:rsidRPr="00B7265D" w:rsidRDefault="00CE585D" w:rsidP="006607A2">
      <w:pPr>
        <w:rPr>
          <w:rFonts w:ascii="Calibri" w:hAnsi="Calibri"/>
          <w:sz w:val="22"/>
          <w:szCs w:val="22"/>
        </w:rPr>
      </w:pPr>
      <w:r w:rsidRPr="00B7265D">
        <w:rPr>
          <w:rFonts w:ascii="Calibri" w:hAnsi="Calibri"/>
          <w:sz w:val="22"/>
          <w:szCs w:val="22"/>
        </w:rPr>
        <w:t xml:space="preserve">The information contained in this Reference Schedule must be read in conjunction with the remainder of this RFT Part A.  </w:t>
      </w:r>
    </w:p>
    <w:p w14:paraId="6F7EBB37" w14:textId="77777777" w:rsidR="00CE585D" w:rsidRPr="00B7265D" w:rsidRDefault="00CE585D" w:rsidP="006607A2">
      <w:pPr>
        <w:rPr>
          <w:rFonts w:ascii="Calibri" w:hAnsi="Calibri"/>
          <w:sz w:val="22"/>
          <w:szCs w:val="22"/>
        </w:rPr>
      </w:pPr>
    </w:p>
    <w:p w14:paraId="6BE12AC8" w14:textId="0F4B0577" w:rsidR="00CE585D" w:rsidRPr="00B7265D" w:rsidRDefault="00CE585D" w:rsidP="006607A2">
      <w:pPr>
        <w:rPr>
          <w:rFonts w:ascii="Calibri" w:hAnsi="Calibri"/>
          <w:sz w:val="22"/>
          <w:szCs w:val="22"/>
        </w:rPr>
      </w:pPr>
      <w:r w:rsidRPr="00B7265D">
        <w:rPr>
          <w:rFonts w:ascii="Calibri" w:hAnsi="Calibri"/>
          <w:sz w:val="22"/>
          <w:szCs w:val="22"/>
        </w:rPr>
        <w:t>Capitalised terms used in this RFT have defined meanings which are explain</w:t>
      </w:r>
      <w:r w:rsidRPr="00DA60B4">
        <w:rPr>
          <w:rFonts w:ascii="Calibri" w:hAnsi="Calibri"/>
          <w:sz w:val="22"/>
          <w:szCs w:val="22"/>
        </w:rPr>
        <w:t xml:space="preserve">ed in clause </w:t>
      </w:r>
      <w:r w:rsidR="00363562" w:rsidRPr="00DA60B4">
        <w:rPr>
          <w:rFonts w:ascii="Calibri" w:hAnsi="Calibri"/>
          <w:sz w:val="22"/>
          <w:szCs w:val="22"/>
        </w:rPr>
        <w:t>16</w:t>
      </w:r>
      <w:r w:rsidRPr="00DA60B4">
        <w:rPr>
          <w:rFonts w:ascii="Calibri" w:hAnsi="Calibri"/>
          <w:sz w:val="22"/>
          <w:szCs w:val="22"/>
        </w:rPr>
        <w:t xml:space="preserve">.1 </w:t>
      </w:r>
      <w:r w:rsidRPr="00B7265D">
        <w:rPr>
          <w:rFonts w:ascii="Calibri" w:hAnsi="Calibri"/>
          <w:sz w:val="22"/>
          <w:szCs w:val="22"/>
        </w:rPr>
        <w:t>(</w:t>
      </w:r>
      <w:r w:rsidR="00025DD9">
        <w:rPr>
          <w:rFonts w:ascii="Calibri" w:hAnsi="Calibri"/>
          <w:sz w:val="22"/>
          <w:szCs w:val="22"/>
        </w:rPr>
        <w:t>Definitions</w:t>
      </w:r>
      <w:r w:rsidRPr="00B7265D">
        <w:rPr>
          <w:rFonts w:ascii="Calibri" w:hAnsi="Calibri"/>
          <w:sz w:val="22"/>
          <w:szCs w:val="22"/>
        </w:rPr>
        <w:t xml:space="preserve">) of this RFT Part A. Capitalised terms defined elsewhere in this RFT but not referred to in clause </w:t>
      </w:r>
      <w:r w:rsidR="00363562" w:rsidRPr="00B7265D">
        <w:rPr>
          <w:rFonts w:ascii="Calibri" w:hAnsi="Calibri"/>
          <w:sz w:val="22"/>
          <w:szCs w:val="22"/>
        </w:rPr>
        <w:t>1</w:t>
      </w:r>
      <w:r w:rsidR="00363562">
        <w:rPr>
          <w:rFonts w:ascii="Calibri" w:hAnsi="Calibri"/>
          <w:sz w:val="22"/>
          <w:szCs w:val="22"/>
        </w:rPr>
        <w:t>6</w:t>
      </w:r>
      <w:r w:rsidRPr="00B7265D">
        <w:rPr>
          <w:rFonts w:ascii="Calibri" w:hAnsi="Calibri"/>
          <w:sz w:val="22"/>
          <w:szCs w:val="22"/>
        </w:rPr>
        <w:t>.1 have the same meaning wherever used throughout this RFT.</w:t>
      </w:r>
    </w:p>
    <w:p w14:paraId="383339F6" w14:textId="77777777" w:rsidR="00CE585D" w:rsidRPr="00B7265D" w:rsidRDefault="00CE585D" w:rsidP="006607A2">
      <w:pPr>
        <w:rPr>
          <w:rFonts w:ascii="Calibri" w:hAnsi="Calibri"/>
          <w:sz w:val="22"/>
          <w:szCs w:val="22"/>
        </w:rPr>
      </w:pPr>
    </w:p>
    <w:p w14:paraId="20435D39" w14:textId="77777777" w:rsidR="00CE585D" w:rsidRPr="00B7265D" w:rsidRDefault="00CE585D" w:rsidP="006607A2">
      <w:pPr>
        <w:pStyle w:val="SourceNotes"/>
        <w:rPr>
          <w:rFonts w:ascii="Calibri" w:hAnsi="Calibri"/>
          <w:sz w:val="22"/>
          <w:szCs w:val="22"/>
        </w:rPr>
      </w:pPr>
      <w:r w:rsidRPr="00B7265D">
        <w:rPr>
          <w:rFonts w:ascii="Calibri" w:hAnsi="Calibri"/>
          <w:sz w:val="22"/>
          <w:szCs w:val="22"/>
        </w:rPr>
        <w:t>Note to Tenderers:</w:t>
      </w:r>
    </w:p>
    <w:p w14:paraId="535C18CA" w14:textId="77777777" w:rsidR="00CE585D" w:rsidRPr="00B7265D" w:rsidRDefault="00CE585D" w:rsidP="006607A2">
      <w:pPr>
        <w:pStyle w:val="SourceNotes"/>
        <w:rPr>
          <w:rFonts w:ascii="Calibri" w:hAnsi="Calibri"/>
          <w:sz w:val="22"/>
          <w:szCs w:val="22"/>
        </w:rPr>
      </w:pPr>
      <w:r w:rsidRPr="00B7265D">
        <w:rPr>
          <w:rFonts w:ascii="Calibri" w:hAnsi="Calibri"/>
          <w:sz w:val="22"/>
          <w:szCs w:val="22"/>
        </w:rPr>
        <w:t xml:space="preserve">Tenderers are advised to register </w:t>
      </w:r>
      <w:r>
        <w:rPr>
          <w:rFonts w:ascii="Calibri" w:hAnsi="Calibri"/>
          <w:sz w:val="22"/>
          <w:szCs w:val="22"/>
        </w:rPr>
        <w:t xml:space="preserve">their organisation at: </w:t>
      </w:r>
      <w:r w:rsidRPr="00B7265D">
        <w:rPr>
          <w:rFonts w:ascii="Calibri" w:hAnsi="Calibri"/>
          <w:sz w:val="22"/>
          <w:szCs w:val="22"/>
        </w:rPr>
        <w:t>www.tenders.vic.gov.au in order to receive any further information (</w:t>
      </w:r>
      <w:proofErr w:type="gramStart"/>
      <w:r w:rsidRPr="00B7265D">
        <w:rPr>
          <w:rFonts w:ascii="Calibri" w:hAnsi="Calibri"/>
          <w:sz w:val="22"/>
          <w:szCs w:val="22"/>
        </w:rPr>
        <w:t>i.e.</w:t>
      </w:r>
      <w:proofErr w:type="gramEnd"/>
      <w:r w:rsidRPr="00B7265D">
        <w:rPr>
          <w:rFonts w:ascii="Calibri" w:hAnsi="Calibri"/>
          <w:sz w:val="22"/>
          <w:szCs w:val="22"/>
        </w:rPr>
        <w:t xml:space="preserve"> including amendments, addendum, and further conditions that may apply to this RFT).</w:t>
      </w:r>
    </w:p>
    <w:p w14:paraId="0F2FE95C" w14:textId="77777777" w:rsidR="00CE585D" w:rsidRPr="00B7265D" w:rsidRDefault="00CE585D" w:rsidP="006607A2">
      <w:pPr>
        <w:pStyle w:val="SourceNotes"/>
        <w:rPr>
          <w:rFonts w:ascii="Calibri" w:hAnsi="Calibri"/>
          <w:sz w:val="22"/>
          <w:szCs w:val="22"/>
        </w:rPr>
      </w:pPr>
      <w:r w:rsidRPr="00B7265D">
        <w:rPr>
          <w:rFonts w:ascii="Calibri" w:hAnsi="Calibri"/>
          <w:sz w:val="22"/>
          <w:szCs w:val="22"/>
        </w:rPr>
        <w:t>The Tenderer’s Response (RFT Part D) must be prepared in accordance with clause 6 (Tender Documents) and submitted in accordance with clause 5 (Submission of Tenders) of this RFT Part A.</w:t>
      </w:r>
    </w:p>
    <w:p w14:paraId="3C181815" w14:textId="478DB07C" w:rsidR="00CE585D" w:rsidRPr="00B7265D" w:rsidRDefault="00CE585D" w:rsidP="00FE060A">
      <w:pPr>
        <w:pStyle w:val="Heading1Numbered"/>
        <w:numPr>
          <w:ilvl w:val="3"/>
          <w:numId w:val="55"/>
        </w:numPr>
        <w:ind w:left="-284"/>
        <w:rPr>
          <w:rFonts w:ascii="Calibri" w:hAnsi="Calibri"/>
          <w:b w:val="0"/>
          <w:color w:val="00B050"/>
        </w:rPr>
      </w:pPr>
      <w:bookmarkStart w:id="12" w:name="_Toc233781462"/>
      <w:bookmarkStart w:id="13" w:name="_Toc236193009"/>
      <w:bookmarkStart w:id="14" w:name="_Toc236205741"/>
      <w:r w:rsidRPr="00B7265D">
        <w:rPr>
          <w:rFonts w:ascii="Calibri" w:hAnsi="Calibri"/>
          <w:b w:val="0"/>
          <w:color w:val="00B050"/>
        </w:rPr>
        <w:t>Details</w:t>
      </w:r>
      <w:bookmarkEnd w:id="12"/>
      <w:bookmarkEnd w:id="13"/>
      <w:bookmarkEnd w:id="14"/>
      <w:r>
        <w:rPr>
          <w:rFonts w:ascii="Calibri" w:hAnsi="Calibri"/>
          <w:b w:val="0"/>
          <w:color w:val="00B050"/>
        </w:rPr>
        <w:t xml:space="preserve"> schedule</w:t>
      </w:r>
    </w:p>
    <w:p w14:paraId="0360B72C" w14:textId="72DA24E8" w:rsidR="00CE585D" w:rsidRPr="00B7265D" w:rsidRDefault="00FE060A" w:rsidP="00C44590">
      <w:pPr>
        <w:pStyle w:val="Heading2Numbering"/>
        <w:numPr>
          <w:ilvl w:val="1"/>
          <w:numId w:val="0"/>
        </w:numPr>
        <w:tabs>
          <w:tab w:val="num" w:pos="792"/>
        </w:tabs>
        <w:ind w:left="792" w:hanging="1152"/>
        <w:rPr>
          <w:b w:val="0"/>
          <w:color w:val="00B050"/>
        </w:rPr>
      </w:pPr>
      <w:bookmarkStart w:id="15" w:name="_Toc233781464"/>
      <w:bookmarkStart w:id="16" w:name="_Toc236193011"/>
      <w:bookmarkStart w:id="17" w:name="_Toc236205743"/>
      <w:r>
        <w:rPr>
          <w:b w:val="0"/>
          <w:color w:val="00B050"/>
        </w:rPr>
        <w:t>1.1</w:t>
      </w:r>
      <w:r w:rsidR="00810E3C">
        <w:rPr>
          <w:b w:val="0"/>
          <w:color w:val="00B050"/>
        </w:rPr>
        <w:tab/>
      </w:r>
      <w:r w:rsidR="00CE585D" w:rsidRPr="00B7265D">
        <w:rPr>
          <w:b w:val="0"/>
          <w:color w:val="00B050"/>
        </w:rPr>
        <w:t>Tender Reference Number</w:t>
      </w:r>
      <w:bookmarkEnd w:id="15"/>
      <w:bookmarkEnd w:id="16"/>
      <w:bookmarkEnd w:id="17"/>
    </w:p>
    <w:p w14:paraId="312361FD" w14:textId="2E4C9682" w:rsidR="5E3E171B" w:rsidRDefault="5E3E171B" w:rsidP="08621236">
      <w:pPr>
        <w:pStyle w:val="Text"/>
        <w:ind w:left="842" w:firstLine="238"/>
        <w:outlineLvl w:val="0"/>
        <w:rPr>
          <w:sz w:val="22"/>
          <w:szCs w:val="22"/>
        </w:rPr>
      </w:pPr>
      <w:r w:rsidRPr="08621236">
        <w:rPr>
          <w:rFonts w:ascii="Calibri" w:hAnsi="Calibri" w:cs="Arial"/>
          <w:sz w:val="22"/>
          <w:szCs w:val="22"/>
        </w:rPr>
        <w:t>PRD-01170</w:t>
      </w:r>
    </w:p>
    <w:p w14:paraId="65A68A87" w14:textId="35C6DC15" w:rsidR="00CE585D" w:rsidRDefault="00FE060A" w:rsidP="00C44590">
      <w:pPr>
        <w:pStyle w:val="Heading2Numbering"/>
        <w:numPr>
          <w:ilvl w:val="1"/>
          <w:numId w:val="0"/>
        </w:numPr>
        <w:tabs>
          <w:tab w:val="num" w:pos="792"/>
        </w:tabs>
        <w:spacing w:before="0" w:after="0" w:line="240" w:lineRule="auto"/>
        <w:ind w:left="792" w:hanging="1152"/>
        <w:rPr>
          <w:b w:val="0"/>
          <w:color w:val="00B050"/>
        </w:rPr>
      </w:pPr>
      <w:bookmarkStart w:id="18" w:name="_Toc233781465"/>
      <w:bookmarkStart w:id="19" w:name="_Toc236193012"/>
      <w:bookmarkStart w:id="20" w:name="_Toc236205744"/>
      <w:r>
        <w:rPr>
          <w:b w:val="0"/>
          <w:color w:val="00B050"/>
        </w:rPr>
        <w:t xml:space="preserve">1.2 </w:t>
      </w:r>
      <w:r w:rsidR="00810E3C">
        <w:rPr>
          <w:b w:val="0"/>
          <w:color w:val="00B050"/>
        </w:rPr>
        <w:tab/>
      </w:r>
      <w:r w:rsidR="00CE585D" w:rsidRPr="00B7265D">
        <w:rPr>
          <w:b w:val="0"/>
          <w:color w:val="00B050"/>
        </w:rPr>
        <w:t xml:space="preserve">Project Manager and </w:t>
      </w:r>
      <w:bookmarkEnd w:id="18"/>
      <w:bookmarkEnd w:id="19"/>
      <w:bookmarkEnd w:id="20"/>
      <w:r w:rsidR="00CE585D" w:rsidRPr="00B7265D">
        <w:rPr>
          <w:b w:val="0"/>
          <w:color w:val="00B050"/>
        </w:rPr>
        <w:t>Contracts &amp; Procurement Coordinator</w:t>
      </w:r>
    </w:p>
    <w:p w14:paraId="411D5022" w14:textId="77777777" w:rsidR="00CE585D" w:rsidRPr="00B7265D" w:rsidRDefault="00CE585D" w:rsidP="006607A2">
      <w:pPr>
        <w:pStyle w:val="Text"/>
        <w:spacing w:before="0" w:after="0" w:line="240" w:lineRule="auto"/>
        <w:ind w:left="842"/>
        <w:rPr>
          <w:rFonts w:ascii="Arial Narrow" w:hAnsi="Arial Narrow" w:cs="Tahoma"/>
          <w:b/>
          <w:sz w:val="36"/>
          <w:lang w:val="en-US"/>
        </w:rPr>
      </w:pPr>
    </w:p>
    <w:tbl>
      <w:tblPr>
        <w:tblW w:w="87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3"/>
        <w:gridCol w:w="4714"/>
      </w:tblGrid>
      <w:tr w:rsidR="00CE585D" w:rsidRPr="00D02C6D" w14:paraId="0E98E37A" w14:textId="77777777" w:rsidTr="00FE060A">
        <w:tc>
          <w:tcPr>
            <w:tcW w:w="8797" w:type="dxa"/>
            <w:gridSpan w:val="2"/>
            <w:shd w:val="clear" w:color="auto" w:fill="E6E6E6"/>
          </w:tcPr>
          <w:p w14:paraId="1C980231" w14:textId="77777777" w:rsidR="00CE585D" w:rsidRPr="00B7265D" w:rsidRDefault="00CE585D" w:rsidP="00547D5F">
            <w:pPr>
              <w:pStyle w:val="Tablecolheading"/>
              <w:rPr>
                <w:rFonts w:ascii="Calibri" w:hAnsi="Calibri"/>
                <w:sz w:val="22"/>
                <w:szCs w:val="22"/>
              </w:rPr>
            </w:pPr>
            <w:r>
              <w:rPr>
                <w:rFonts w:ascii="Calibri" w:hAnsi="Calibri"/>
                <w:sz w:val="22"/>
                <w:szCs w:val="22"/>
              </w:rPr>
              <w:t>VicHealth Contact/ Project Manager</w:t>
            </w:r>
          </w:p>
        </w:tc>
      </w:tr>
      <w:tr w:rsidR="00CE585D" w:rsidRPr="00D02C6D" w14:paraId="17EFCFB4" w14:textId="77777777" w:rsidTr="00FE060A">
        <w:tc>
          <w:tcPr>
            <w:tcW w:w="4083" w:type="dxa"/>
          </w:tcPr>
          <w:p w14:paraId="1A5B7259" w14:textId="77777777" w:rsidR="00CE585D" w:rsidRPr="00574665" w:rsidRDefault="00CE585D" w:rsidP="00844CA9">
            <w:pPr>
              <w:pStyle w:val="Tabletext"/>
            </w:pPr>
            <w:r w:rsidRPr="00574665">
              <w:t>Name and title</w:t>
            </w:r>
          </w:p>
        </w:tc>
        <w:tc>
          <w:tcPr>
            <w:tcW w:w="4714" w:type="dxa"/>
          </w:tcPr>
          <w:p w14:paraId="60FE3770" w14:textId="11E3E358" w:rsidR="00B646C6" w:rsidRDefault="004C5513" w:rsidP="00844CA9">
            <w:pPr>
              <w:pStyle w:val="Tabletext"/>
            </w:pPr>
            <w:r w:rsidRPr="00574665">
              <w:t>An</w:t>
            </w:r>
            <w:r w:rsidR="00601B93">
              <w:t>drew Joyce</w:t>
            </w:r>
            <w:r w:rsidR="00F16A91">
              <w:t xml:space="preserve"> </w:t>
            </w:r>
          </w:p>
          <w:p w14:paraId="413E8E8F" w14:textId="0FDCFCF7" w:rsidR="00CE585D" w:rsidRPr="00574665" w:rsidRDefault="00601B93" w:rsidP="00844CA9">
            <w:pPr>
              <w:pStyle w:val="Tabletext"/>
            </w:pPr>
            <w:r>
              <w:t xml:space="preserve">Lead, </w:t>
            </w:r>
            <w:proofErr w:type="gramStart"/>
            <w:r>
              <w:t>Research</w:t>
            </w:r>
            <w:proofErr w:type="gramEnd"/>
            <w:r>
              <w:t xml:space="preserve"> and </w:t>
            </w:r>
            <w:r w:rsidR="00E15026">
              <w:t>Impact</w:t>
            </w:r>
            <w:r w:rsidR="00844CA9">
              <w:t xml:space="preserve"> Team</w:t>
            </w:r>
          </w:p>
        </w:tc>
      </w:tr>
      <w:tr w:rsidR="00990993" w:rsidRPr="00D02C6D" w14:paraId="0C957A6E" w14:textId="77777777" w:rsidTr="00FE060A">
        <w:tc>
          <w:tcPr>
            <w:tcW w:w="4083" w:type="dxa"/>
            <w:tcBorders>
              <w:bottom w:val="single" w:sz="4" w:space="0" w:color="auto"/>
            </w:tcBorders>
          </w:tcPr>
          <w:p w14:paraId="65FFF85E" w14:textId="77777777" w:rsidR="00990993" w:rsidRPr="00844CA9" w:rsidRDefault="00990993" w:rsidP="00844CA9">
            <w:pPr>
              <w:pStyle w:val="Tabletext"/>
              <w:rPr>
                <w:rFonts w:asciiTheme="minorHAnsi" w:hAnsiTheme="minorHAnsi" w:cstheme="minorHAnsi"/>
              </w:rPr>
            </w:pPr>
            <w:r w:rsidRPr="00844CA9">
              <w:rPr>
                <w:rFonts w:asciiTheme="minorHAnsi" w:hAnsiTheme="minorHAnsi" w:cstheme="minorHAnsi"/>
              </w:rPr>
              <w:t>Email Address</w:t>
            </w:r>
          </w:p>
        </w:tc>
        <w:tc>
          <w:tcPr>
            <w:tcW w:w="4714" w:type="dxa"/>
            <w:tcBorders>
              <w:bottom w:val="single" w:sz="4" w:space="0" w:color="auto"/>
            </w:tcBorders>
          </w:tcPr>
          <w:p w14:paraId="27E80F08" w14:textId="14BAB281" w:rsidR="00990993" w:rsidRPr="00844CA9" w:rsidRDefault="00C2635E" w:rsidP="00844CA9">
            <w:pPr>
              <w:pStyle w:val="CommentText"/>
              <w:rPr>
                <w:rFonts w:asciiTheme="minorHAnsi" w:hAnsiTheme="minorHAnsi" w:cstheme="minorHAnsi"/>
                <w:sz w:val="22"/>
                <w:szCs w:val="22"/>
              </w:rPr>
            </w:pPr>
            <w:hyperlink r:id="rId23" w:history="1">
              <w:r w:rsidR="00990993" w:rsidRPr="00844CA9">
                <w:rPr>
                  <w:rStyle w:val="Hyperlink"/>
                  <w:rFonts w:asciiTheme="minorHAnsi" w:hAnsiTheme="minorHAnsi" w:cstheme="minorHAnsi"/>
                  <w:sz w:val="22"/>
                  <w:szCs w:val="22"/>
                  <w:lang w:val="en-AU"/>
                </w:rPr>
                <w:t>tenders@vichealth.vic.gov.au</w:t>
              </w:r>
            </w:hyperlink>
            <w:r w:rsidR="00990993" w:rsidRPr="00844CA9">
              <w:rPr>
                <w:rFonts w:asciiTheme="minorHAnsi" w:hAnsiTheme="minorHAnsi" w:cstheme="minorHAnsi"/>
                <w:sz w:val="22"/>
                <w:szCs w:val="22"/>
              </w:rPr>
              <w:t xml:space="preserve">  </w:t>
            </w:r>
          </w:p>
        </w:tc>
      </w:tr>
      <w:tr w:rsidR="00990993" w:rsidRPr="00D02C6D" w14:paraId="0B7F7E9B" w14:textId="77777777" w:rsidTr="00FE060A">
        <w:tc>
          <w:tcPr>
            <w:tcW w:w="8797" w:type="dxa"/>
            <w:gridSpan w:val="2"/>
            <w:shd w:val="clear" w:color="auto" w:fill="E6E6E6"/>
          </w:tcPr>
          <w:p w14:paraId="5D867D3D" w14:textId="77777777" w:rsidR="00990993" w:rsidRPr="00844CA9" w:rsidRDefault="00990993" w:rsidP="00844CA9">
            <w:pPr>
              <w:pStyle w:val="Tablecolheading"/>
              <w:jc w:val="left"/>
              <w:rPr>
                <w:rFonts w:asciiTheme="minorHAnsi" w:hAnsiTheme="minorHAnsi" w:cstheme="minorHAnsi"/>
                <w:sz w:val="22"/>
                <w:szCs w:val="22"/>
              </w:rPr>
            </w:pPr>
            <w:r w:rsidRPr="00844CA9">
              <w:rPr>
                <w:rFonts w:asciiTheme="minorHAnsi" w:hAnsiTheme="minorHAnsi" w:cstheme="minorHAnsi"/>
                <w:sz w:val="22"/>
                <w:szCs w:val="22"/>
              </w:rPr>
              <w:t>Contracts &amp; Procurement Coordinator</w:t>
            </w:r>
          </w:p>
        </w:tc>
      </w:tr>
      <w:tr w:rsidR="00990993" w:rsidRPr="00D02C6D" w14:paraId="0C08EE7A" w14:textId="77777777" w:rsidTr="00FE060A">
        <w:tc>
          <w:tcPr>
            <w:tcW w:w="4083" w:type="dxa"/>
          </w:tcPr>
          <w:p w14:paraId="3528B3EF" w14:textId="77777777" w:rsidR="00990993" w:rsidRPr="00844CA9" w:rsidRDefault="00990993" w:rsidP="00844CA9">
            <w:pPr>
              <w:pStyle w:val="Tabletext"/>
              <w:rPr>
                <w:rFonts w:asciiTheme="minorHAnsi" w:hAnsiTheme="minorHAnsi" w:cstheme="minorHAnsi"/>
              </w:rPr>
            </w:pPr>
            <w:r w:rsidRPr="00844CA9">
              <w:rPr>
                <w:rFonts w:asciiTheme="minorHAnsi" w:hAnsiTheme="minorHAnsi" w:cstheme="minorHAnsi"/>
              </w:rPr>
              <w:t>Name and title</w:t>
            </w:r>
          </w:p>
        </w:tc>
        <w:tc>
          <w:tcPr>
            <w:tcW w:w="4714" w:type="dxa"/>
          </w:tcPr>
          <w:p w14:paraId="45CDB215" w14:textId="2A8D7FDE" w:rsidR="00EE4EA0" w:rsidRPr="00844CA9" w:rsidRDefault="00340B17" w:rsidP="00844CA9">
            <w:pPr>
              <w:pStyle w:val="Tabletext"/>
              <w:rPr>
                <w:rFonts w:asciiTheme="minorHAnsi" w:hAnsiTheme="minorHAnsi" w:cstheme="minorHAnsi"/>
              </w:rPr>
            </w:pPr>
            <w:r w:rsidRPr="00844CA9">
              <w:rPr>
                <w:rFonts w:asciiTheme="minorHAnsi" w:hAnsiTheme="minorHAnsi" w:cstheme="minorHAnsi"/>
                <w:lang w:val="en-US"/>
              </w:rPr>
              <w:t>Melinda Swale</w:t>
            </w:r>
          </w:p>
          <w:p w14:paraId="758BB76E" w14:textId="116F2385" w:rsidR="00990993" w:rsidRPr="00844CA9" w:rsidRDefault="007578E7" w:rsidP="00844CA9">
            <w:pPr>
              <w:pStyle w:val="Tabletext"/>
              <w:rPr>
                <w:rFonts w:asciiTheme="minorHAnsi" w:hAnsiTheme="minorHAnsi" w:cstheme="minorHAnsi"/>
              </w:rPr>
            </w:pPr>
            <w:r w:rsidRPr="00844CA9">
              <w:rPr>
                <w:rFonts w:asciiTheme="minorHAnsi" w:hAnsiTheme="minorHAnsi" w:cstheme="minorHAnsi"/>
              </w:rPr>
              <w:t>Planning and Business Improvement Manager</w:t>
            </w:r>
          </w:p>
        </w:tc>
      </w:tr>
      <w:tr w:rsidR="00990993" w:rsidRPr="00D02C6D" w14:paraId="32C2F1CB" w14:textId="77777777" w:rsidTr="00FE060A">
        <w:tc>
          <w:tcPr>
            <w:tcW w:w="4083" w:type="dxa"/>
          </w:tcPr>
          <w:p w14:paraId="4DB16702" w14:textId="77777777" w:rsidR="00990993" w:rsidRPr="00844CA9" w:rsidRDefault="00990993" w:rsidP="00844CA9">
            <w:pPr>
              <w:pStyle w:val="Tabletext"/>
              <w:rPr>
                <w:rFonts w:asciiTheme="minorHAnsi" w:hAnsiTheme="minorHAnsi" w:cstheme="minorHAnsi"/>
              </w:rPr>
            </w:pPr>
            <w:r w:rsidRPr="00844CA9">
              <w:rPr>
                <w:rFonts w:asciiTheme="minorHAnsi" w:hAnsiTheme="minorHAnsi" w:cstheme="minorHAnsi"/>
              </w:rPr>
              <w:t>Email Address</w:t>
            </w:r>
          </w:p>
        </w:tc>
        <w:tc>
          <w:tcPr>
            <w:tcW w:w="4714" w:type="dxa"/>
          </w:tcPr>
          <w:p w14:paraId="29C98368" w14:textId="5A0851A3" w:rsidR="00990993" w:rsidRPr="00844CA9" w:rsidRDefault="00C2635E" w:rsidP="00844CA9">
            <w:pPr>
              <w:pStyle w:val="CommentText"/>
              <w:rPr>
                <w:rFonts w:asciiTheme="minorHAnsi" w:hAnsiTheme="minorHAnsi" w:cstheme="minorHAnsi"/>
                <w:sz w:val="22"/>
                <w:szCs w:val="22"/>
              </w:rPr>
            </w:pPr>
            <w:hyperlink r:id="rId24" w:history="1">
              <w:r w:rsidR="00990993" w:rsidRPr="00844CA9">
                <w:rPr>
                  <w:rStyle w:val="Hyperlink"/>
                  <w:rFonts w:asciiTheme="minorHAnsi" w:hAnsiTheme="minorHAnsi" w:cstheme="minorHAnsi"/>
                  <w:sz w:val="22"/>
                  <w:szCs w:val="22"/>
                  <w:lang w:val="en-AU"/>
                </w:rPr>
                <w:t>tenders@vichealth.vic.gov.au</w:t>
              </w:r>
            </w:hyperlink>
            <w:r w:rsidR="00990993" w:rsidRPr="00844CA9">
              <w:rPr>
                <w:rFonts w:asciiTheme="minorHAnsi" w:hAnsiTheme="minorHAnsi" w:cstheme="minorHAnsi"/>
                <w:sz w:val="22"/>
                <w:szCs w:val="22"/>
              </w:rPr>
              <w:t xml:space="preserve">  </w:t>
            </w:r>
          </w:p>
        </w:tc>
      </w:tr>
    </w:tbl>
    <w:p w14:paraId="7BC2B762" w14:textId="77777777" w:rsidR="00CE585D" w:rsidRPr="00B7265D" w:rsidRDefault="00CE585D" w:rsidP="006607A2">
      <w:pPr>
        <w:pStyle w:val="Heading2Numbering"/>
        <w:numPr>
          <w:ilvl w:val="0"/>
          <w:numId w:val="0"/>
        </w:numPr>
        <w:ind w:left="792"/>
        <w:rPr>
          <w:b w:val="0"/>
          <w:color w:val="00B050"/>
        </w:rPr>
      </w:pPr>
      <w:bookmarkStart w:id="21" w:name="_Toc233781466"/>
      <w:bookmarkStart w:id="22" w:name="_Toc236193013"/>
      <w:bookmarkStart w:id="23" w:name="_Toc236205745"/>
    </w:p>
    <w:p w14:paraId="7802251B" w14:textId="28F5D896" w:rsidR="00CE585D" w:rsidRPr="00B7265D" w:rsidRDefault="00FE060A" w:rsidP="00C44590">
      <w:pPr>
        <w:pStyle w:val="Heading2Numbering"/>
        <w:numPr>
          <w:ilvl w:val="1"/>
          <w:numId w:val="0"/>
        </w:numPr>
        <w:tabs>
          <w:tab w:val="num" w:pos="792"/>
        </w:tabs>
        <w:ind w:left="792" w:hanging="1152"/>
        <w:rPr>
          <w:b w:val="0"/>
          <w:color w:val="00B050"/>
        </w:rPr>
      </w:pPr>
      <w:r>
        <w:rPr>
          <w:b w:val="0"/>
          <w:color w:val="00B050"/>
        </w:rPr>
        <w:t xml:space="preserve">1.3 </w:t>
      </w:r>
      <w:r w:rsidR="00810E3C">
        <w:rPr>
          <w:b w:val="0"/>
          <w:color w:val="00B050"/>
        </w:rPr>
        <w:tab/>
      </w:r>
      <w:r w:rsidR="00CE585D" w:rsidRPr="00B7265D">
        <w:rPr>
          <w:b w:val="0"/>
          <w:color w:val="00B050"/>
        </w:rPr>
        <w:t>Indicative timetable*</w:t>
      </w:r>
      <w:bookmarkEnd w:id="21"/>
      <w:bookmarkEnd w:id="22"/>
      <w:bookmarkEnd w:id="23"/>
    </w:p>
    <w:tbl>
      <w:tblPr>
        <w:tblW w:w="87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299"/>
      </w:tblGrid>
      <w:tr w:rsidR="00CE585D" w:rsidRPr="00D02C6D" w14:paraId="43147BFA" w14:textId="77777777" w:rsidTr="00FE060A">
        <w:tc>
          <w:tcPr>
            <w:tcW w:w="5495" w:type="dxa"/>
            <w:shd w:val="clear" w:color="auto" w:fill="E6E6E6"/>
          </w:tcPr>
          <w:p w14:paraId="05567C6A" w14:textId="77777777" w:rsidR="00CE585D" w:rsidRPr="00B7265D" w:rsidRDefault="00CE585D" w:rsidP="00547D5F">
            <w:pPr>
              <w:pStyle w:val="Tablecolheading"/>
              <w:rPr>
                <w:rFonts w:ascii="Calibri" w:hAnsi="Calibri"/>
                <w:sz w:val="22"/>
                <w:szCs w:val="22"/>
              </w:rPr>
            </w:pPr>
            <w:r w:rsidRPr="00B7265D">
              <w:rPr>
                <w:rFonts w:ascii="Calibri" w:hAnsi="Calibri"/>
                <w:sz w:val="22"/>
                <w:szCs w:val="22"/>
              </w:rPr>
              <w:t>Activity</w:t>
            </w:r>
          </w:p>
        </w:tc>
        <w:tc>
          <w:tcPr>
            <w:tcW w:w="3299" w:type="dxa"/>
            <w:shd w:val="clear" w:color="auto" w:fill="E6E6E6"/>
          </w:tcPr>
          <w:p w14:paraId="61EFAEDF" w14:textId="77777777" w:rsidR="00CE585D" w:rsidRPr="00B7265D" w:rsidRDefault="00CE585D" w:rsidP="00547D5F">
            <w:pPr>
              <w:pStyle w:val="Tablecolheading"/>
              <w:rPr>
                <w:rFonts w:ascii="Calibri" w:hAnsi="Calibri"/>
                <w:sz w:val="22"/>
                <w:szCs w:val="22"/>
              </w:rPr>
            </w:pPr>
            <w:r w:rsidRPr="00B7265D">
              <w:rPr>
                <w:rFonts w:ascii="Calibri" w:hAnsi="Calibri"/>
                <w:sz w:val="22"/>
                <w:szCs w:val="22"/>
              </w:rPr>
              <w:t>Date</w:t>
            </w:r>
          </w:p>
        </w:tc>
      </w:tr>
      <w:bookmarkEnd w:id="8"/>
      <w:bookmarkEnd w:id="9"/>
      <w:bookmarkEnd w:id="10"/>
      <w:tr w:rsidR="00A94A9E" w:rsidRPr="00D02C6D" w14:paraId="50B4A4E6" w14:textId="77777777" w:rsidTr="00FE060A">
        <w:tc>
          <w:tcPr>
            <w:tcW w:w="5495" w:type="dxa"/>
          </w:tcPr>
          <w:p w14:paraId="03E4ECEE" w14:textId="77777777" w:rsidR="00A94A9E" w:rsidRPr="00574665" w:rsidRDefault="00A94A9E" w:rsidP="00A94A9E">
            <w:pPr>
              <w:pStyle w:val="Tabletext"/>
            </w:pPr>
            <w:r w:rsidRPr="00574665">
              <w:t xml:space="preserve">RFT issued </w:t>
            </w:r>
          </w:p>
        </w:tc>
        <w:tc>
          <w:tcPr>
            <w:tcW w:w="3299" w:type="dxa"/>
          </w:tcPr>
          <w:p w14:paraId="00622867" w14:textId="4BAF42B4" w:rsidR="00A94A9E" w:rsidRPr="003A4112" w:rsidRDefault="00A94A9E" w:rsidP="00A94A9E">
            <w:pPr>
              <w:pStyle w:val="Tabletext"/>
            </w:pPr>
            <w:r>
              <w:t>12noon</w:t>
            </w:r>
            <w:r w:rsidR="00686AE2">
              <w:t xml:space="preserve"> AEST</w:t>
            </w:r>
            <w:r>
              <w:t>, Wed</w:t>
            </w:r>
            <w:r w:rsidR="00A33CB6">
              <w:t>nesday</w:t>
            </w:r>
            <w:r>
              <w:t xml:space="preserve"> 20</w:t>
            </w:r>
            <w:r w:rsidRPr="00151FF9">
              <w:rPr>
                <w:vertAlign w:val="superscript"/>
              </w:rPr>
              <w:t>th</w:t>
            </w:r>
            <w:r>
              <w:t xml:space="preserve"> April 2022</w:t>
            </w:r>
          </w:p>
        </w:tc>
      </w:tr>
      <w:tr w:rsidR="00A94A9E" w:rsidRPr="00D02C6D" w14:paraId="1F70431A" w14:textId="77777777" w:rsidTr="00FE060A">
        <w:tc>
          <w:tcPr>
            <w:tcW w:w="5495" w:type="dxa"/>
          </w:tcPr>
          <w:p w14:paraId="1E421425" w14:textId="2EB516BE" w:rsidR="00A94A9E" w:rsidRPr="006F45C2" w:rsidRDefault="00A94A9E" w:rsidP="00A94A9E">
            <w:pPr>
              <w:pStyle w:val="Tabletext"/>
              <w:rPr>
                <w:i/>
                <w:iCs/>
              </w:rPr>
            </w:pPr>
            <w:r w:rsidRPr="00574665">
              <w:t xml:space="preserve">Tender Briefing </w:t>
            </w:r>
            <w:r w:rsidR="00852067">
              <w:t xml:space="preserve">(Teams Meeting Link </w:t>
            </w:r>
            <w:hyperlink r:id="rId25" w:history="1">
              <w:r w:rsidR="00852067" w:rsidRPr="006F45C2">
                <w:rPr>
                  <w:rStyle w:val="Hyperlink"/>
                  <w:rFonts w:ascii="Calibri" w:hAnsi="Calibri" w:cs="Times New Roman"/>
                  <w:b w:val="0"/>
                  <w:bCs/>
                  <w:sz w:val="22"/>
                  <w:lang w:val="en-AU"/>
                </w:rPr>
                <w:t>here</w:t>
              </w:r>
            </w:hyperlink>
            <w:r w:rsidR="00852067">
              <w:t>)</w:t>
            </w:r>
            <w:r w:rsidR="006F45C2">
              <w:br/>
            </w:r>
            <w:r w:rsidR="006F45C2">
              <w:rPr>
                <w:i/>
                <w:iCs/>
              </w:rPr>
              <w:t xml:space="preserve">Note: This Briefing will be recorded </w:t>
            </w:r>
          </w:p>
        </w:tc>
        <w:tc>
          <w:tcPr>
            <w:tcW w:w="3299" w:type="dxa"/>
          </w:tcPr>
          <w:p w14:paraId="680B956C" w14:textId="2C6DE463" w:rsidR="00A94A9E" w:rsidRPr="003A4112" w:rsidRDefault="0070550F" w:rsidP="00A94A9E">
            <w:pPr>
              <w:pStyle w:val="Tabletext"/>
            </w:pPr>
            <w:r>
              <w:t>1-2pm</w:t>
            </w:r>
            <w:r w:rsidR="00686AE2">
              <w:t xml:space="preserve"> AEST</w:t>
            </w:r>
            <w:r>
              <w:t xml:space="preserve">, </w:t>
            </w:r>
            <w:r w:rsidR="00A94A9E">
              <w:t>Thu</w:t>
            </w:r>
            <w:r>
              <w:t>rsday</w:t>
            </w:r>
            <w:r w:rsidR="00A94A9E">
              <w:t xml:space="preserve"> 2</w:t>
            </w:r>
            <w:r w:rsidR="00297C7D">
              <w:t>8</w:t>
            </w:r>
            <w:r w:rsidR="00A94A9E" w:rsidRPr="00E96F6F">
              <w:rPr>
                <w:vertAlign w:val="superscript"/>
              </w:rPr>
              <w:t>th</w:t>
            </w:r>
            <w:r w:rsidR="00A94A9E">
              <w:t xml:space="preserve"> April 2022</w:t>
            </w:r>
            <w:r w:rsidDel="0070550F">
              <w:t xml:space="preserve"> </w:t>
            </w:r>
          </w:p>
        </w:tc>
      </w:tr>
      <w:tr w:rsidR="00A94A9E" w:rsidRPr="00B7265D" w14:paraId="258D4A9B" w14:textId="77777777" w:rsidTr="00FE060A">
        <w:trPr>
          <w:trHeight w:val="757"/>
        </w:trPr>
        <w:tc>
          <w:tcPr>
            <w:tcW w:w="5495" w:type="dxa"/>
          </w:tcPr>
          <w:p w14:paraId="30CB0161" w14:textId="77777777" w:rsidR="00A94A9E" w:rsidRPr="00B7265D" w:rsidRDefault="00A94A9E" w:rsidP="00A94A9E">
            <w:pPr>
              <w:spacing w:before="40" w:after="120" w:line="240" w:lineRule="exact"/>
              <w:rPr>
                <w:rFonts w:ascii="Calibri" w:hAnsi="Calibri"/>
                <w:sz w:val="22"/>
                <w:szCs w:val="22"/>
              </w:rPr>
            </w:pPr>
            <w:r w:rsidRPr="00B7265D">
              <w:rPr>
                <w:rFonts w:ascii="Calibri" w:hAnsi="Calibri"/>
                <w:sz w:val="22"/>
                <w:szCs w:val="22"/>
              </w:rPr>
              <w:t xml:space="preserve">End of period for questions or requests for information </w:t>
            </w:r>
          </w:p>
          <w:p w14:paraId="7700C445" w14:textId="338FAB17" w:rsidR="00A94A9E" w:rsidRPr="00B7265D" w:rsidRDefault="00A94A9E" w:rsidP="00A94A9E">
            <w:pPr>
              <w:spacing w:before="40" w:after="120" w:line="240" w:lineRule="exact"/>
              <w:rPr>
                <w:rFonts w:ascii="Calibri" w:hAnsi="Calibri"/>
                <w:sz w:val="22"/>
                <w:szCs w:val="22"/>
              </w:rPr>
            </w:pPr>
            <w:r w:rsidRPr="00B7265D">
              <w:rPr>
                <w:rFonts w:ascii="Calibri" w:hAnsi="Calibri"/>
                <w:sz w:val="22"/>
                <w:szCs w:val="22"/>
              </w:rPr>
              <w:t>(</w:t>
            </w:r>
            <w:r w:rsidR="00614318">
              <w:rPr>
                <w:rFonts w:ascii="Calibri" w:hAnsi="Calibri"/>
                <w:sz w:val="22"/>
                <w:szCs w:val="22"/>
              </w:rPr>
              <w:t>S</w:t>
            </w:r>
            <w:r w:rsidRPr="00B7265D">
              <w:rPr>
                <w:rFonts w:ascii="Calibri" w:hAnsi="Calibri"/>
                <w:sz w:val="22"/>
                <w:szCs w:val="22"/>
              </w:rPr>
              <w:t>ee clause 4.2 (Requests for clarification or further information))</w:t>
            </w:r>
          </w:p>
        </w:tc>
        <w:tc>
          <w:tcPr>
            <w:tcW w:w="3299" w:type="dxa"/>
          </w:tcPr>
          <w:p w14:paraId="737689B1" w14:textId="1D9EC2E4" w:rsidR="00A94A9E" w:rsidRPr="003A4112" w:rsidRDefault="00A94A9E" w:rsidP="00A94A9E">
            <w:pPr>
              <w:pStyle w:val="Tabletext"/>
            </w:pPr>
            <w:r>
              <w:t>12noon</w:t>
            </w:r>
            <w:r w:rsidR="00BC6529">
              <w:t xml:space="preserve"> AEST</w:t>
            </w:r>
            <w:r>
              <w:t>, Wed</w:t>
            </w:r>
            <w:r w:rsidR="00A33CB6">
              <w:t>nesday</w:t>
            </w:r>
            <w:r>
              <w:t xml:space="preserve"> 11</w:t>
            </w:r>
            <w:r w:rsidRPr="005C4F48">
              <w:rPr>
                <w:vertAlign w:val="superscript"/>
              </w:rPr>
              <w:t>th</w:t>
            </w:r>
            <w:r>
              <w:t xml:space="preserve"> May </w:t>
            </w:r>
            <w:r w:rsidRPr="003A4112">
              <w:t>202</w:t>
            </w:r>
            <w:r>
              <w:t>2</w:t>
            </w:r>
          </w:p>
        </w:tc>
      </w:tr>
      <w:tr w:rsidR="00A94A9E" w:rsidRPr="00B7265D" w14:paraId="1E7211CB" w14:textId="77777777" w:rsidTr="00FE060A">
        <w:tc>
          <w:tcPr>
            <w:tcW w:w="5495" w:type="dxa"/>
          </w:tcPr>
          <w:p w14:paraId="3873E72A" w14:textId="77777777" w:rsidR="00A94A9E" w:rsidRPr="00BF7247" w:rsidRDefault="00A94A9E" w:rsidP="00A94A9E">
            <w:pPr>
              <w:pStyle w:val="Tabletext"/>
              <w:rPr>
                <w:b/>
                <w:bCs/>
              </w:rPr>
            </w:pPr>
            <w:r w:rsidRPr="00BF7247">
              <w:rPr>
                <w:b/>
                <w:bCs/>
              </w:rPr>
              <w:t xml:space="preserve">Closing Time </w:t>
            </w:r>
          </w:p>
          <w:p w14:paraId="5177FB57" w14:textId="77777777" w:rsidR="00A94A9E" w:rsidRPr="00B7265D" w:rsidRDefault="00A94A9E" w:rsidP="00A94A9E">
            <w:pPr>
              <w:pStyle w:val="Tabletext"/>
            </w:pPr>
            <w:r w:rsidRPr="00B7265D">
              <w:t>(See clause 5.2 (Late tenders))</w:t>
            </w:r>
          </w:p>
        </w:tc>
        <w:tc>
          <w:tcPr>
            <w:tcW w:w="3299" w:type="dxa"/>
          </w:tcPr>
          <w:p w14:paraId="02F22495" w14:textId="28DBB74C" w:rsidR="00A94A9E" w:rsidRPr="000F06C9" w:rsidRDefault="00A94A9E" w:rsidP="00A94A9E">
            <w:pPr>
              <w:spacing w:before="40" w:after="120" w:line="240" w:lineRule="exact"/>
              <w:rPr>
                <w:rFonts w:ascii="Calibri" w:hAnsi="Calibri"/>
                <w:sz w:val="22"/>
                <w:szCs w:val="22"/>
              </w:rPr>
            </w:pPr>
            <w:r w:rsidRPr="000F06C9">
              <w:rPr>
                <w:rFonts w:ascii="Calibri" w:hAnsi="Calibri"/>
                <w:b/>
                <w:sz w:val="22"/>
                <w:szCs w:val="22"/>
              </w:rPr>
              <w:t>2.00pm</w:t>
            </w:r>
            <w:r w:rsidRPr="000F06C9">
              <w:rPr>
                <w:rFonts w:ascii="Calibri" w:hAnsi="Calibri"/>
                <w:sz w:val="22"/>
                <w:szCs w:val="22"/>
              </w:rPr>
              <w:t xml:space="preserve"> </w:t>
            </w:r>
            <w:r w:rsidR="00BF7247">
              <w:rPr>
                <w:rFonts w:ascii="Calibri" w:hAnsi="Calibri"/>
                <w:b/>
                <w:bCs/>
                <w:sz w:val="22"/>
                <w:szCs w:val="22"/>
              </w:rPr>
              <w:t>AEST</w:t>
            </w:r>
            <w:r w:rsidRPr="000F06C9">
              <w:rPr>
                <w:rFonts w:ascii="Calibri" w:hAnsi="Calibri"/>
                <w:sz w:val="22"/>
                <w:szCs w:val="22"/>
              </w:rPr>
              <w:t xml:space="preserve">, </w:t>
            </w:r>
            <w:r>
              <w:rPr>
                <w:rFonts w:ascii="Calibri" w:hAnsi="Calibri"/>
                <w:sz w:val="22"/>
                <w:szCs w:val="22"/>
              </w:rPr>
              <w:t>Monday 16</w:t>
            </w:r>
            <w:r w:rsidRPr="003C6A26">
              <w:rPr>
                <w:rFonts w:ascii="Calibri" w:hAnsi="Calibri"/>
                <w:sz w:val="22"/>
                <w:szCs w:val="22"/>
                <w:vertAlign w:val="superscript"/>
              </w:rPr>
              <w:t>th</w:t>
            </w:r>
            <w:r>
              <w:rPr>
                <w:rFonts w:ascii="Calibri" w:hAnsi="Calibri"/>
                <w:sz w:val="22"/>
                <w:szCs w:val="22"/>
              </w:rPr>
              <w:t xml:space="preserve"> May 2022</w:t>
            </w:r>
          </w:p>
        </w:tc>
      </w:tr>
      <w:tr w:rsidR="00A94A9E" w:rsidRPr="00B7265D" w14:paraId="64166BD7" w14:textId="77777777" w:rsidTr="00FE060A">
        <w:tc>
          <w:tcPr>
            <w:tcW w:w="5495" w:type="dxa"/>
          </w:tcPr>
          <w:p w14:paraId="08346F5E" w14:textId="77777777" w:rsidR="00A94A9E" w:rsidRPr="00B7265D" w:rsidRDefault="00A94A9E" w:rsidP="00A94A9E">
            <w:pPr>
              <w:pStyle w:val="Tabletext"/>
            </w:pPr>
            <w:r w:rsidRPr="00B7265D">
              <w:t>Intended completion of assessment of Tenders</w:t>
            </w:r>
          </w:p>
        </w:tc>
        <w:tc>
          <w:tcPr>
            <w:tcW w:w="3299" w:type="dxa"/>
          </w:tcPr>
          <w:p w14:paraId="5EA11102" w14:textId="5227EBA6" w:rsidR="00A94A9E" w:rsidRPr="003A4112" w:rsidRDefault="00A94A9E" w:rsidP="00A94A9E">
            <w:pPr>
              <w:pStyle w:val="Tabletext"/>
            </w:pPr>
            <w:r>
              <w:t>23</w:t>
            </w:r>
            <w:r w:rsidRPr="00E96F6F">
              <w:rPr>
                <w:vertAlign w:val="superscript"/>
              </w:rPr>
              <w:t>rd</w:t>
            </w:r>
            <w:r>
              <w:t xml:space="preserve"> May 2022</w:t>
            </w:r>
          </w:p>
        </w:tc>
      </w:tr>
      <w:tr w:rsidR="00A94A9E" w:rsidRPr="00B7265D" w14:paraId="14FEA722" w14:textId="77777777" w:rsidTr="00FE060A">
        <w:tc>
          <w:tcPr>
            <w:tcW w:w="5495" w:type="dxa"/>
          </w:tcPr>
          <w:p w14:paraId="4B340972" w14:textId="77777777" w:rsidR="00A94A9E" w:rsidRPr="00B7265D" w:rsidRDefault="00A94A9E" w:rsidP="00A94A9E">
            <w:pPr>
              <w:pStyle w:val="Tabletext"/>
            </w:pPr>
            <w:r w:rsidRPr="00B7265D">
              <w:t>Negotiations with Tenderer(s) (if applicable)</w:t>
            </w:r>
          </w:p>
        </w:tc>
        <w:tc>
          <w:tcPr>
            <w:tcW w:w="3299" w:type="dxa"/>
          </w:tcPr>
          <w:p w14:paraId="265B3B4C" w14:textId="75AC4F5A" w:rsidR="00A94A9E" w:rsidRPr="003A4112" w:rsidRDefault="00A94A9E" w:rsidP="00A94A9E">
            <w:pPr>
              <w:pStyle w:val="Tabletext"/>
            </w:pPr>
            <w:r>
              <w:t>30</w:t>
            </w:r>
            <w:r w:rsidRPr="00E96F6F">
              <w:rPr>
                <w:vertAlign w:val="superscript"/>
              </w:rPr>
              <w:t>th</w:t>
            </w:r>
            <w:r>
              <w:t xml:space="preserve"> May </w:t>
            </w:r>
            <w:r w:rsidRPr="003A4112">
              <w:t>2022</w:t>
            </w:r>
          </w:p>
        </w:tc>
      </w:tr>
      <w:tr w:rsidR="00A94A9E" w:rsidRPr="00B7265D" w14:paraId="527F3373" w14:textId="77777777" w:rsidTr="00FE060A">
        <w:tc>
          <w:tcPr>
            <w:tcW w:w="5495" w:type="dxa"/>
          </w:tcPr>
          <w:p w14:paraId="085E72A3" w14:textId="77777777" w:rsidR="00A94A9E" w:rsidRPr="00B7265D" w:rsidRDefault="00A94A9E" w:rsidP="00A94A9E">
            <w:pPr>
              <w:pStyle w:val="Tabletext"/>
            </w:pPr>
            <w:r w:rsidRPr="00B7265D">
              <w:t>Intended formal notification of successful Tenderer(s)</w:t>
            </w:r>
          </w:p>
        </w:tc>
        <w:tc>
          <w:tcPr>
            <w:tcW w:w="3299" w:type="dxa"/>
          </w:tcPr>
          <w:p w14:paraId="2A607BEE" w14:textId="6C242FB3" w:rsidR="00A94A9E" w:rsidRPr="003A4112" w:rsidRDefault="00A94A9E" w:rsidP="00A94A9E">
            <w:pPr>
              <w:pStyle w:val="Tabletext"/>
            </w:pPr>
            <w:r>
              <w:t>6</w:t>
            </w:r>
            <w:r w:rsidRPr="00683B57">
              <w:rPr>
                <w:vertAlign w:val="superscript"/>
              </w:rPr>
              <w:t>th</w:t>
            </w:r>
            <w:r>
              <w:t xml:space="preserve"> June </w:t>
            </w:r>
            <w:r w:rsidRPr="003A4112">
              <w:t>2022</w:t>
            </w:r>
          </w:p>
        </w:tc>
      </w:tr>
      <w:tr w:rsidR="00A94A9E" w:rsidRPr="00B7265D" w14:paraId="3DCD0496" w14:textId="77777777" w:rsidTr="00FE060A">
        <w:tc>
          <w:tcPr>
            <w:tcW w:w="5495" w:type="dxa"/>
          </w:tcPr>
          <w:p w14:paraId="74E5A262" w14:textId="77777777" w:rsidR="00A94A9E" w:rsidRPr="00B7265D" w:rsidRDefault="00A94A9E" w:rsidP="00A94A9E">
            <w:pPr>
              <w:pStyle w:val="Tabletext"/>
            </w:pPr>
            <w:r w:rsidRPr="00B7265D">
              <w:t>Intended execution of Proposed Contract(s)</w:t>
            </w:r>
          </w:p>
        </w:tc>
        <w:tc>
          <w:tcPr>
            <w:tcW w:w="3299" w:type="dxa"/>
          </w:tcPr>
          <w:p w14:paraId="2893811D" w14:textId="38388A70" w:rsidR="00A94A9E" w:rsidRPr="003A4112" w:rsidRDefault="00A94A9E" w:rsidP="00A94A9E">
            <w:pPr>
              <w:pStyle w:val="Tabletext"/>
            </w:pPr>
            <w:r>
              <w:t>L</w:t>
            </w:r>
            <w:r w:rsidRPr="003A4112">
              <w:t xml:space="preserve">ate </w:t>
            </w:r>
            <w:r>
              <w:t>June 2</w:t>
            </w:r>
            <w:r w:rsidRPr="003A4112">
              <w:t>022</w:t>
            </w:r>
          </w:p>
        </w:tc>
      </w:tr>
      <w:tr w:rsidR="00A94A9E" w:rsidRPr="00B7265D" w14:paraId="10646B5B" w14:textId="77777777" w:rsidTr="00FE060A">
        <w:tc>
          <w:tcPr>
            <w:tcW w:w="5495" w:type="dxa"/>
          </w:tcPr>
          <w:p w14:paraId="7D35BA2B" w14:textId="77777777" w:rsidR="00A94A9E" w:rsidRPr="00B7265D" w:rsidRDefault="00A94A9E" w:rsidP="00A94A9E">
            <w:pPr>
              <w:pStyle w:val="Tabletext"/>
            </w:pPr>
            <w:r w:rsidRPr="00B7265D">
              <w:t>Intended commencement date</w:t>
            </w:r>
          </w:p>
        </w:tc>
        <w:tc>
          <w:tcPr>
            <w:tcW w:w="3299" w:type="dxa"/>
          </w:tcPr>
          <w:p w14:paraId="1133EEFF" w14:textId="31431738" w:rsidR="00A94A9E" w:rsidRPr="003A4112" w:rsidRDefault="00A94A9E" w:rsidP="00A94A9E">
            <w:pPr>
              <w:pStyle w:val="Tabletext"/>
            </w:pPr>
            <w:r>
              <w:t xml:space="preserve">July </w:t>
            </w:r>
            <w:r w:rsidRPr="003A4112">
              <w:t>2022</w:t>
            </w:r>
          </w:p>
        </w:tc>
      </w:tr>
    </w:tbl>
    <w:p w14:paraId="4BC5D9B5" w14:textId="0C69944E" w:rsidR="00CE585D" w:rsidRPr="00D02C6D" w:rsidRDefault="00CE585D" w:rsidP="00FE060A">
      <w:pPr>
        <w:pStyle w:val="SourceNotes"/>
        <w:ind w:left="-284" w:right="-474"/>
        <w:rPr>
          <w:rFonts w:ascii="Calibri" w:hAnsi="Calibri"/>
        </w:rPr>
      </w:pPr>
      <w:r w:rsidRPr="00B7265D">
        <w:rPr>
          <w:rFonts w:ascii="Calibri" w:hAnsi="Calibri"/>
          <w:sz w:val="22"/>
          <w:szCs w:val="22"/>
        </w:rPr>
        <w:t xml:space="preserve">* Note to Tenderers:  This timetable is provided to give Tenderers an indication of the timing of the Tendering Process. The timetable is indicative only and may be changed by VicHealth in accordance with the Conditions of Tendering set out in RFT Part A of this RFT. </w:t>
      </w:r>
    </w:p>
    <w:p w14:paraId="003DE274" w14:textId="45B6FA86" w:rsidR="00CE585D" w:rsidRDefault="00CE585D" w:rsidP="00FE060A">
      <w:pPr>
        <w:ind w:left="-284" w:right="-616"/>
        <w:rPr>
          <w:rFonts w:ascii="Calibri" w:hAnsi="Calibri"/>
          <w:sz w:val="22"/>
          <w:szCs w:val="22"/>
        </w:rPr>
      </w:pPr>
      <w:r w:rsidRPr="00B7265D">
        <w:rPr>
          <w:rFonts w:ascii="Calibri" w:hAnsi="Calibri"/>
          <w:sz w:val="22"/>
          <w:szCs w:val="22"/>
        </w:rPr>
        <w:t xml:space="preserve">A debrief for unsuccessful Tenderers will be </w:t>
      </w:r>
      <w:r w:rsidR="000A0AD5">
        <w:rPr>
          <w:rFonts w:ascii="Calibri" w:hAnsi="Calibri"/>
          <w:sz w:val="22"/>
          <w:szCs w:val="22"/>
        </w:rPr>
        <w:t>provided</w:t>
      </w:r>
      <w:r w:rsidRPr="00B7265D">
        <w:rPr>
          <w:rFonts w:ascii="Calibri" w:hAnsi="Calibri"/>
          <w:sz w:val="22"/>
          <w:szCs w:val="22"/>
        </w:rPr>
        <w:t xml:space="preserve"> after the conclusion of the Tender process if requested.</w:t>
      </w:r>
    </w:p>
    <w:p w14:paraId="61252C9E" w14:textId="77777777" w:rsidR="00CE585D" w:rsidRPr="00B7265D" w:rsidRDefault="00CE585D" w:rsidP="006607A2">
      <w:pPr>
        <w:rPr>
          <w:rFonts w:ascii="Calibri" w:hAnsi="Calibri"/>
          <w:sz w:val="22"/>
          <w:szCs w:val="22"/>
        </w:rPr>
      </w:pPr>
    </w:p>
    <w:p w14:paraId="6A2D973E" w14:textId="7A82CCDA" w:rsidR="00CE585D" w:rsidRPr="00B7265D" w:rsidRDefault="00FE060A" w:rsidP="00C44590">
      <w:pPr>
        <w:pStyle w:val="Heading2Numbering"/>
        <w:numPr>
          <w:ilvl w:val="1"/>
          <w:numId w:val="0"/>
        </w:numPr>
        <w:tabs>
          <w:tab w:val="num" w:pos="792"/>
        </w:tabs>
        <w:ind w:left="792" w:hanging="1152"/>
        <w:rPr>
          <w:b w:val="0"/>
          <w:color w:val="00B050"/>
        </w:rPr>
      </w:pPr>
      <w:bookmarkStart w:id="24" w:name="_Toc233781467"/>
      <w:bookmarkStart w:id="25" w:name="_Toc236193014"/>
      <w:bookmarkStart w:id="26" w:name="_Toc236205746"/>
      <w:r>
        <w:rPr>
          <w:b w:val="0"/>
          <w:color w:val="00B050"/>
        </w:rPr>
        <w:t xml:space="preserve">1.4 </w:t>
      </w:r>
      <w:r w:rsidR="00810E3C">
        <w:rPr>
          <w:b w:val="0"/>
          <w:color w:val="00B050"/>
        </w:rPr>
        <w:tab/>
      </w:r>
      <w:r w:rsidR="00CE585D" w:rsidRPr="00B7265D">
        <w:rPr>
          <w:b w:val="0"/>
          <w:color w:val="00B050"/>
        </w:rPr>
        <w:t>Additional materials</w:t>
      </w:r>
      <w:bookmarkEnd w:id="24"/>
      <w:bookmarkEnd w:id="25"/>
      <w:bookmarkEnd w:id="26"/>
      <w:r w:rsidR="00CE585D">
        <w:rPr>
          <w:b w:val="0"/>
          <w:color w:val="00B050"/>
        </w:rPr>
        <w:t xml:space="preserve"> </w:t>
      </w:r>
    </w:p>
    <w:tbl>
      <w:tblPr>
        <w:tblpPr w:leftFromText="180" w:rightFromText="180" w:vertAnchor="text" w:horzAnchor="margin" w:tblpX="-328" w:tblpY="397"/>
        <w:tblW w:w="9078" w:type="dxa"/>
        <w:tblBorders>
          <w:top w:val="nil"/>
          <w:left w:val="nil"/>
          <w:bottom w:val="nil"/>
          <w:right w:val="nil"/>
        </w:tblBorders>
        <w:tblLayout w:type="fixed"/>
        <w:tblLook w:val="0000" w:firstRow="0" w:lastRow="0" w:firstColumn="0" w:lastColumn="0" w:noHBand="0" w:noVBand="0"/>
      </w:tblPr>
      <w:tblGrid>
        <w:gridCol w:w="1707"/>
        <w:gridCol w:w="7371"/>
      </w:tblGrid>
      <w:tr w:rsidR="00DB2334" w:rsidRPr="00D02C6D" w14:paraId="4066C507" w14:textId="77777777" w:rsidTr="00FE060A">
        <w:trPr>
          <w:trHeight w:val="291"/>
        </w:trPr>
        <w:tc>
          <w:tcPr>
            <w:tcW w:w="1707" w:type="dxa"/>
            <w:tcBorders>
              <w:top w:val="single" w:sz="4" w:space="0" w:color="000000"/>
              <w:left w:val="single" w:sz="4" w:space="0" w:color="000000"/>
              <w:bottom w:val="single" w:sz="4" w:space="0" w:color="000000"/>
              <w:right w:val="single" w:sz="4" w:space="0" w:color="000000"/>
            </w:tcBorders>
            <w:shd w:val="clear" w:color="auto" w:fill="CCCCCC"/>
          </w:tcPr>
          <w:p w14:paraId="721018AF" w14:textId="77777777" w:rsidR="00DB2334" w:rsidRPr="009D2A63" w:rsidRDefault="00DB2334" w:rsidP="00FE060A">
            <w:pPr>
              <w:jc w:val="center"/>
              <w:rPr>
                <w:rFonts w:ascii="Calibri" w:hAnsi="Calibri" w:cs="Arial"/>
                <w:b/>
                <w:color w:val="000000"/>
                <w:sz w:val="22"/>
                <w:szCs w:val="22"/>
              </w:rPr>
            </w:pPr>
            <w:r w:rsidRPr="009D2A63">
              <w:rPr>
                <w:rFonts w:ascii="Calibri" w:hAnsi="Calibri" w:cs="Arial"/>
                <w:b/>
                <w:color w:val="000000"/>
                <w:sz w:val="22"/>
                <w:szCs w:val="22"/>
              </w:rPr>
              <w:t>Item</w:t>
            </w:r>
          </w:p>
        </w:tc>
        <w:tc>
          <w:tcPr>
            <w:tcW w:w="7371" w:type="dxa"/>
            <w:tcBorders>
              <w:top w:val="single" w:sz="4" w:space="0" w:color="000000"/>
              <w:left w:val="single" w:sz="4" w:space="0" w:color="000000"/>
              <w:bottom w:val="single" w:sz="4" w:space="0" w:color="000000"/>
              <w:right w:val="single" w:sz="4" w:space="0" w:color="000000"/>
            </w:tcBorders>
            <w:shd w:val="clear" w:color="auto" w:fill="CCCCCC"/>
          </w:tcPr>
          <w:p w14:paraId="6E8FF8BE" w14:textId="77777777" w:rsidR="00DB2334" w:rsidRPr="009D2A63" w:rsidRDefault="00DB2334" w:rsidP="00FE060A">
            <w:pPr>
              <w:jc w:val="center"/>
              <w:rPr>
                <w:rFonts w:ascii="Calibri" w:hAnsi="Calibri" w:cs="Arial"/>
                <w:color w:val="000000"/>
                <w:sz w:val="22"/>
                <w:szCs w:val="22"/>
              </w:rPr>
            </w:pPr>
            <w:r w:rsidRPr="009D2A63">
              <w:rPr>
                <w:rFonts w:ascii="Calibri" w:hAnsi="Calibri" w:cs="Arial"/>
                <w:b/>
                <w:bCs/>
                <w:color w:val="000000"/>
                <w:sz w:val="22"/>
                <w:szCs w:val="22"/>
              </w:rPr>
              <w:t xml:space="preserve">Description </w:t>
            </w:r>
          </w:p>
        </w:tc>
      </w:tr>
      <w:tr w:rsidR="00DB2334" w:rsidRPr="00D02C6D" w14:paraId="59E0FA69" w14:textId="77777777" w:rsidTr="00FE060A">
        <w:trPr>
          <w:trHeight w:val="404"/>
        </w:trPr>
        <w:tc>
          <w:tcPr>
            <w:tcW w:w="1702" w:type="dxa"/>
            <w:tcBorders>
              <w:top w:val="single" w:sz="4" w:space="0" w:color="000000"/>
              <w:left w:val="single" w:sz="4" w:space="0" w:color="000000"/>
              <w:bottom w:val="single" w:sz="4" w:space="0" w:color="000000"/>
              <w:right w:val="single" w:sz="4" w:space="0" w:color="000000"/>
            </w:tcBorders>
          </w:tcPr>
          <w:p w14:paraId="41A16F37" w14:textId="2A9F44DE" w:rsidR="00DB2334" w:rsidRPr="009D2A63" w:rsidRDefault="00DB2334" w:rsidP="00FE060A">
            <w:pPr>
              <w:rPr>
                <w:rFonts w:ascii="Calibri" w:hAnsi="Calibri" w:cs="Arial"/>
                <w:color w:val="000000"/>
                <w:sz w:val="22"/>
                <w:szCs w:val="22"/>
              </w:rPr>
            </w:pPr>
            <w:r w:rsidRPr="009D2A63">
              <w:rPr>
                <w:rFonts w:ascii="Calibri" w:hAnsi="Calibri" w:cs="Arial"/>
                <w:color w:val="000000"/>
                <w:sz w:val="22"/>
                <w:szCs w:val="22"/>
              </w:rPr>
              <w:t>Appendix A</w:t>
            </w:r>
          </w:p>
        </w:tc>
        <w:tc>
          <w:tcPr>
            <w:tcW w:w="7371" w:type="dxa"/>
            <w:tcBorders>
              <w:top w:val="single" w:sz="4" w:space="0" w:color="000000"/>
              <w:left w:val="single" w:sz="4" w:space="0" w:color="000000"/>
              <w:bottom w:val="single" w:sz="4" w:space="0" w:color="000000"/>
              <w:right w:val="single" w:sz="4" w:space="0" w:color="000000"/>
            </w:tcBorders>
          </w:tcPr>
          <w:p w14:paraId="69346A5E" w14:textId="757707B1" w:rsidR="00DB2334" w:rsidRPr="009D2A63" w:rsidRDefault="00DB2334" w:rsidP="00FE060A">
            <w:pPr>
              <w:rPr>
                <w:rFonts w:ascii="Calibri" w:hAnsi="Calibri" w:cs="Arial"/>
                <w:color w:val="000000"/>
                <w:sz w:val="22"/>
                <w:szCs w:val="22"/>
              </w:rPr>
            </w:pPr>
            <w:r w:rsidRPr="009D2A63">
              <w:rPr>
                <w:rFonts w:ascii="Calibri" w:hAnsi="Calibri" w:cs="Arial"/>
                <w:color w:val="000000"/>
                <w:sz w:val="22"/>
                <w:szCs w:val="22"/>
              </w:rPr>
              <w:t>Program Logics</w:t>
            </w:r>
          </w:p>
        </w:tc>
      </w:tr>
      <w:tr w:rsidR="00DB2334" w:rsidRPr="00D02C6D" w14:paraId="7D5995D3" w14:textId="77777777" w:rsidTr="00FE060A">
        <w:trPr>
          <w:trHeight w:val="345"/>
        </w:trPr>
        <w:tc>
          <w:tcPr>
            <w:tcW w:w="1707" w:type="dxa"/>
            <w:tcBorders>
              <w:top w:val="single" w:sz="4" w:space="0" w:color="000000"/>
              <w:left w:val="single" w:sz="4" w:space="0" w:color="000000"/>
              <w:bottom w:val="single" w:sz="4" w:space="0" w:color="000000"/>
              <w:right w:val="single" w:sz="4" w:space="0" w:color="000000"/>
            </w:tcBorders>
          </w:tcPr>
          <w:p w14:paraId="26F3807D" w14:textId="36FF775C" w:rsidR="00DB2334" w:rsidRPr="009D2A63" w:rsidRDefault="00DB2334" w:rsidP="00FE060A">
            <w:pPr>
              <w:rPr>
                <w:rFonts w:ascii="Calibri" w:hAnsi="Calibri" w:cs="Arial"/>
                <w:color w:val="000000"/>
                <w:sz w:val="22"/>
                <w:szCs w:val="22"/>
              </w:rPr>
            </w:pPr>
            <w:r w:rsidRPr="009D2A63">
              <w:rPr>
                <w:rFonts w:ascii="Calibri" w:hAnsi="Calibri" w:cs="Arial"/>
                <w:color w:val="000000"/>
                <w:sz w:val="22"/>
                <w:szCs w:val="22"/>
              </w:rPr>
              <w:t>Appendix B</w:t>
            </w:r>
          </w:p>
        </w:tc>
        <w:tc>
          <w:tcPr>
            <w:tcW w:w="7371" w:type="dxa"/>
            <w:tcBorders>
              <w:top w:val="single" w:sz="4" w:space="0" w:color="000000"/>
              <w:left w:val="single" w:sz="4" w:space="0" w:color="000000"/>
              <w:bottom w:val="single" w:sz="4" w:space="0" w:color="000000"/>
              <w:right w:val="single" w:sz="4" w:space="0" w:color="000000"/>
            </w:tcBorders>
          </w:tcPr>
          <w:p w14:paraId="6694F5ED" w14:textId="74535F84" w:rsidR="00DB2334" w:rsidRPr="009D2A63" w:rsidRDefault="00DB2334" w:rsidP="00FE060A">
            <w:pPr>
              <w:rPr>
                <w:rFonts w:ascii="Calibri" w:hAnsi="Calibri" w:cs="Arial"/>
                <w:color w:val="000000"/>
                <w:sz w:val="22"/>
                <w:szCs w:val="22"/>
              </w:rPr>
            </w:pPr>
            <w:r w:rsidRPr="009D2A63">
              <w:rPr>
                <w:rFonts w:ascii="Calibri" w:hAnsi="Calibri" w:cs="Arial"/>
                <w:color w:val="000000"/>
                <w:sz w:val="22"/>
                <w:szCs w:val="22"/>
              </w:rPr>
              <w:t>Supplier Code of Conduct Commitment</w:t>
            </w:r>
          </w:p>
        </w:tc>
      </w:tr>
    </w:tbl>
    <w:p w14:paraId="70D5B12B" w14:textId="2C0BFAEF" w:rsidR="00CE585D" w:rsidRDefault="00CE585D" w:rsidP="009D2A63">
      <w:pPr>
        <w:pStyle w:val="Heading2Numbering"/>
        <w:numPr>
          <w:ilvl w:val="1"/>
          <w:numId w:val="0"/>
        </w:numPr>
        <w:spacing w:before="0" w:after="0" w:line="240" w:lineRule="auto"/>
      </w:pPr>
      <w:bookmarkStart w:id="27" w:name="_Toc233781468"/>
      <w:bookmarkStart w:id="28" w:name="_Toc236193015"/>
      <w:bookmarkStart w:id="29" w:name="_Toc236205747"/>
    </w:p>
    <w:p w14:paraId="2D2580DC" w14:textId="77052E35" w:rsidR="00DB2334" w:rsidRPr="001D3CFC" w:rsidRDefault="00DB2334" w:rsidP="00004B45">
      <w:pPr>
        <w:pStyle w:val="Text"/>
        <w:ind w:left="0" w:firstLine="0"/>
      </w:pPr>
    </w:p>
    <w:p w14:paraId="237E9D39" w14:textId="37B9A1EC" w:rsidR="00257F44" w:rsidRPr="009D2A63" w:rsidRDefault="00FE060A" w:rsidP="00C44590">
      <w:pPr>
        <w:pStyle w:val="Heading2Numbering"/>
        <w:numPr>
          <w:ilvl w:val="1"/>
          <w:numId w:val="0"/>
        </w:numPr>
        <w:tabs>
          <w:tab w:val="num" w:pos="792"/>
        </w:tabs>
        <w:spacing w:before="0" w:after="0" w:line="240" w:lineRule="auto"/>
        <w:ind w:left="791" w:hanging="1152"/>
        <w:rPr>
          <w:b w:val="0"/>
          <w:color w:val="00B050"/>
          <w:szCs w:val="24"/>
        </w:rPr>
      </w:pPr>
      <w:r>
        <w:rPr>
          <w:b w:val="0"/>
          <w:color w:val="00B050"/>
          <w:szCs w:val="24"/>
        </w:rPr>
        <w:t>1.5</w:t>
      </w:r>
      <w:r w:rsidR="00810E3C">
        <w:rPr>
          <w:b w:val="0"/>
          <w:color w:val="00B050"/>
          <w:szCs w:val="24"/>
        </w:rPr>
        <w:tab/>
      </w:r>
      <w:r w:rsidR="00CE585D" w:rsidRPr="00B7265D">
        <w:rPr>
          <w:b w:val="0"/>
          <w:color w:val="00B050"/>
          <w:szCs w:val="24"/>
        </w:rPr>
        <w:t>Lodgement of Tenders</w:t>
      </w:r>
      <w:bookmarkEnd w:id="27"/>
      <w:bookmarkEnd w:id="28"/>
      <w:bookmarkEnd w:id="29"/>
      <w:r w:rsidR="009D2A63">
        <w:rPr>
          <w:b w:val="0"/>
          <w:color w:val="00B050"/>
          <w:szCs w:val="24"/>
        </w:rPr>
        <w:br/>
      </w:r>
    </w:p>
    <w:tbl>
      <w:tblPr>
        <w:tblW w:w="90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483"/>
      </w:tblGrid>
      <w:tr w:rsidR="00FE060A" w:rsidRPr="00D02C6D" w14:paraId="699F54A8" w14:textId="77777777" w:rsidTr="00FE060A">
        <w:tc>
          <w:tcPr>
            <w:tcW w:w="1560" w:type="dxa"/>
          </w:tcPr>
          <w:p w14:paraId="5599F4E5" w14:textId="77777777" w:rsidR="00FE060A" w:rsidRPr="00B7265D" w:rsidRDefault="00FE060A" w:rsidP="005D5704">
            <w:pPr>
              <w:pStyle w:val="Tabletext"/>
            </w:pPr>
            <w:r w:rsidRPr="00B7265D">
              <w:t>Website address</w:t>
            </w:r>
          </w:p>
        </w:tc>
        <w:tc>
          <w:tcPr>
            <w:tcW w:w="7483" w:type="dxa"/>
          </w:tcPr>
          <w:p w14:paraId="394350EE" w14:textId="4A48C37B" w:rsidR="00FE060A" w:rsidRDefault="00FE060A" w:rsidP="009D2A63">
            <w:pPr>
              <w:pStyle w:val="Tabletext"/>
            </w:pPr>
            <w:r w:rsidRPr="009D2A63">
              <w:t xml:space="preserve">Buying for Victoria Tenders Portal (formerly </w:t>
            </w:r>
            <w:proofErr w:type="spellStart"/>
            <w:r w:rsidRPr="009D2A63">
              <w:t>TendersVIC</w:t>
            </w:r>
            <w:proofErr w:type="spellEnd"/>
            <w:r w:rsidRPr="009D2A63">
              <w:t>)</w:t>
            </w:r>
            <w:r>
              <w:t xml:space="preserve">: </w:t>
            </w:r>
            <w:hyperlink r:id="rId26" w:history="1">
              <w:r w:rsidRPr="005C0792">
                <w:rPr>
                  <w:rStyle w:val="Hyperlink"/>
                  <w:rFonts w:ascii="Calibri" w:hAnsi="Calibri"/>
                  <w:sz w:val="22"/>
                </w:rPr>
                <w:t>www.tenders.vic.gov.au</w:t>
              </w:r>
            </w:hyperlink>
            <w:r>
              <w:t xml:space="preserve">  </w:t>
            </w:r>
          </w:p>
          <w:p w14:paraId="0881D0E8" w14:textId="77777777" w:rsidR="00FE060A" w:rsidRDefault="00FE060A" w:rsidP="009D2A63">
            <w:pPr>
              <w:pStyle w:val="Tabletext"/>
            </w:pPr>
          </w:p>
          <w:p w14:paraId="0E54E344" w14:textId="601B24D6" w:rsidR="00FE060A" w:rsidRPr="009D2A63" w:rsidRDefault="00FE060A" w:rsidP="009D2A63">
            <w:pPr>
              <w:pStyle w:val="Tabletext"/>
              <w:rPr>
                <w:rFonts w:cs="Tahoma"/>
                <w:b/>
                <w:color w:val="0000FF"/>
                <w:u w:val="single"/>
                <w:lang w:val="en-US"/>
              </w:rPr>
            </w:pPr>
            <w:r>
              <w:t xml:space="preserve">Once registered on the Portal, you will be directed to </w:t>
            </w:r>
            <w:r w:rsidRPr="00966BC7">
              <w:rPr>
                <w:rFonts w:asciiTheme="minorHAnsi" w:hAnsiTheme="minorHAnsi" w:cstheme="minorHAnsi"/>
              </w:rPr>
              <w:t xml:space="preserve">VicHealth’s Stakeholder Portal - </w:t>
            </w:r>
            <w:hyperlink r:id="rId27" w:history="1">
              <w:r w:rsidRPr="006B345C">
                <w:rPr>
                  <w:rStyle w:val="Hyperlink"/>
                  <w:rFonts w:asciiTheme="minorHAnsi" w:hAnsiTheme="minorHAnsi" w:cstheme="minorHAnsi"/>
                  <w:sz w:val="22"/>
                  <w:lang w:val="en-AU"/>
                </w:rPr>
                <w:t>https://vichealth.force.com/s/login/</w:t>
              </w:r>
            </w:hyperlink>
            <w:r>
              <w:rPr>
                <w:rFonts w:asciiTheme="minorHAnsi" w:hAnsiTheme="minorHAnsi" w:cstheme="minorHAnsi"/>
              </w:rPr>
              <w:t xml:space="preserve"> to submit your response. </w:t>
            </w:r>
          </w:p>
        </w:tc>
      </w:tr>
    </w:tbl>
    <w:p w14:paraId="23D215DF" w14:textId="7A799D15" w:rsidR="00CE585D" w:rsidRPr="004017E5" w:rsidRDefault="00CE585D" w:rsidP="00FE060A">
      <w:pPr>
        <w:pStyle w:val="Heading1Numbered"/>
        <w:numPr>
          <w:ilvl w:val="3"/>
          <w:numId w:val="55"/>
        </w:numPr>
        <w:ind w:left="-426"/>
        <w:rPr>
          <w:rFonts w:ascii="Calibri" w:hAnsi="Calibri"/>
          <w:b w:val="0"/>
          <w:color w:val="00B050"/>
        </w:rPr>
      </w:pPr>
      <w:bookmarkStart w:id="30" w:name="_Toc233781470"/>
      <w:bookmarkStart w:id="31" w:name="_Toc236193019"/>
      <w:bookmarkStart w:id="32" w:name="_Toc236205751"/>
      <w:bookmarkStart w:id="33" w:name="_Hlk63945114"/>
      <w:r w:rsidRPr="004017E5">
        <w:rPr>
          <w:rFonts w:ascii="Calibri" w:hAnsi="Calibri"/>
          <w:b w:val="0"/>
          <w:color w:val="00B050"/>
        </w:rPr>
        <w:t>Rules governing this Request for Tender and the Tendering Process</w:t>
      </w:r>
      <w:bookmarkEnd w:id="30"/>
      <w:bookmarkEnd w:id="31"/>
      <w:bookmarkEnd w:id="32"/>
    </w:p>
    <w:p w14:paraId="4D9DD3F1" w14:textId="0F1FA092" w:rsidR="00CE585D" w:rsidRPr="004017E5" w:rsidRDefault="00FE060A" w:rsidP="00C44590">
      <w:pPr>
        <w:pStyle w:val="Heading2Numbering"/>
        <w:numPr>
          <w:ilvl w:val="1"/>
          <w:numId w:val="0"/>
        </w:numPr>
        <w:tabs>
          <w:tab w:val="num" w:pos="792"/>
        </w:tabs>
        <w:ind w:left="792" w:hanging="1152"/>
        <w:rPr>
          <w:b w:val="0"/>
          <w:color w:val="00B050"/>
        </w:rPr>
      </w:pPr>
      <w:bookmarkStart w:id="34" w:name="_Toc233781471"/>
      <w:bookmarkStart w:id="35" w:name="_Toc236193020"/>
      <w:bookmarkStart w:id="36" w:name="_Toc236205752"/>
      <w:bookmarkEnd w:id="33"/>
      <w:r>
        <w:rPr>
          <w:b w:val="0"/>
          <w:color w:val="00B050"/>
        </w:rPr>
        <w:t>2.1</w:t>
      </w:r>
      <w:r w:rsidR="00810E3C">
        <w:rPr>
          <w:b w:val="0"/>
          <w:color w:val="00B050"/>
        </w:rPr>
        <w:tab/>
      </w:r>
      <w:r w:rsidR="00CE585D" w:rsidRPr="004017E5">
        <w:rPr>
          <w:b w:val="0"/>
          <w:color w:val="00B050"/>
        </w:rPr>
        <w:t>Application of these Rules</w:t>
      </w:r>
      <w:bookmarkEnd w:id="34"/>
      <w:bookmarkEnd w:id="35"/>
      <w:bookmarkEnd w:id="36"/>
    </w:p>
    <w:p w14:paraId="3AD8ACC7"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 xml:space="preserve">2.1.1 </w:t>
      </w:r>
      <w:r w:rsidRPr="004017E5">
        <w:rPr>
          <w:rFonts w:ascii="Calibri" w:hAnsi="Calibri"/>
          <w:sz w:val="22"/>
          <w:szCs w:val="22"/>
        </w:rPr>
        <w:tab/>
        <w:t>Participation in the Tendering Process is subject to compliance with the rules contained in this RFT Part A.</w:t>
      </w:r>
    </w:p>
    <w:p w14:paraId="25691B2C"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 xml:space="preserve">2.1.2 </w:t>
      </w:r>
      <w:r w:rsidRPr="004017E5">
        <w:rPr>
          <w:rFonts w:ascii="Calibri" w:hAnsi="Calibri"/>
          <w:sz w:val="22"/>
          <w:szCs w:val="22"/>
        </w:rPr>
        <w:tab/>
        <w:t>All persons (</w:t>
      </w:r>
      <w:proofErr w:type="gramStart"/>
      <w:r w:rsidRPr="004017E5">
        <w:rPr>
          <w:rFonts w:ascii="Calibri" w:hAnsi="Calibri"/>
          <w:sz w:val="22"/>
          <w:szCs w:val="22"/>
        </w:rPr>
        <w:t>whether or not</w:t>
      </w:r>
      <w:proofErr w:type="gramEnd"/>
      <w:r w:rsidRPr="004017E5">
        <w:rPr>
          <w:rFonts w:ascii="Calibri" w:hAnsi="Calibri"/>
          <w:sz w:val="22"/>
          <w:szCs w:val="22"/>
        </w:rPr>
        <w:t xml:space="preserve"> they submit a Tender) having obtained or received this RFT may only use it, and the information contained in it, in compliance with the rules contained in this RFT Part A.</w:t>
      </w:r>
    </w:p>
    <w:p w14:paraId="4C442865"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 xml:space="preserve">2.1.3 </w:t>
      </w:r>
      <w:r w:rsidRPr="004017E5">
        <w:rPr>
          <w:rFonts w:ascii="Calibri" w:hAnsi="Calibri"/>
          <w:sz w:val="22"/>
          <w:szCs w:val="22"/>
        </w:rPr>
        <w:tab/>
        <w:t xml:space="preserve">All Tenderers are deemed to accept the rules contained in this RFT Part A.  </w:t>
      </w:r>
    </w:p>
    <w:p w14:paraId="6DCE9A7B"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 xml:space="preserve">2.1.4 </w:t>
      </w:r>
      <w:r w:rsidRPr="004017E5">
        <w:rPr>
          <w:rFonts w:ascii="Calibri" w:hAnsi="Calibri"/>
          <w:sz w:val="22"/>
          <w:szCs w:val="22"/>
        </w:rPr>
        <w:tab/>
        <w:t>The rules contained in this RFT Part A apply to:</w:t>
      </w:r>
    </w:p>
    <w:p w14:paraId="2A096130" w14:textId="2D11F8D4" w:rsidR="00CE585D" w:rsidRPr="004017E5" w:rsidRDefault="00CE585D" w:rsidP="00E049BE">
      <w:pPr>
        <w:pStyle w:val="Bullet6pt0"/>
        <w:numPr>
          <w:ilvl w:val="0"/>
          <w:numId w:val="25"/>
        </w:numPr>
        <w:tabs>
          <w:tab w:val="num" w:pos="1440"/>
        </w:tabs>
        <w:ind w:left="1440" w:hanging="600"/>
        <w:rPr>
          <w:rFonts w:ascii="Calibri" w:hAnsi="Calibri"/>
          <w:sz w:val="22"/>
          <w:szCs w:val="22"/>
        </w:rPr>
      </w:pPr>
      <w:r w:rsidRPr="229B9366">
        <w:rPr>
          <w:rFonts w:ascii="Calibri" w:hAnsi="Calibri"/>
          <w:sz w:val="22"/>
          <w:szCs w:val="22"/>
        </w:rPr>
        <w:t>the RFT and any other information given, received or made available in connection with the RFT, including any additional materials specified in item 1.</w:t>
      </w:r>
      <w:r w:rsidR="00220438">
        <w:rPr>
          <w:rFonts w:ascii="Calibri" w:hAnsi="Calibri"/>
          <w:sz w:val="22"/>
          <w:szCs w:val="22"/>
        </w:rPr>
        <w:t>4</w:t>
      </w:r>
      <w:r w:rsidRPr="229B9366">
        <w:rPr>
          <w:rFonts w:ascii="Calibri" w:hAnsi="Calibri"/>
          <w:sz w:val="22"/>
          <w:szCs w:val="22"/>
        </w:rPr>
        <w:t xml:space="preserve"> (Additional Materials) of RFT Part A and any revisions or </w:t>
      </w:r>
      <w:proofErr w:type="gramStart"/>
      <w:r w:rsidRPr="229B9366">
        <w:rPr>
          <w:rFonts w:ascii="Calibri" w:hAnsi="Calibri"/>
          <w:sz w:val="22"/>
          <w:szCs w:val="22"/>
        </w:rPr>
        <w:t>addenda;</w:t>
      </w:r>
      <w:proofErr w:type="gramEnd"/>
    </w:p>
    <w:p w14:paraId="44E235B2" w14:textId="77777777" w:rsidR="00CE585D" w:rsidRPr="004017E5" w:rsidRDefault="00CE585D" w:rsidP="00E049BE">
      <w:pPr>
        <w:pStyle w:val="Bullet6pt0"/>
        <w:numPr>
          <w:ilvl w:val="0"/>
          <w:numId w:val="25"/>
        </w:numPr>
        <w:tabs>
          <w:tab w:val="num" w:pos="1440"/>
        </w:tabs>
        <w:ind w:left="1440" w:hanging="600"/>
        <w:rPr>
          <w:rFonts w:ascii="Calibri" w:hAnsi="Calibri"/>
          <w:sz w:val="22"/>
          <w:szCs w:val="22"/>
        </w:rPr>
      </w:pPr>
      <w:r w:rsidRPr="004017E5">
        <w:rPr>
          <w:rFonts w:ascii="Calibri" w:hAnsi="Calibri"/>
          <w:sz w:val="22"/>
          <w:szCs w:val="22"/>
        </w:rPr>
        <w:t>the Tendering Process; and</w:t>
      </w:r>
    </w:p>
    <w:p w14:paraId="3532BD8A" w14:textId="77777777" w:rsidR="00CE585D" w:rsidRPr="004017E5" w:rsidRDefault="00CE585D" w:rsidP="00E049BE">
      <w:pPr>
        <w:pStyle w:val="Bullet6pt0"/>
        <w:numPr>
          <w:ilvl w:val="0"/>
          <w:numId w:val="25"/>
        </w:numPr>
        <w:tabs>
          <w:tab w:val="num" w:pos="1440"/>
        </w:tabs>
        <w:ind w:left="1440" w:hanging="600"/>
        <w:rPr>
          <w:rFonts w:ascii="Calibri" w:hAnsi="Calibri"/>
          <w:sz w:val="22"/>
          <w:szCs w:val="22"/>
        </w:rPr>
      </w:pPr>
      <w:r w:rsidRPr="004017E5">
        <w:rPr>
          <w:rFonts w:ascii="Calibri" w:hAnsi="Calibri"/>
          <w:sz w:val="22"/>
          <w:szCs w:val="22"/>
        </w:rPr>
        <w:t xml:space="preserve">any communications (including any Tender Briefings, presentations, </w:t>
      </w:r>
      <w:proofErr w:type="gramStart"/>
      <w:r w:rsidRPr="004017E5">
        <w:rPr>
          <w:rFonts w:ascii="Calibri" w:hAnsi="Calibri"/>
          <w:sz w:val="22"/>
          <w:szCs w:val="22"/>
        </w:rPr>
        <w:t>meetings</w:t>
      </w:r>
      <w:proofErr w:type="gramEnd"/>
      <w:r w:rsidRPr="004017E5">
        <w:rPr>
          <w:rFonts w:ascii="Calibri" w:hAnsi="Calibri"/>
          <w:sz w:val="22"/>
          <w:szCs w:val="22"/>
        </w:rPr>
        <w:t xml:space="preserve"> or negotiations) relating to the RFT or the Tendering Process.</w:t>
      </w:r>
    </w:p>
    <w:p w14:paraId="769E22BC" w14:textId="77777777" w:rsidR="00CE585D" w:rsidRPr="00D02C6D" w:rsidRDefault="00CE585D" w:rsidP="00E049BE">
      <w:pPr>
        <w:pStyle w:val="Bullet6pt0"/>
        <w:numPr>
          <w:ilvl w:val="0"/>
          <w:numId w:val="25"/>
        </w:numPr>
        <w:tabs>
          <w:tab w:val="num" w:pos="360"/>
        </w:tabs>
        <w:ind w:left="360" w:hanging="600"/>
        <w:rPr>
          <w:rFonts w:ascii="Calibri" w:hAnsi="Calibri"/>
        </w:rPr>
        <w:sectPr w:rsidR="00CE585D" w:rsidRPr="00D02C6D" w:rsidSect="00547D5F">
          <w:headerReference w:type="even" r:id="rId28"/>
          <w:headerReference w:type="default" r:id="rId29"/>
          <w:footerReference w:type="even" r:id="rId30"/>
          <w:footerReference w:type="default" r:id="rId31"/>
          <w:headerReference w:type="first" r:id="rId32"/>
          <w:footerReference w:type="first" r:id="rId33"/>
          <w:pgSz w:w="11909" w:h="16834" w:code="9"/>
          <w:pgMar w:top="1440" w:right="1797" w:bottom="1440" w:left="1797" w:header="709" w:footer="284" w:gutter="0"/>
          <w:paperSrc w:first="7" w:other="7"/>
          <w:cols w:space="708"/>
          <w:titlePg/>
          <w:docGrid w:linePitch="360"/>
        </w:sectPr>
      </w:pPr>
    </w:p>
    <w:p w14:paraId="2BA76AB4" w14:textId="39F8773D" w:rsidR="00CE585D" w:rsidRPr="004017E5" w:rsidRDefault="00CE585D" w:rsidP="00FE060A">
      <w:pPr>
        <w:pStyle w:val="Heading1Numbered"/>
        <w:numPr>
          <w:ilvl w:val="3"/>
          <w:numId w:val="55"/>
        </w:numPr>
        <w:ind w:left="-426"/>
        <w:rPr>
          <w:rFonts w:ascii="Calibri" w:hAnsi="Calibri"/>
          <w:b w:val="0"/>
          <w:color w:val="00B050"/>
        </w:rPr>
      </w:pPr>
      <w:bookmarkStart w:id="37" w:name="_Toc214877923"/>
      <w:bookmarkStart w:id="38" w:name="_Toc214877924"/>
      <w:bookmarkStart w:id="39" w:name="_Toc214877932"/>
      <w:bookmarkStart w:id="40" w:name="_Toc233781472"/>
      <w:bookmarkStart w:id="41" w:name="_Toc236193021"/>
      <w:bookmarkStart w:id="42" w:name="_Toc236205753"/>
      <w:bookmarkEnd w:id="37"/>
      <w:bookmarkEnd w:id="38"/>
      <w:bookmarkEnd w:id="39"/>
      <w:r w:rsidRPr="004017E5">
        <w:rPr>
          <w:rFonts w:ascii="Calibri" w:hAnsi="Calibri"/>
          <w:b w:val="0"/>
          <w:color w:val="00B050"/>
        </w:rPr>
        <w:t>Request for Tender</w:t>
      </w:r>
      <w:bookmarkEnd w:id="40"/>
      <w:bookmarkEnd w:id="41"/>
      <w:bookmarkEnd w:id="42"/>
    </w:p>
    <w:p w14:paraId="50B53E27" w14:textId="5BC35207" w:rsidR="00CE585D" w:rsidRPr="004017E5" w:rsidRDefault="00FE060A" w:rsidP="00C44590">
      <w:pPr>
        <w:pStyle w:val="Heading2Numbering"/>
        <w:numPr>
          <w:ilvl w:val="1"/>
          <w:numId w:val="0"/>
        </w:numPr>
        <w:tabs>
          <w:tab w:val="num" w:pos="792"/>
        </w:tabs>
        <w:ind w:left="792" w:hanging="1152"/>
        <w:rPr>
          <w:b w:val="0"/>
          <w:color w:val="00B050"/>
        </w:rPr>
      </w:pPr>
      <w:bookmarkStart w:id="43" w:name="_Toc233781473"/>
      <w:bookmarkStart w:id="44" w:name="_Toc236193022"/>
      <w:bookmarkStart w:id="45" w:name="_Toc236205754"/>
      <w:r>
        <w:rPr>
          <w:b w:val="0"/>
          <w:color w:val="00B050"/>
        </w:rPr>
        <w:t>3.1</w:t>
      </w:r>
      <w:r w:rsidR="00810E3C">
        <w:rPr>
          <w:b w:val="0"/>
          <w:color w:val="00B050"/>
        </w:rPr>
        <w:tab/>
        <w:t xml:space="preserve"> </w:t>
      </w:r>
      <w:r w:rsidR="00CE585D" w:rsidRPr="004017E5">
        <w:rPr>
          <w:b w:val="0"/>
          <w:color w:val="00B050"/>
        </w:rPr>
        <w:t>Status of Request for Tender</w:t>
      </w:r>
      <w:bookmarkEnd w:id="43"/>
      <w:bookmarkEnd w:id="44"/>
      <w:bookmarkEnd w:id="45"/>
    </w:p>
    <w:p w14:paraId="541E31F0" w14:textId="29C21F41" w:rsidR="00CE585D" w:rsidRPr="004017E5" w:rsidRDefault="00CE585D" w:rsidP="006607A2">
      <w:pPr>
        <w:pStyle w:val="Text"/>
        <w:ind w:left="842"/>
        <w:rPr>
          <w:rFonts w:ascii="Calibri" w:hAnsi="Calibri"/>
          <w:sz w:val="22"/>
          <w:szCs w:val="22"/>
        </w:rPr>
      </w:pPr>
      <w:r w:rsidRPr="004017E5">
        <w:rPr>
          <w:rFonts w:ascii="Calibri" w:hAnsi="Calibri"/>
          <w:sz w:val="22"/>
          <w:szCs w:val="22"/>
        </w:rPr>
        <w:t xml:space="preserve">3.1.1 </w:t>
      </w:r>
      <w:r w:rsidRPr="004017E5">
        <w:rPr>
          <w:rFonts w:ascii="Calibri" w:hAnsi="Calibri"/>
          <w:sz w:val="22"/>
          <w:szCs w:val="22"/>
        </w:rPr>
        <w:tab/>
        <w:t>This RFT is an invitation for persons to submit a proposal for the provision of the Services set out in the Specification</w:t>
      </w:r>
      <w:r w:rsidR="007468AE">
        <w:rPr>
          <w:rFonts w:ascii="Calibri" w:hAnsi="Calibri"/>
          <w:sz w:val="22"/>
          <w:szCs w:val="22"/>
        </w:rPr>
        <w:t>s</w:t>
      </w:r>
      <w:r w:rsidRPr="004017E5">
        <w:rPr>
          <w:rFonts w:ascii="Calibri" w:hAnsi="Calibri"/>
          <w:sz w:val="22"/>
          <w:szCs w:val="22"/>
        </w:rPr>
        <w:t xml:space="preserve"> contained in Part B of this RFT.  Accordingly, this RFT must not be construed, interpreted, or relied upon, whether expressly or impliedly, as an offer capable of acceptance by any person, or as creating any form of contractual, promissory or </w:t>
      </w:r>
      <w:proofErr w:type="spellStart"/>
      <w:r w:rsidRPr="004017E5">
        <w:rPr>
          <w:rFonts w:ascii="Calibri" w:hAnsi="Calibri"/>
          <w:sz w:val="22"/>
          <w:szCs w:val="22"/>
        </w:rPr>
        <w:t>restitutionary</w:t>
      </w:r>
      <w:proofErr w:type="spellEnd"/>
      <w:r w:rsidRPr="004017E5">
        <w:rPr>
          <w:rFonts w:ascii="Calibri" w:hAnsi="Calibri"/>
          <w:sz w:val="22"/>
          <w:szCs w:val="22"/>
        </w:rPr>
        <w:t xml:space="preserve"> rights. </w:t>
      </w:r>
      <w:r w:rsidR="00070CF4">
        <w:rPr>
          <w:rFonts w:ascii="Calibri" w:hAnsi="Calibri"/>
          <w:sz w:val="22"/>
          <w:szCs w:val="22"/>
        </w:rPr>
        <w:t xml:space="preserve"> </w:t>
      </w:r>
    </w:p>
    <w:p w14:paraId="256EA0E0" w14:textId="270FE6E5" w:rsidR="00CE585D" w:rsidRPr="004017E5" w:rsidRDefault="00CE585D" w:rsidP="006607A2">
      <w:pPr>
        <w:pStyle w:val="Text"/>
        <w:ind w:left="842"/>
        <w:rPr>
          <w:rFonts w:ascii="Calibri" w:hAnsi="Calibri"/>
          <w:sz w:val="22"/>
          <w:szCs w:val="22"/>
        </w:rPr>
      </w:pPr>
      <w:r w:rsidRPr="004017E5">
        <w:rPr>
          <w:rFonts w:ascii="Calibri" w:hAnsi="Calibri"/>
          <w:sz w:val="22"/>
          <w:szCs w:val="22"/>
        </w:rPr>
        <w:t xml:space="preserve">3.1.2 </w:t>
      </w:r>
      <w:r w:rsidRPr="004017E5">
        <w:rPr>
          <w:rFonts w:ascii="Calibri" w:hAnsi="Calibri"/>
          <w:sz w:val="22"/>
          <w:szCs w:val="22"/>
        </w:rPr>
        <w:tab/>
        <w:t xml:space="preserve">No binding contract (including a process contract) or other understanding (including any form of contractual, promissory, </w:t>
      </w:r>
      <w:proofErr w:type="spellStart"/>
      <w:r w:rsidRPr="004017E5">
        <w:rPr>
          <w:rFonts w:ascii="Calibri" w:hAnsi="Calibri"/>
          <w:sz w:val="22"/>
          <w:szCs w:val="22"/>
        </w:rPr>
        <w:t>restitutionary</w:t>
      </w:r>
      <w:proofErr w:type="spellEnd"/>
      <w:r w:rsidRPr="004017E5">
        <w:rPr>
          <w:rFonts w:ascii="Calibri" w:hAnsi="Calibri"/>
          <w:sz w:val="22"/>
          <w:szCs w:val="22"/>
        </w:rPr>
        <w:t xml:space="preserve"> or other rights) for the supply of the Services will exist between VicHealth and any Tenderer unless and until VicHealth has signed a formal written contract as contemplated in clause 10.1 (No Legally Binding Contract) of this RFT Part A.</w:t>
      </w:r>
    </w:p>
    <w:p w14:paraId="201E7F4D" w14:textId="6F2ECFA0" w:rsidR="00CE585D" w:rsidRPr="004017E5" w:rsidRDefault="00810E3C" w:rsidP="00C44590">
      <w:pPr>
        <w:pStyle w:val="Heading2Numbering"/>
        <w:numPr>
          <w:ilvl w:val="1"/>
          <w:numId w:val="0"/>
        </w:numPr>
        <w:tabs>
          <w:tab w:val="num" w:pos="792"/>
        </w:tabs>
        <w:ind w:left="792" w:hanging="1152"/>
        <w:rPr>
          <w:b w:val="0"/>
          <w:color w:val="00B050"/>
        </w:rPr>
      </w:pPr>
      <w:bookmarkStart w:id="46" w:name="_Toc233781474"/>
      <w:bookmarkStart w:id="47" w:name="_Toc236193023"/>
      <w:bookmarkStart w:id="48" w:name="_Toc236205755"/>
      <w:r>
        <w:rPr>
          <w:b w:val="0"/>
          <w:color w:val="00B050"/>
        </w:rPr>
        <w:t>3.2</w:t>
      </w:r>
      <w:r>
        <w:rPr>
          <w:b w:val="0"/>
          <w:color w:val="00B050"/>
        </w:rPr>
        <w:tab/>
        <w:t xml:space="preserve"> </w:t>
      </w:r>
      <w:r w:rsidR="00CE585D" w:rsidRPr="004017E5">
        <w:rPr>
          <w:b w:val="0"/>
          <w:color w:val="00B050"/>
        </w:rPr>
        <w:t>Accuracy of Request for Tender</w:t>
      </w:r>
      <w:bookmarkEnd w:id="46"/>
      <w:bookmarkEnd w:id="47"/>
      <w:bookmarkEnd w:id="48"/>
    </w:p>
    <w:p w14:paraId="4D068337" w14:textId="77777777" w:rsidR="00CE585D" w:rsidRPr="00D02C6D" w:rsidRDefault="00CE585D" w:rsidP="006607A2">
      <w:pPr>
        <w:pStyle w:val="Text"/>
        <w:ind w:left="842"/>
        <w:rPr>
          <w:rFonts w:ascii="Calibri" w:hAnsi="Calibri"/>
        </w:rPr>
      </w:pPr>
      <w:r w:rsidRPr="00D02C6D">
        <w:rPr>
          <w:rFonts w:ascii="Calibri" w:hAnsi="Calibri"/>
        </w:rPr>
        <w:t xml:space="preserve">3.2.1 </w:t>
      </w:r>
      <w:r w:rsidRPr="00D02C6D">
        <w:rPr>
          <w:rFonts w:ascii="Calibri" w:hAnsi="Calibri"/>
        </w:rPr>
        <w:tab/>
      </w:r>
      <w:r w:rsidRPr="004017E5">
        <w:rPr>
          <w:rFonts w:ascii="Calibri" w:hAnsi="Calibri"/>
          <w:sz w:val="22"/>
          <w:szCs w:val="22"/>
        </w:rPr>
        <w:t xml:space="preserve">While all due care has been taken in connection with the preparation of this RFT, VicHealth makes no representations or warranties that the content in this RFT or any information communicated to or provided to Tenderers during the Tendering Process is, or will be, accurate, </w:t>
      </w:r>
      <w:proofErr w:type="gramStart"/>
      <w:r w:rsidRPr="004017E5">
        <w:rPr>
          <w:rFonts w:ascii="Calibri" w:hAnsi="Calibri"/>
          <w:sz w:val="22"/>
          <w:szCs w:val="22"/>
        </w:rPr>
        <w:t>current</w:t>
      </w:r>
      <w:proofErr w:type="gramEnd"/>
      <w:r w:rsidRPr="004017E5">
        <w:rPr>
          <w:rFonts w:ascii="Calibri" w:hAnsi="Calibri"/>
          <w:sz w:val="22"/>
          <w:szCs w:val="22"/>
        </w:rPr>
        <w:t xml:space="preserve"> or complete.  VicHealth and its officers, employees and advisors will not be liable with respect to any information communicated or provided which is not accurate, </w:t>
      </w:r>
      <w:proofErr w:type="gramStart"/>
      <w:r w:rsidRPr="004017E5">
        <w:rPr>
          <w:rFonts w:ascii="Calibri" w:hAnsi="Calibri"/>
          <w:sz w:val="22"/>
          <w:szCs w:val="22"/>
        </w:rPr>
        <w:t>current</w:t>
      </w:r>
      <w:proofErr w:type="gramEnd"/>
      <w:r w:rsidRPr="004017E5">
        <w:rPr>
          <w:rFonts w:ascii="Calibri" w:hAnsi="Calibri"/>
          <w:sz w:val="22"/>
          <w:szCs w:val="22"/>
        </w:rPr>
        <w:t xml:space="preserve"> or complete.</w:t>
      </w:r>
    </w:p>
    <w:p w14:paraId="0DE4B172"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3.2.2</w:t>
      </w:r>
      <w:r w:rsidRPr="004017E5">
        <w:rPr>
          <w:rFonts w:ascii="Calibri" w:hAnsi="Calibri"/>
          <w:sz w:val="22"/>
          <w:szCs w:val="22"/>
        </w:rPr>
        <w:tab/>
        <w:t xml:space="preserve">If a Tenderer finds or reasonably believes it has found any discrepancy, ambiguity, </w:t>
      </w:r>
      <w:proofErr w:type="gramStart"/>
      <w:r w:rsidRPr="004017E5">
        <w:rPr>
          <w:rFonts w:ascii="Calibri" w:hAnsi="Calibri"/>
          <w:sz w:val="22"/>
          <w:szCs w:val="22"/>
        </w:rPr>
        <w:t>error</w:t>
      </w:r>
      <w:proofErr w:type="gramEnd"/>
      <w:r w:rsidRPr="004017E5">
        <w:rPr>
          <w:rFonts w:ascii="Calibri" w:hAnsi="Calibri"/>
          <w:sz w:val="22"/>
          <w:szCs w:val="22"/>
        </w:rPr>
        <w:t xml:space="preserve"> or inconsistency in the RFT or any other information provided by VicHealth (other than minor clerical matters), the Tenderer must promptly notify VicHealth in writing of such discrepancy, ambiguity, error or inconsistency to give VicHealth an opportunity to consider what corrective action is necessary (if any). </w:t>
      </w:r>
    </w:p>
    <w:p w14:paraId="19781B70"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3.2.3</w:t>
      </w:r>
      <w:r w:rsidRPr="004017E5">
        <w:rPr>
          <w:rFonts w:ascii="Calibri" w:hAnsi="Calibri"/>
          <w:sz w:val="22"/>
          <w:szCs w:val="22"/>
        </w:rPr>
        <w:tab/>
        <w:t xml:space="preserve">Any actual discrepancy, ambiguity, </w:t>
      </w:r>
      <w:proofErr w:type="gramStart"/>
      <w:r w:rsidRPr="004017E5">
        <w:rPr>
          <w:rFonts w:ascii="Calibri" w:hAnsi="Calibri"/>
          <w:sz w:val="22"/>
          <w:szCs w:val="22"/>
        </w:rPr>
        <w:t>error</w:t>
      </w:r>
      <w:proofErr w:type="gramEnd"/>
      <w:r w:rsidRPr="004017E5">
        <w:rPr>
          <w:rFonts w:ascii="Calibri" w:hAnsi="Calibri"/>
          <w:sz w:val="22"/>
          <w:szCs w:val="22"/>
        </w:rPr>
        <w:t xml:space="preserve"> or inconsistency in the RFT or any other information provided by VicHealth will, if possible, be corrected by VicHealth and provided (or the proper information made available) to all Tenderers without attribution to the Tenderer that provided the notice.</w:t>
      </w:r>
    </w:p>
    <w:p w14:paraId="2FC153EE" w14:textId="66BF80F6" w:rsidR="00CE585D" w:rsidRPr="004017E5" w:rsidRDefault="00810E3C" w:rsidP="00C44590">
      <w:pPr>
        <w:pStyle w:val="Heading2Numbering"/>
        <w:numPr>
          <w:ilvl w:val="1"/>
          <w:numId w:val="0"/>
        </w:numPr>
        <w:tabs>
          <w:tab w:val="num" w:pos="792"/>
        </w:tabs>
        <w:ind w:left="792" w:hanging="1152"/>
        <w:rPr>
          <w:b w:val="0"/>
          <w:color w:val="00B050"/>
        </w:rPr>
      </w:pPr>
      <w:bookmarkStart w:id="49" w:name="_Toc233781475"/>
      <w:bookmarkStart w:id="50" w:name="_Toc236193024"/>
      <w:bookmarkStart w:id="51" w:name="_Toc236205756"/>
      <w:r>
        <w:rPr>
          <w:b w:val="0"/>
          <w:color w:val="00B050"/>
        </w:rPr>
        <w:t>3.3.</w:t>
      </w:r>
      <w:r>
        <w:rPr>
          <w:b w:val="0"/>
          <w:color w:val="00B050"/>
        </w:rPr>
        <w:tab/>
        <w:t xml:space="preserve"> </w:t>
      </w:r>
      <w:r w:rsidR="00CE585D" w:rsidRPr="004017E5">
        <w:rPr>
          <w:b w:val="0"/>
          <w:color w:val="00B050"/>
        </w:rPr>
        <w:t>Additions and amendments to Request for Tender</w:t>
      </w:r>
      <w:bookmarkEnd w:id="49"/>
      <w:bookmarkEnd w:id="50"/>
      <w:bookmarkEnd w:id="51"/>
    </w:p>
    <w:p w14:paraId="26BDACCD"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3.3.1</w:t>
      </w:r>
      <w:r w:rsidRPr="004017E5">
        <w:rPr>
          <w:rFonts w:ascii="Calibri" w:hAnsi="Calibri"/>
          <w:sz w:val="22"/>
          <w:szCs w:val="22"/>
        </w:rPr>
        <w:tab/>
        <w:t>VicHealth reserves the right to change any information in, or to issue addenda to, this RFT before the Closing Time. VicHealth and its officers, employees and advisors will not be liable in connection with either the exercise of, or failure to exercise, this right.</w:t>
      </w:r>
    </w:p>
    <w:p w14:paraId="559AF80F" w14:textId="77777777" w:rsidR="00CE585D" w:rsidRDefault="00CE585D" w:rsidP="006607A2">
      <w:pPr>
        <w:pStyle w:val="Text"/>
        <w:ind w:left="842"/>
        <w:rPr>
          <w:rFonts w:ascii="Calibri" w:hAnsi="Calibri"/>
          <w:sz w:val="22"/>
          <w:szCs w:val="22"/>
        </w:rPr>
      </w:pPr>
      <w:r w:rsidRPr="004017E5">
        <w:rPr>
          <w:rFonts w:ascii="Calibri" w:hAnsi="Calibri"/>
          <w:sz w:val="22"/>
          <w:szCs w:val="22"/>
        </w:rPr>
        <w:t>3.3.2</w:t>
      </w:r>
      <w:r w:rsidRPr="004017E5">
        <w:rPr>
          <w:rFonts w:ascii="Calibri" w:hAnsi="Calibri"/>
          <w:sz w:val="22"/>
          <w:szCs w:val="22"/>
        </w:rPr>
        <w:tab/>
        <w:t xml:space="preserve">If VicHealth exercises its right to change information under clause 3.3.1, it may seek amended Tenders from all Tenderers. </w:t>
      </w:r>
    </w:p>
    <w:p w14:paraId="352B2B25" w14:textId="77777777" w:rsidR="00CE585D" w:rsidRDefault="00CE585D" w:rsidP="006607A2">
      <w:pPr>
        <w:pStyle w:val="Text"/>
        <w:ind w:left="842"/>
        <w:rPr>
          <w:rFonts w:ascii="Calibri" w:hAnsi="Calibri"/>
          <w:sz w:val="22"/>
          <w:szCs w:val="22"/>
        </w:rPr>
      </w:pPr>
      <w:r>
        <w:rPr>
          <w:rFonts w:ascii="Calibri" w:hAnsi="Calibri"/>
          <w:sz w:val="22"/>
          <w:szCs w:val="22"/>
        </w:rPr>
        <w:t>3.3.3</w:t>
      </w:r>
      <w:r>
        <w:rPr>
          <w:rFonts w:ascii="Calibri" w:hAnsi="Calibri"/>
          <w:sz w:val="22"/>
          <w:szCs w:val="22"/>
        </w:rPr>
        <w:tab/>
        <w:t>VicHealth reserves the right to accept whole or part of your Proposal.</w:t>
      </w:r>
    </w:p>
    <w:p w14:paraId="54230029" w14:textId="77777777" w:rsidR="00CE585D" w:rsidRPr="004017E5" w:rsidRDefault="00CE585D" w:rsidP="006607A2">
      <w:pPr>
        <w:pStyle w:val="Text"/>
        <w:ind w:left="842"/>
        <w:rPr>
          <w:rFonts w:ascii="Calibri" w:hAnsi="Calibri"/>
          <w:sz w:val="22"/>
          <w:szCs w:val="22"/>
        </w:rPr>
      </w:pPr>
      <w:r>
        <w:rPr>
          <w:rFonts w:ascii="Calibri" w:hAnsi="Calibri"/>
          <w:sz w:val="22"/>
          <w:szCs w:val="22"/>
        </w:rPr>
        <w:t>3.3.4</w:t>
      </w:r>
      <w:r>
        <w:rPr>
          <w:rFonts w:ascii="Calibri" w:hAnsi="Calibri"/>
          <w:sz w:val="22"/>
          <w:szCs w:val="22"/>
        </w:rPr>
        <w:tab/>
      </w:r>
      <w:bookmarkStart w:id="52" w:name="_Hlk67046832"/>
      <w:r>
        <w:rPr>
          <w:rFonts w:ascii="Calibri" w:hAnsi="Calibri"/>
          <w:sz w:val="22"/>
          <w:szCs w:val="22"/>
        </w:rPr>
        <w:t xml:space="preserve">VicHealth is not obligated to appoint a successful Respondent into a contract, including where it unable to identify a Proposal that complies with all of </w:t>
      </w:r>
      <w:proofErr w:type="gramStart"/>
      <w:r>
        <w:rPr>
          <w:rFonts w:ascii="Calibri" w:hAnsi="Calibri"/>
          <w:sz w:val="22"/>
          <w:szCs w:val="22"/>
        </w:rPr>
        <w:t>VicHealth’s  requirements</w:t>
      </w:r>
      <w:proofErr w:type="gramEnd"/>
      <w:r>
        <w:rPr>
          <w:rFonts w:ascii="Calibri" w:hAnsi="Calibri"/>
          <w:sz w:val="22"/>
          <w:szCs w:val="22"/>
        </w:rPr>
        <w:t xml:space="preserve">, or to do so would, be otherwise, not in the public interest.  Irrespective of whether VicHealth decides to </w:t>
      </w:r>
      <w:proofErr w:type="gramStart"/>
      <w:r>
        <w:rPr>
          <w:rFonts w:ascii="Calibri" w:hAnsi="Calibri"/>
          <w:sz w:val="22"/>
          <w:szCs w:val="22"/>
        </w:rPr>
        <w:t>enter into</w:t>
      </w:r>
      <w:proofErr w:type="gramEnd"/>
      <w:r>
        <w:rPr>
          <w:rFonts w:ascii="Calibri" w:hAnsi="Calibri"/>
          <w:sz w:val="22"/>
          <w:szCs w:val="22"/>
        </w:rPr>
        <w:t xml:space="preserve"> a contract, VicHealth is free to proceed via any alternative process.</w:t>
      </w:r>
      <w:bookmarkEnd w:id="52"/>
    </w:p>
    <w:p w14:paraId="5DC9F6F1" w14:textId="3D85E04D" w:rsidR="00CE585D" w:rsidRPr="004017E5" w:rsidRDefault="00810E3C" w:rsidP="00C44590">
      <w:pPr>
        <w:pStyle w:val="Heading2Numbering"/>
        <w:numPr>
          <w:ilvl w:val="1"/>
          <w:numId w:val="0"/>
        </w:numPr>
        <w:tabs>
          <w:tab w:val="num" w:pos="792"/>
        </w:tabs>
        <w:ind w:left="792" w:hanging="1152"/>
        <w:rPr>
          <w:b w:val="0"/>
          <w:color w:val="00B050"/>
        </w:rPr>
      </w:pPr>
      <w:bookmarkStart w:id="53" w:name="_Toc233781476"/>
      <w:bookmarkStart w:id="54" w:name="_Toc236193025"/>
      <w:bookmarkStart w:id="55" w:name="_Toc236205757"/>
      <w:r>
        <w:rPr>
          <w:b w:val="0"/>
          <w:color w:val="00B050"/>
        </w:rPr>
        <w:t xml:space="preserve">3.4 </w:t>
      </w:r>
      <w:r>
        <w:rPr>
          <w:b w:val="0"/>
          <w:color w:val="00B050"/>
        </w:rPr>
        <w:tab/>
        <w:t xml:space="preserve"> </w:t>
      </w:r>
      <w:r w:rsidR="00CE585D" w:rsidRPr="004017E5">
        <w:rPr>
          <w:b w:val="0"/>
          <w:color w:val="00B050"/>
        </w:rPr>
        <w:t>Representations</w:t>
      </w:r>
      <w:bookmarkEnd w:id="53"/>
      <w:bookmarkEnd w:id="54"/>
      <w:bookmarkEnd w:id="55"/>
    </w:p>
    <w:p w14:paraId="2813516C"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3.4.1</w:t>
      </w:r>
      <w:r w:rsidRPr="004017E5">
        <w:rPr>
          <w:rFonts w:ascii="Calibri" w:hAnsi="Calibri"/>
          <w:sz w:val="22"/>
          <w:szCs w:val="22"/>
        </w:rPr>
        <w:tab/>
        <w:t xml:space="preserve">No representation made by or on behalf of VicHealth in relation to this RFT (or its subject matter) will be binding on VicHealth unless that representation is expressly incorporated into the contract(s) ultimately </w:t>
      </w:r>
      <w:proofErr w:type="gramStart"/>
      <w:r w:rsidRPr="004017E5">
        <w:rPr>
          <w:rFonts w:ascii="Calibri" w:hAnsi="Calibri"/>
          <w:sz w:val="22"/>
          <w:szCs w:val="22"/>
        </w:rPr>
        <w:t>entered into</w:t>
      </w:r>
      <w:proofErr w:type="gramEnd"/>
      <w:r w:rsidRPr="004017E5">
        <w:rPr>
          <w:rFonts w:ascii="Calibri" w:hAnsi="Calibri"/>
          <w:sz w:val="22"/>
          <w:szCs w:val="22"/>
        </w:rPr>
        <w:t xml:space="preserve"> between VicHealth and a Tenderer.</w:t>
      </w:r>
    </w:p>
    <w:p w14:paraId="082755DC" w14:textId="55F1D756" w:rsidR="00CE585D" w:rsidRPr="004017E5" w:rsidRDefault="00810E3C" w:rsidP="00C44590">
      <w:pPr>
        <w:pStyle w:val="Heading2Numbering"/>
        <w:numPr>
          <w:ilvl w:val="1"/>
          <w:numId w:val="0"/>
        </w:numPr>
        <w:tabs>
          <w:tab w:val="num" w:pos="792"/>
        </w:tabs>
        <w:ind w:left="792" w:hanging="1152"/>
        <w:rPr>
          <w:b w:val="0"/>
          <w:color w:val="00B050"/>
        </w:rPr>
      </w:pPr>
      <w:bookmarkStart w:id="56" w:name="_Toc233781477"/>
      <w:bookmarkStart w:id="57" w:name="_Toc236193026"/>
      <w:bookmarkStart w:id="58" w:name="_Toc236205758"/>
      <w:r>
        <w:rPr>
          <w:b w:val="0"/>
          <w:color w:val="00B050"/>
        </w:rPr>
        <w:t xml:space="preserve">3.5 </w:t>
      </w:r>
      <w:r>
        <w:rPr>
          <w:b w:val="0"/>
          <w:color w:val="00B050"/>
        </w:rPr>
        <w:tab/>
        <w:t xml:space="preserve"> </w:t>
      </w:r>
      <w:r w:rsidR="00CE585D" w:rsidRPr="004017E5">
        <w:rPr>
          <w:b w:val="0"/>
          <w:color w:val="00B050"/>
        </w:rPr>
        <w:t>Confidentiality</w:t>
      </w:r>
      <w:bookmarkEnd w:id="56"/>
      <w:bookmarkEnd w:id="57"/>
      <w:bookmarkEnd w:id="58"/>
    </w:p>
    <w:p w14:paraId="6815802F"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3.5.1</w:t>
      </w:r>
      <w:r w:rsidRPr="004017E5">
        <w:rPr>
          <w:rFonts w:ascii="Calibri" w:hAnsi="Calibri"/>
          <w:sz w:val="22"/>
          <w:szCs w:val="22"/>
        </w:rPr>
        <w:tab/>
        <w:t xml:space="preserve">VicHealth may require persons and organisations wishing to access or obtain a copy of this RFT or certain parts of it, or any additional materials (as referred to below in clause 3.7 (Availability of Additional Materials) of this RFT Part A) to execute a deed of confidentiality (in a form required by, or satisfactory to, VicHealth) before or after access is granted. </w:t>
      </w:r>
    </w:p>
    <w:p w14:paraId="1BE36BCF"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3.5.2</w:t>
      </w:r>
      <w:r w:rsidRPr="004017E5">
        <w:rPr>
          <w:rFonts w:ascii="Calibri" w:hAnsi="Calibri"/>
          <w:sz w:val="22"/>
          <w:szCs w:val="22"/>
        </w:rPr>
        <w:tab/>
        <w:t>Whether or not execution of a deed of confidentiality under clause 3.5.1 is required by VicHealth, all persons (including Tenderers) obtaining or receiving this RFT and any other information in connection with the RFT or the Tendering Process must:</w:t>
      </w:r>
    </w:p>
    <w:p w14:paraId="7EABAAC7" w14:textId="77777777" w:rsidR="00CE585D" w:rsidRPr="004017E5" w:rsidRDefault="00CE585D" w:rsidP="006607A2">
      <w:pPr>
        <w:pStyle w:val="Text"/>
        <w:ind w:left="1560" w:hanging="720"/>
        <w:rPr>
          <w:rFonts w:ascii="Calibri" w:hAnsi="Calibri"/>
          <w:sz w:val="22"/>
          <w:szCs w:val="22"/>
        </w:rPr>
      </w:pPr>
      <w:r w:rsidRPr="00FD4614">
        <w:rPr>
          <w:rFonts w:ascii="Calibri" w:hAnsi="Calibri"/>
          <w:szCs w:val="20"/>
        </w:rPr>
        <w:t xml:space="preserve">(a) </w:t>
      </w:r>
      <w:r w:rsidRPr="00FD4614">
        <w:rPr>
          <w:rFonts w:ascii="Calibri" w:hAnsi="Calibri"/>
          <w:szCs w:val="20"/>
        </w:rPr>
        <w:tab/>
      </w:r>
      <w:r w:rsidRPr="004017E5">
        <w:rPr>
          <w:rFonts w:ascii="Calibri" w:hAnsi="Calibri"/>
          <w:sz w:val="22"/>
          <w:szCs w:val="22"/>
        </w:rPr>
        <w:t>keep the contents of the RFT and such other information confidential; and</w:t>
      </w:r>
    </w:p>
    <w:p w14:paraId="1AC3988B" w14:textId="77777777" w:rsidR="00CE585D" w:rsidRPr="004017E5" w:rsidRDefault="00CE585D" w:rsidP="006607A2">
      <w:pPr>
        <w:pStyle w:val="Text"/>
        <w:ind w:left="1560" w:hanging="720"/>
        <w:rPr>
          <w:rFonts w:ascii="Calibri" w:hAnsi="Calibri"/>
          <w:sz w:val="22"/>
          <w:szCs w:val="22"/>
        </w:rPr>
      </w:pPr>
      <w:r w:rsidRPr="00FD4614">
        <w:rPr>
          <w:rFonts w:ascii="Calibri" w:hAnsi="Calibri"/>
          <w:szCs w:val="20"/>
        </w:rPr>
        <w:t xml:space="preserve">(b) </w:t>
      </w:r>
      <w:r w:rsidRPr="00FD4614">
        <w:rPr>
          <w:rFonts w:ascii="Calibri" w:hAnsi="Calibri"/>
          <w:szCs w:val="20"/>
        </w:rPr>
        <w:tab/>
      </w:r>
      <w:r w:rsidRPr="004017E5">
        <w:rPr>
          <w:rFonts w:ascii="Calibri" w:hAnsi="Calibri"/>
          <w:sz w:val="22"/>
          <w:szCs w:val="22"/>
        </w:rPr>
        <w:t>not disclose or use that information except as required for the purpose of developing a Tender in response to this RFT.</w:t>
      </w:r>
    </w:p>
    <w:p w14:paraId="5CBFD6E6" w14:textId="385609CC" w:rsidR="00CE585D" w:rsidRPr="004017E5" w:rsidRDefault="00810E3C" w:rsidP="00C44590">
      <w:pPr>
        <w:pStyle w:val="Heading2Numbering"/>
        <w:numPr>
          <w:ilvl w:val="1"/>
          <w:numId w:val="0"/>
        </w:numPr>
        <w:tabs>
          <w:tab w:val="num" w:pos="792"/>
        </w:tabs>
        <w:ind w:left="792" w:hanging="1152"/>
        <w:rPr>
          <w:b w:val="0"/>
          <w:color w:val="00B050"/>
        </w:rPr>
      </w:pPr>
      <w:bookmarkStart w:id="59" w:name="_Toc214877939"/>
      <w:bookmarkStart w:id="60" w:name="_Toc233781478"/>
      <w:bookmarkStart w:id="61" w:name="_Toc236193027"/>
      <w:bookmarkStart w:id="62" w:name="_Toc236205759"/>
      <w:bookmarkEnd w:id="59"/>
      <w:r>
        <w:rPr>
          <w:b w:val="0"/>
          <w:color w:val="00B050"/>
        </w:rPr>
        <w:t xml:space="preserve">3.6 </w:t>
      </w:r>
      <w:r>
        <w:rPr>
          <w:b w:val="0"/>
          <w:color w:val="00B050"/>
        </w:rPr>
        <w:tab/>
        <w:t xml:space="preserve"> </w:t>
      </w:r>
      <w:r w:rsidR="00CE585D" w:rsidRPr="004017E5">
        <w:rPr>
          <w:b w:val="0"/>
          <w:color w:val="00B050"/>
        </w:rPr>
        <w:t>Licence to use Intellectual Property Rights</w:t>
      </w:r>
      <w:bookmarkEnd w:id="60"/>
      <w:bookmarkEnd w:id="61"/>
      <w:bookmarkEnd w:id="62"/>
    </w:p>
    <w:p w14:paraId="46A41D8E"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3.6.1</w:t>
      </w:r>
      <w:r w:rsidRPr="004017E5">
        <w:rPr>
          <w:rFonts w:ascii="Calibri" w:hAnsi="Calibri"/>
          <w:sz w:val="22"/>
          <w:szCs w:val="22"/>
        </w:rPr>
        <w:tab/>
        <w:t xml:space="preserve">Persons obtaining or receiving this </w:t>
      </w:r>
      <w:proofErr w:type="gramStart"/>
      <w:r w:rsidRPr="004017E5">
        <w:rPr>
          <w:rFonts w:ascii="Calibri" w:hAnsi="Calibri"/>
          <w:sz w:val="22"/>
          <w:szCs w:val="22"/>
        </w:rPr>
        <w:t>RFT</w:t>
      </w:r>
      <w:proofErr w:type="gramEnd"/>
      <w:r w:rsidRPr="004017E5">
        <w:rPr>
          <w:rFonts w:ascii="Calibri" w:hAnsi="Calibri"/>
          <w:sz w:val="22"/>
          <w:szCs w:val="22"/>
        </w:rPr>
        <w:t xml:space="preserve"> and any other documents issued in relation to the Tendering Process may use the RFT and such documents only for the purpose of preparing a Tender.</w:t>
      </w:r>
    </w:p>
    <w:p w14:paraId="210EAEEC"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3.6.2</w:t>
      </w:r>
      <w:r w:rsidRPr="004017E5">
        <w:rPr>
          <w:rFonts w:ascii="Calibri" w:hAnsi="Calibri"/>
          <w:sz w:val="22"/>
          <w:szCs w:val="22"/>
        </w:rPr>
        <w:tab/>
        <w:t xml:space="preserve">Such Intellectual Property Rights as may exist in the </w:t>
      </w:r>
      <w:proofErr w:type="gramStart"/>
      <w:r w:rsidRPr="004017E5">
        <w:rPr>
          <w:rFonts w:ascii="Calibri" w:hAnsi="Calibri"/>
          <w:sz w:val="22"/>
          <w:szCs w:val="22"/>
        </w:rPr>
        <w:t>RFT</w:t>
      </w:r>
      <w:proofErr w:type="gramEnd"/>
      <w:r w:rsidRPr="004017E5">
        <w:rPr>
          <w:rFonts w:ascii="Calibri" w:hAnsi="Calibri"/>
          <w:sz w:val="22"/>
          <w:szCs w:val="22"/>
        </w:rPr>
        <w:t xml:space="preserve"> and any other documents provided to Tenderers by or on behalf of VicHealth in connection with the Tendering Process are owned by (and will remain the property of) VicHealth except to the extent expressly provided otherwise.</w:t>
      </w:r>
    </w:p>
    <w:p w14:paraId="4B596182" w14:textId="6219B6D0" w:rsidR="00CE585D" w:rsidRPr="004017E5" w:rsidRDefault="00810E3C" w:rsidP="00C44590">
      <w:pPr>
        <w:pStyle w:val="Heading2Numbering"/>
        <w:numPr>
          <w:ilvl w:val="1"/>
          <w:numId w:val="0"/>
        </w:numPr>
        <w:tabs>
          <w:tab w:val="num" w:pos="792"/>
        </w:tabs>
        <w:ind w:left="792" w:hanging="1152"/>
        <w:rPr>
          <w:b w:val="0"/>
          <w:color w:val="00B050"/>
        </w:rPr>
      </w:pPr>
      <w:bookmarkStart w:id="63" w:name="_Toc233781479"/>
      <w:bookmarkStart w:id="64" w:name="_Toc236193028"/>
      <w:bookmarkStart w:id="65" w:name="_Toc236205760"/>
      <w:r>
        <w:rPr>
          <w:b w:val="0"/>
          <w:color w:val="00B050"/>
        </w:rPr>
        <w:t xml:space="preserve">3.7 </w:t>
      </w:r>
      <w:r>
        <w:rPr>
          <w:b w:val="0"/>
          <w:color w:val="00B050"/>
        </w:rPr>
        <w:tab/>
        <w:t xml:space="preserve"> </w:t>
      </w:r>
      <w:r w:rsidR="00CE585D" w:rsidRPr="004017E5">
        <w:rPr>
          <w:b w:val="0"/>
          <w:color w:val="00B050"/>
        </w:rPr>
        <w:t>Availability of additional materials</w:t>
      </w:r>
      <w:bookmarkEnd w:id="63"/>
      <w:bookmarkEnd w:id="64"/>
      <w:bookmarkEnd w:id="65"/>
    </w:p>
    <w:p w14:paraId="3EFEA6E5" w14:textId="22A5534F" w:rsidR="00CE585D" w:rsidRPr="004017E5" w:rsidRDefault="00CE585D" w:rsidP="006607A2">
      <w:pPr>
        <w:pStyle w:val="Text"/>
        <w:ind w:left="842"/>
        <w:rPr>
          <w:rFonts w:ascii="Calibri" w:hAnsi="Calibri"/>
          <w:sz w:val="22"/>
          <w:szCs w:val="22"/>
        </w:rPr>
      </w:pPr>
      <w:r w:rsidRPr="004017E5">
        <w:rPr>
          <w:rFonts w:ascii="Calibri" w:hAnsi="Calibri"/>
          <w:sz w:val="22"/>
          <w:szCs w:val="22"/>
        </w:rPr>
        <w:t>3.7.1</w:t>
      </w:r>
      <w:r w:rsidRPr="004017E5">
        <w:rPr>
          <w:rFonts w:ascii="Calibri" w:hAnsi="Calibri"/>
          <w:sz w:val="22"/>
          <w:szCs w:val="22"/>
        </w:rPr>
        <w:tab/>
        <w:t>Additional materials (if any) may be accessed in the manner set out in item 1.</w:t>
      </w:r>
      <w:r w:rsidR="00767B35">
        <w:rPr>
          <w:rFonts w:ascii="Calibri" w:hAnsi="Calibri"/>
          <w:sz w:val="22"/>
          <w:szCs w:val="22"/>
        </w:rPr>
        <w:t>4</w:t>
      </w:r>
      <w:r w:rsidR="00767B35" w:rsidRPr="004017E5">
        <w:rPr>
          <w:rFonts w:ascii="Calibri" w:hAnsi="Calibri"/>
          <w:sz w:val="22"/>
          <w:szCs w:val="22"/>
        </w:rPr>
        <w:t xml:space="preserve"> </w:t>
      </w:r>
      <w:r w:rsidRPr="004017E5">
        <w:rPr>
          <w:rFonts w:ascii="Calibri" w:hAnsi="Calibri"/>
          <w:sz w:val="22"/>
          <w:szCs w:val="22"/>
        </w:rPr>
        <w:t>of the Details. Tenderers should familiarise themselves with these additional materials.</w:t>
      </w:r>
    </w:p>
    <w:p w14:paraId="4A5583E5" w14:textId="77777777" w:rsidR="00CE585D" w:rsidRPr="00D02C6D" w:rsidRDefault="00CE585D" w:rsidP="006607A2">
      <w:pPr>
        <w:pStyle w:val="Text"/>
        <w:ind w:left="842"/>
        <w:rPr>
          <w:rFonts w:ascii="Calibri" w:hAnsi="Calibri"/>
        </w:rPr>
        <w:sectPr w:rsidR="00CE585D" w:rsidRPr="00D02C6D" w:rsidSect="00547D5F">
          <w:type w:val="continuous"/>
          <w:pgSz w:w="11909" w:h="16834" w:code="9"/>
          <w:pgMar w:top="1440" w:right="1797" w:bottom="1440" w:left="1797" w:header="709" w:footer="284" w:gutter="0"/>
          <w:paperSrc w:first="7" w:other="7"/>
          <w:cols w:space="708"/>
          <w:titlePg/>
          <w:docGrid w:linePitch="360"/>
        </w:sectPr>
      </w:pPr>
    </w:p>
    <w:p w14:paraId="4DB1C6D3" w14:textId="2B5FC7AA" w:rsidR="00CE585D" w:rsidRPr="004017E5" w:rsidRDefault="00CE585D" w:rsidP="00810E3C">
      <w:pPr>
        <w:pStyle w:val="Heading1Numbered"/>
        <w:numPr>
          <w:ilvl w:val="3"/>
          <w:numId w:val="55"/>
        </w:numPr>
        <w:ind w:left="-426"/>
        <w:rPr>
          <w:rFonts w:ascii="Calibri" w:hAnsi="Calibri"/>
          <w:b w:val="0"/>
          <w:color w:val="00B050"/>
        </w:rPr>
      </w:pPr>
      <w:bookmarkStart w:id="66" w:name="_Toc233781480"/>
      <w:bookmarkStart w:id="67" w:name="_Toc236193029"/>
      <w:bookmarkStart w:id="68" w:name="_Toc236205761"/>
      <w:r w:rsidRPr="004017E5">
        <w:rPr>
          <w:rFonts w:ascii="Calibri" w:hAnsi="Calibri"/>
          <w:b w:val="0"/>
          <w:color w:val="00B050"/>
        </w:rPr>
        <w:t>Communications during the Tendering Process</w:t>
      </w:r>
      <w:bookmarkEnd w:id="66"/>
      <w:bookmarkEnd w:id="67"/>
      <w:bookmarkEnd w:id="68"/>
    </w:p>
    <w:p w14:paraId="3825764D" w14:textId="4E773750" w:rsidR="00CE585D" w:rsidRPr="004017E5" w:rsidRDefault="00810E3C" w:rsidP="00C44590">
      <w:pPr>
        <w:pStyle w:val="Heading2Numbering"/>
        <w:numPr>
          <w:ilvl w:val="1"/>
          <w:numId w:val="0"/>
        </w:numPr>
        <w:tabs>
          <w:tab w:val="num" w:pos="792"/>
        </w:tabs>
        <w:ind w:left="792" w:hanging="1152"/>
        <w:rPr>
          <w:b w:val="0"/>
          <w:color w:val="00B050"/>
        </w:rPr>
      </w:pPr>
      <w:bookmarkStart w:id="69" w:name="_Toc233781481"/>
      <w:bookmarkStart w:id="70" w:name="_Toc236193030"/>
      <w:bookmarkStart w:id="71" w:name="_Toc236205762"/>
      <w:r>
        <w:rPr>
          <w:b w:val="0"/>
          <w:color w:val="00B050"/>
        </w:rPr>
        <w:t xml:space="preserve">4.1 </w:t>
      </w:r>
      <w:r>
        <w:rPr>
          <w:b w:val="0"/>
          <w:color w:val="00B050"/>
        </w:rPr>
        <w:tab/>
        <w:t xml:space="preserve"> </w:t>
      </w:r>
      <w:r w:rsidR="00CE585D" w:rsidRPr="004017E5">
        <w:rPr>
          <w:b w:val="0"/>
          <w:color w:val="00B050"/>
        </w:rPr>
        <w:t>Project manager</w:t>
      </w:r>
      <w:bookmarkEnd w:id="69"/>
      <w:bookmarkEnd w:id="70"/>
      <w:bookmarkEnd w:id="71"/>
    </w:p>
    <w:p w14:paraId="10384629"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4.1.1</w:t>
      </w:r>
      <w:r w:rsidRPr="004017E5">
        <w:rPr>
          <w:rFonts w:ascii="Calibri" w:hAnsi="Calibri"/>
          <w:sz w:val="22"/>
          <w:szCs w:val="22"/>
        </w:rPr>
        <w:tab/>
      </w:r>
      <w:r w:rsidRPr="005642D3">
        <w:rPr>
          <w:rFonts w:ascii="Calibri" w:hAnsi="Calibri"/>
          <w:sz w:val="22"/>
          <w:szCs w:val="22"/>
        </w:rPr>
        <w:t xml:space="preserve">All communications relating to the </w:t>
      </w:r>
      <w:proofErr w:type="gramStart"/>
      <w:r w:rsidRPr="005642D3">
        <w:rPr>
          <w:rFonts w:ascii="Calibri" w:hAnsi="Calibri"/>
          <w:sz w:val="22"/>
          <w:szCs w:val="22"/>
        </w:rPr>
        <w:t>RFT</w:t>
      </w:r>
      <w:proofErr w:type="gramEnd"/>
      <w:r w:rsidRPr="005642D3">
        <w:rPr>
          <w:rFonts w:ascii="Calibri" w:hAnsi="Calibri"/>
          <w:sz w:val="22"/>
          <w:szCs w:val="22"/>
        </w:rPr>
        <w:t xml:space="preserve"> and the Tendering Process must be directed to the Project Manager.</w:t>
      </w:r>
      <w:r w:rsidRPr="004017E5">
        <w:rPr>
          <w:rFonts w:ascii="Calibri" w:hAnsi="Calibri"/>
          <w:sz w:val="22"/>
          <w:szCs w:val="22"/>
        </w:rPr>
        <w:t xml:space="preserve">  </w:t>
      </w:r>
    </w:p>
    <w:p w14:paraId="59E852BB" w14:textId="4D2845D4" w:rsidR="00CE585D" w:rsidRPr="004017E5" w:rsidRDefault="00810E3C" w:rsidP="00C44590">
      <w:pPr>
        <w:pStyle w:val="Heading2Numbering"/>
        <w:numPr>
          <w:ilvl w:val="1"/>
          <w:numId w:val="0"/>
        </w:numPr>
        <w:tabs>
          <w:tab w:val="num" w:pos="792"/>
        </w:tabs>
        <w:ind w:left="792" w:hanging="1152"/>
        <w:rPr>
          <w:b w:val="0"/>
          <w:color w:val="00B050"/>
        </w:rPr>
      </w:pPr>
      <w:bookmarkStart w:id="72" w:name="_Toc233781482"/>
      <w:bookmarkStart w:id="73" w:name="_Toc236193031"/>
      <w:bookmarkStart w:id="74" w:name="_Toc236205763"/>
      <w:r>
        <w:rPr>
          <w:b w:val="0"/>
          <w:color w:val="00B050"/>
        </w:rPr>
        <w:t xml:space="preserve">4.2 </w:t>
      </w:r>
      <w:r>
        <w:rPr>
          <w:b w:val="0"/>
          <w:color w:val="00B050"/>
        </w:rPr>
        <w:tab/>
        <w:t xml:space="preserve"> </w:t>
      </w:r>
      <w:r w:rsidR="00CE585D" w:rsidRPr="004017E5">
        <w:rPr>
          <w:b w:val="0"/>
          <w:color w:val="00B050"/>
        </w:rPr>
        <w:t>Requests for clarification or further information</w:t>
      </w:r>
      <w:bookmarkEnd w:id="72"/>
      <w:bookmarkEnd w:id="73"/>
      <w:bookmarkEnd w:id="74"/>
    </w:p>
    <w:p w14:paraId="40BAC6D8"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4.2.1</w:t>
      </w:r>
      <w:r w:rsidRPr="004017E5">
        <w:rPr>
          <w:rFonts w:ascii="Calibri" w:hAnsi="Calibri"/>
          <w:sz w:val="22"/>
          <w:szCs w:val="22"/>
        </w:rPr>
        <w:tab/>
        <w:t xml:space="preserve">Any questions or requests for further information or clarification of the RFT (or any other document issued in connection with the Tendering Process) must be submitted to the Project Manager in writing, preferably by </w:t>
      </w:r>
      <w:proofErr w:type="spellStart"/>
      <w:r w:rsidRPr="004017E5">
        <w:rPr>
          <w:rFonts w:ascii="Calibri" w:hAnsi="Calibri"/>
          <w:sz w:val="22"/>
          <w:szCs w:val="22"/>
        </w:rPr>
        <w:t>VicTenders</w:t>
      </w:r>
      <w:proofErr w:type="spellEnd"/>
      <w:r w:rsidRPr="004017E5">
        <w:rPr>
          <w:rFonts w:ascii="Calibri" w:hAnsi="Calibri"/>
          <w:sz w:val="22"/>
          <w:szCs w:val="22"/>
        </w:rPr>
        <w:t xml:space="preserve"> web forum or via email.</w:t>
      </w:r>
    </w:p>
    <w:p w14:paraId="586B306C"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4.2.2</w:t>
      </w:r>
      <w:r w:rsidRPr="004017E5">
        <w:rPr>
          <w:rFonts w:ascii="Calibri" w:hAnsi="Calibri"/>
          <w:sz w:val="22"/>
          <w:szCs w:val="22"/>
        </w:rPr>
        <w:tab/>
        <w:t>Any communication by a Tenderer to VicHealth will be effective upon receipt by the Project Manager (provided such communication is in the required format).</w:t>
      </w:r>
    </w:p>
    <w:p w14:paraId="232D84EA"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4.2.3</w:t>
      </w:r>
      <w:r w:rsidRPr="004017E5">
        <w:rPr>
          <w:rFonts w:ascii="Calibri" w:hAnsi="Calibri"/>
          <w:sz w:val="22"/>
          <w:szCs w:val="22"/>
        </w:rPr>
        <w:tab/>
        <w:t>VicHealth may restrict the period during which it will accept questions or requests for further information or for clarification and reserves the right not to respond to any question or request, irrespective of when such question or request is received.</w:t>
      </w:r>
    </w:p>
    <w:p w14:paraId="2450CB25"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4.2.4</w:t>
      </w:r>
      <w:r w:rsidRPr="004017E5">
        <w:rPr>
          <w:rFonts w:ascii="Calibri" w:hAnsi="Calibri"/>
          <w:sz w:val="22"/>
          <w:szCs w:val="22"/>
        </w:rPr>
        <w:tab/>
        <w:t xml:space="preserve">Except where VicHealth is of the opinion that issues raised apply only to an individual Tenderer, questions </w:t>
      </w:r>
      <w:proofErr w:type="gramStart"/>
      <w:r w:rsidRPr="004017E5">
        <w:rPr>
          <w:rFonts w:ascii="Calibri" w:hAnsi="Calibri"/>
          <w:sz w:val="22"/>
          <w:szCs w:val="22"/>
        </w:rPr>
        <w:t>submitted</w:t>
      </w:r>
      <w:proofErr w:type="gramEnd"/>
      <w:r w:rsidRPr="004017E5">
        <w:rPr>
          <w:rFonts w:ascii="Calibri" w:hAnsi="Calibri"/>
          <w:sz w:val="22"/>
          <w:szCs w:val="22"/>
        </w:rPr>
        <w:t xml:space="preserve"> and answers provided will be made available on the Tenders Website to all Tenderers without identifying the person or organisation having submitted the question.  In all other cases, VicHealth may deliver any written notification or response to a Tenderer by leaving or delivering it to the address of the Tenderer (as notified to the Project Manager).</w:t>
      </w:r>
    </w:p>
    <w:p w14:paraId="4A8DFE84" w14:textId="77777777" w:rsidR="00CE585D" w:rsidRPr="004017E5" w:rsidRDefault="00CE585D" w:rsidP="006607A2">
      <w:pPr>
        <w:pStyle w:val="Text"/>
        <w:keepNext/>
        <w:keepLines/>
        <w:ind w:left="842"/>
        <w:rPr>
          <w:rFonts w:ascii="Calibri" w:hAnsi="Calibri"/>
          <w:sz w:val="22"/>
          <w:szCs w:val="22"/>
        </w:rPr>
      </w:pPr>
      <w:r w:rsidRPr="004017E5">
        <w:rPr>
          <w:rFonts w:ascii="Calibri" w:hAnsi="Calibri"/>
          <w:sz w:val="22"/>
          <w:szCs w:val="22"/>
        </w:rPr>
        <w:t>4.2.5</w:t>
      </w:r>
      <w:r w:rsidRPr="004017E5">
        <w:rPr>
          <w:rFonts w:ascii="Calibri" w:hAnsi="Calibri"/>
          <w:sz w:val="22"/>
          <w:szCs w:val="22"/>
        </w:rPr>
        <w:tab/>
        <w:t>A Tenderer may, by notifying the Project Manager in writing, withdraw a question submitted in accordance with this clause 4.2 (Requests for Clarification or Further Information) in circumstances where the Tenderer does not wish VicHealth to publish its response to the question on the Tenders Website.</w:t>
      </w:r>
    </w:p>
    <w:p w14:paraId="4469F102" w14:textId="57C8AE3B" w:rsidR="00CE585D" w:rsidRPr="00440A2D" w:rsidRDefault="00810E3C" w:rsidP="00C44590">
      <w:pPr>
        <w:pStyle w:val="Heading2Numbering"/>
        <w:keepLines/>
        <w:numPr>
          <w:ilvl w:val="1"/>
          <w:numId w:val="0"/>
        </w:numPr>
        <w:tabs>
          <w:tab w:val="num" w:pos="792"/>
        </w:tabs>
        <w:ind w:left="792" w:hanging="1152"/>
        <w:rPr>
          <w:b w:val="0"/>
          <w:bCs w:val="0"/>
          <w:color w:val="00B050"/>
        </w:rPr>
      </w:pPr>
      <w:bookmarkStart w:id="75" w:name="_Toc233781483"/>
      <w:bookmarkStart w:id="76" w:name="_Toc236193032"/>
      <w:bookmarkStart w:id="77" w:name="_Toc236205764"/>
      <w:r>
        <w:rPr>
          <w:b w:val="0"/>
          <w:bCs w:val="0"/>
          <w:color w:val="00B050"/>
        </w:rPr>
        <w:t>4.3</w:t>
      </w:r>
      <w:r>
        <w:rPr>
          <w:b w:val="0"/>
          <w:bCs w:val="0"/>
          <w:color w:val="00B050"/>
        </w:rPr>
        <w:tab/>
        <w:t xml:space="preserve"> </w:t>
      </w:r>
      <w:r w:rsidR="00CE585D" w:rsidRPr="00440A2D">
        <w:rPr>
          <w:b w:val="0"/>
          <w:bCs w:val="0"/>
          <w:color w:val="00B050"/>
        </w:rPr>
        <w:t>Unauthorised communications</w:t>
      </w:r>
      <w:bookmarkEnd w:id="75"/>
      <w:bookmarkEnd w:id="76"/>
      <w:bookmarkEnd w:id="77"/>
    </w:p>
    <w:p w14:paraId="2F4FB883"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4.3.1</w:t>
      </w:r>
      <w:r w:rsidRPr="004017E5">
        <w:rPr>
          <w:rFonts w:ascii="Calibri" w:hAnsi="Calibri"/>
          <w:sz w:val="22"/>
          <w:szCs w:val="22"/>
        </w:rPr>
        <w:tab/>
        <w:t xml:space="preserve">Communications (including promotional or advertising activities) with staff of VicHealth or consultants assisting VicHealth with the Tendering Process are not permitted during the Tendering Process except as provided in clause 4.2 (Requests for Clarification or Further Information) above, or otherwise with the prior written consent of the Project Manager.  Nothing in this clause 4.3 (Unauthorised Communications) is intended to prevent communications with staff of, or consultants to, VicHealth to the extent that such communications do not relate to this RFT or the Tendering Process.  </w:t>
      </w:r>
    </w:p>
    <w:p w14:paraId="20664AD0" w14:textId="27E50107" w:rsidR="00CE585D" w:rsidRPr="004017E5" w:rsidRDefault="00CE585D" w:rsidP="006607A2">
      <w:pPr>
        <w:pStyle w:val="Text"/>
        <w:ind w:left="842"/>
        <w:rPr>
          <w:rFonts w:ascii="Calibri" w:hAnsi="Calibri"/>
          <w:sz w:val="22"/>
          <w:szCs w:val="22"/>
        </w:rPr>
      </w:pPr>
      <w:r w:rsidRPr="004017E5">
        <w:rPr>
          <w:rFonts w:ascii="Calibri" w:hAnsi="Calibri"/>
          <w:sz w:val="22"/>
          <w:szCs w:val="22"/>
        </w:rPr>
        <w:t>4.3.2</w:t>
      </w:r>
      <w:r>
        <w:tab/>
      </w:r>
      <w:r w:rsidRPr="004017E5">
        <w:rPr>
          <w:rFonts w:ascii="Calibri" w:hAnsi="Calibri"/>
          <w:sz w:val="22"/>
          <w:szCs w:val="22"/>
        </w:rPr>
        <w:t>Tenderers must not otherwise engage in any activities that may be perceived as, or that may have the effect of, influencing the outcomes of the Tendering Process in any way</w:t>
      </w:r>
      <w:r w:rsidR="00917E1C">
        <w:rPr>
          <w:rFonts w:ascii="Calibri" w:hAnsi="Calibri"/>
          <w:sz w:val="22"/>
          <w:szCs w:val="22"/>
        </w:rPr>
        <w:t>.</w:t>
      </w:r>
      <w:r w:rsidR="00896C21">
        <w:rPr>
          <w:rFonts w:ascii="Calibri" w:hAnsi="Calibri"/>
          <w:sz w:val="22"/>
          <w:szCs w:val="22"/>
        </w:rPr>
        <w:t xml:space="preserve"> </w:t>
      </w:r>
    </w:p>
    <w:p w14:paraId="0F50E382"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4.3.3</w:t>
      </w:r>
      <w:r w:rsidRPr="004017E5">
        <w:rPr>
          <w:rFonts w:ascii="Calibri" w:hAnsi="Calibri"/>
          <w:sz w:val="22"/>
          <w:szCs w:val="22"/>
        </w:rPr>
        <w:tab/>
        <w:t>Unauthorised communications with such persons may, in the absolute discretion of VicHealth, lead to disqualification of a Tenderer.</w:t>
      </w:r>
    </w:p>
    <w:p w14:paraId="2D34B2D1" w14:textId="64F5C693" w:rsidR="00CE585D" w:rsidRPr="004017E5" w:rsidRDefault="00810E3C" w:rsidP="00C44590">
      <w:pPr>
        <w:pStyle w:val="Heading2Numbering"/>
        <w:numPr>
          <w:ilvl w:val="1"/>
          <w:numId w:val="0"/>
        </w:numPr>
        <w:tabs>
          <w:tab w:val="num" w:pos="792"/>
        </w:tabs>
        <w:ind w:left="792" w:hanging="1152"/>
        <w:rPr>
          <w:b w:val="0"/>
          <w:color w:val="00B050"/>
        </w:rPr>
      </w:pPr>
      <w:bookmarkStart w:id="78" w:name="_Toc233781484"/>
      <w:bookmarkStart w:id="79" w:name="_Toc236193033"/>
      <w:bookmarkStart w:id="80" w:name="_Toc236205765"/>
      <w:r>
        <w:rPr>
          <w:b w:val="0"/>
          <w:color w:val="00B050"/>
        </w:rPr>
        <w:t>4.4</w:t>
      </w:r>
      <w:r>
        <w:rPr>
          <w:b w:val="0"/>
          <w:color w:val="00B050"/>
        </w:rPr>
        <w:tab/>
        <w:t xml:space="preserve"> </w:t>
      </w:r>
      <w:r w:rsidR="00CE585D" w:rsidRPr="004017E5">
        <w:rPr>
          <w:b w:val="0"/>
          <w:color w:val="00B050"/>
        </w:rPr>
        <w:t>Improper assistance</w:t>
      </w:r>
      <w:bookmarkEnd w:id="78"/>
      <w:bookmarkEnd w:id="79"/>
      <w:bookmarkEnd w:id="80"/>
    </w:p>
    <w:p w14:paraId="59BCC56E"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4.4.1</w:t>
      </w:r>
      <w:r w:rsidRPr="004017E5">
        <w:rPr>
          <w:rFonts w:ascii="Calibri" w:hAnsi="Calibri"/>
          <w:sz w:val="22"/>
          <w:szCs w:val="22"/>
        </w:rPr>
        <w:tab/>
        <w:t>Tenderers must not seek or obtain the assistance of employees, agents or contractors of VicHealth or the State in the preparation of their Tenders.  In addition to any other remedies available to it under law or contract, VicHealth may, in its absolute discretion, immediately disqualify a Tenderer that it believes has sought or obtained such assistance.</w:t>
      </w:r>
    </w:p>
    <w:p w14:paraId="39EEEE12" w14:textId="1EA84AEC" w:rsidR="00CE585D" w:rsidRPr="004017E5" w:rsidRDefault="00810E3C" w:rsidP="00C44590">
      <w:pPr>
        <w:pStyle w:val="Heading2Numbering"/>
        <w:numPr>
          <w:ilvl w:val="1"/>
          <w:numId w:val="0"/>
        </w:numPr>
        <w:tabs>
          <w:tab w:val="num" w:pos="792"/>
        </w:tabs>
        <w:ind w:left="792" w:hanging="1152"/>
        <w:rPr>
          <w:b w:val="0"/>
          <w:color w:val="00B050"/>
        </w:rPr>
      </w:pPr>
      <w:bookmarkStart w:id="81" w:name="_Toc233781485"/>
      <w:bookmarkStart w:id="82" w:name="_Toc236193034"/>
      <w:bookmarkStart w:id="83" w:name="_Toc236205766"/>
      <w:r>
        <w:rPr>
          <w:b w:val="0"/>
          <w:color w:val="00B050"/>
        </w:rPr>
        <w:t>4.5</w:t>
      </w:r>
      <w:r>
        <w:rPr>
          <w:b w:val="0"/>
          <w:color w:val="00B050"/>
        </w:rPr>
        <w:tab/>
        <w:t xml:space="preserve"> </w:t>
      </w:r>
      <w:r w:rsidR="00CE585D" w:rsidRPr="004017E5">
        <w:rPr>
          <w:b w:val="0"/>
          <w:color w:val="00B050"/>
        </w:rPr>
        <w:t>Anti-competitive conduct</w:t>
      </w:r>
      <w:bookmarkEnd w:id="81"/>
      <w:bookmarkEnd w:id="82"/>
      <w:bookmarkEnd w:id="83"/>
    </w:p>
    <w:p w14:paraId="1E2FEB9A"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4.5.1</w:t>
      </w:r>
      <w:r w:rsidRPr="004017E5">
        <w:rPr>
          <w:rFonts w:ascii="Calibri" w:hAnsi="Calibri"/>
          <w:sz w:val="22"/>
          <w:szCs w:val="22"/>
        </w:rPr>
        <w:tab/>
        <w:t xml:space="preserve">Tenderers and their respective officers, employees, </w:t>
      </w:r>
      <w:proofErr w:type="gramStart"/>
      <w:r w:rsidRPr="004017E5">
        <w:rPr>
          <w:rFonts w:ascii="Calibri" w:hAnsi="Calibri"/>
          <w:sz w:val="22"/>
          <w:szCs w:val="22"/>
        </w:rPr>
        <w:t>agents</w:t>
      </w:r>
      <w:proofErr w:type="gramEnd"/>
      <w:r w:rsidRPr="004017E5">
        <w:rPr>
          <w:rFonts w:ascii="Calibri" w:hAnsi="Calibri"/>
          <w:sz w:val="22"/>
          <w:szCs w:val="22"/>
        </w:rPr>
        <w:t xml:space="preserve"> and advisers must not engage in any collusion, anti-competitive conduct or any other similar conduct with any other Tenderer or any other person in relation to:</w:t>
      </w:r>
    </w:p>
    <w:p w14:paraId="2F6E3C3A" w14:textId="77777777" w:rsidR="00CE585D" w:rsidRPr="004017E5" w:rsidRDefault="00CE585D" w:rsidP="006607A2">
      <w:pPr>
        <w:pStyle w:val="Text"/>
        <w:ind w:left="1560" w:hanging="720"/>
        <w:rPr>
          <w:rFonts w:ascii="Calibri" w:hAnsi="Calibri"/>
          <w:sz w:val="22"/>
          <w:szCs w:val="22"/>
        </w:rPr>
      </w:pPr>
      <w:r w:rsidRPr="00FD4614">
        <w:rPr>
          <w:rFonts w:ascii="Calibri" w:hAnsi="Calibri"/>
          <w:szCs w:val="20"/>
        </w:rPr>
        <w:t>(a)</w:t>
      </w:r>
      <w:r w:rsidRPr="00FD4614">
        <w:rPr>
          <w:rFonts w:ascii="Calibri" w:hAnsi="Calibri"/>
          <w:szCs w:val="20"/>
        </w:rPr>
        <w:tab/>
      </w:r>
      <w:r w:rsidRPr="004017E5">
        <w:rPr>
          <w:rFonts w:ascii="Calibri" w:hAnsi="Calibri"/>
          <w:sz w:val="22"/>
          <w:szCs w:val="22"/>
        </w:rPr>
        <w:t xml:space="preserve">the preparation or lodgement of their </w:t>
      </w:r>
      <w:proofErr w:type="gramStart"/>
      <w:r w:rsidRPr="004017E5">
        <w:rPr>
          <w:rFonts w:ascii="Calibri" w:hAnsi="Calibri"/>
          <w:sz w:val="22"/>
          <w:szCs w:val="22"/>
        </w:rPr>
        <w:t>Tender;</w:t>
      </w:r>
      <w:proofErr w:type="gramEnd"/>
    </w:p>
    <w:p w14:paraId="33094946" w14:textId="77777777" w:rsidR="00CE585D" w:rsidRPr="004017E5" w:rsidRDefault="00CE585D" w:rsidP="006607A2">
      <w:pPr>
        <w:pStyle w:val="Text"/>
        <w:ind w:left="1560" w:hanging="720"/>
        <w:rPr>
          <w:rFonts w:ascii="Calibri" w:hAnsi="Calibri"/>
          <w:sz w:val="22"/>
          <w:szCs w:val="22"/>
        </w:rPr>
      </w:pPr>
      <w:r w:rsidRPr="00FD4614">
        <w:rPr>
          <w:rFonts w:ascii="Calibri" w:hAnsi="Calibri"/>
          <w:szCs w:val="20"/>
        </w:rPr>
        <w:t>(b)</w:t>
      </w:r>
      <w:r w:rsidRPr="00FD4614">
        <w:rPr>
          <w:rFonts w:ascii="Calibri" w:hAnsi="Calibri"/>
          <w:szCs w:val="20"/>
        </w:rPr>
        <w:tab/>
      </w:r>
      <w:r w:rsidRPr="004017E5">
        <w:rPr>
          <w:rFonts w:ascii="Calibri" w:hAnsi="Calibri"/>
          <w:sz w:val="22"/>
          <w:szCs w:val="22"/>
        </w:rPr>
        <w:t>the assessment and clarification of their Tender; and</w:t>
      </w:r>
    </w:p>
    <w:p w14:paraId="064CD1DC" w14:textId="77777777" w:rsidR="00CE585D" w:rsidRPr="004017E5" w:rsidRDefault="00CE585D" w:rsidP="006607A2">
      <w:pPr>
        <w:pStyle w:val="Text"/>
        <w:ind w:left="1560" w:hanging="720"/>
        <w:rPr>
          <w:rFonts w:ascii="Calibri" w:hAnsi="Calibri"/>
          <w:sz w:val="22"/>
          <w:szCs w:val="22"/>
        </w:rPr>
      </w:pPr>
      <w:r w:rsidRPr="00FD4614">
        <w:rPr>
          <w:rFonts w:ascii="Calibri" w:hAnsi="Calibri"/>
          <w:szCs w:val="20"/>
        </w:rPr>
        <w:t>(c)</w:t>
      </w:r>
      <w:r w:rsidRPr="00FD4614">
        <w:rPr>
          <w:rFonts w:ascii="Calibri" w:hAnsi="Calibri"/>
          <w:szCs w:val="20"/>
        </w:rPr>
        <w:tab/>
      </w:r>
      <w:r w:rsidRPr="004017E5">
        <w:rPr>
          <w:rFonts w:ascii="Calibri" w:hAnsi="Calibri"/>
          <w:sz w:val="22"/>
          <w:szCs w:val="22"/>
        </w:rPr>
        <w:t>the conduct of negotiations with VicHealth,</w:t>
      </w:r>
    </w:p>
    <w:p w14:paraId="4C1B86B7" w14:textId="77777777" w:rsidR="00CE585D" w:rsidRPr="004017E5" w:rsidRDefault="00CE585D" w:rsidP="006607A2">
      <w:pPr>
        <w:ind w:left="840"/>
        <w:rPr>
          <w:rFonts w:ascii="Calibri" w:hAnsi="Calibri"/>
          <w:sz w:val="22"/>
          <w:szCs w:val="22"/>
        </w:rPr>
      </w:pPr>
      <w:r w:rsidRPr="004017E5">
        <w:rPr>
          <w:rFonts w:ascii="Calibri" w:hAnsi="Calibri"/>
          <w:sz w:val="22"/>
          <w:szCs w:val="22"/>
        </w:rPr>
        <w:t xml:space="preserve">in respect of this Tendering Process.  </w:t>
      </w:r>
    </w:p>
    <w:p w14:paraId="570BF13F"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4.5.2</w:t>
      </w:r>
      <w:r w:rsidRPr="004017E5">
        <w:rPr>
          <w:rFonts w:ascii="Calibri" w:hAnsi="Calibri"/>
          <w:sz w:val="22"/>
          <w:szCs w:val="22"/>
        </w:rPr>
        <w:tab/>
        <w:t xml:space="preserve">For the purposes of clause 4.5.1, collusion, anti-competitive conduct or any other similar conduct may include disclosure, </w:t>
      </w:r>
      <w:proofErr w:type="gramStart"/>
      <w:r w:rsidRPr="004017E5">
        <w:rPr>
          <w:rFonts w:ascii="Calibri" w:hAnsi="Calibri"/>
          <w:sz w:val="22"/>
          <w:szCs w:val="22"/>
        </w:rPr>
        <w:t>exchange</w:t>
      </w:r>
      <w:proofErr w:type="gramEnd"/>
      <w:r w:rsidRPr="004017E5">
        <w:rPr>
          <w:rFonts w:ascii="Calibri" w:hAnsi="Calibri"/>
          <w:sz w:val="22"/>
          <w:szCs w:val="22"/>
        </w:rPr>
        <w:t xml:space="preserve"> and clarification of information whether or not such information is confidential to VicHealth or any other Tenderer or any person or organisation. </w:t>
      </w:r>
    </w:p>
    <w:p w14:paraId="0032E4C4"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4.5.3</w:t>
      </w:r>
      <w:r w:rsidRPr="004017E5">
        <w:rPr>
          <w:rFonts w:ascii="Calibri" w:hAnsi="Calibri"/>
          <w:sz w:val="22"/>
          <w:szCs w:val="22"/>
        </w:rPr>
        <w:tab/>
        <w:t>In addition to any other remedies available to it under law or contract, VicHealth may, in its absolute discretion, immediately disqualify a Tenderer that it believes has engaged in any collusive, anti-competitive conduct or any other similar conduct in respect of this Tendering Process.</w:t>
      </w:r>
    </w:p>
    <w:p w14:paraId="3B7EF5BD" w14:textId="2A8CE192" w:rsidR="00CE585D" w:rsidRPr="004017E5" w:rsidRDefault="00810E3C" w:rsidP="00C44590">
      <w:pPr>
        <w:pStyle w:val="Heading2Numbering"/>
        <w:numPr>
          <w:ilvl w:val="1"/>
          <w:numId w:val="0"/>
        </w:numPr>
        <w:tabs>
          <w:tab w:val="num" w:pos="792"/>
        </w:tabs>
        <w:ind w:left="792" w:hanging="1152"/>
        <w:rPr>
          <w:b w:val="0"/>
          <w:color w:val="00B050"/>
        </w:rPr>
      </w:pPr>
      <w:bookmarkStart w:id="84" w:name="_Toc233781486"/>
      <w:bookmarkStart w:id="85" w:name="_Toc236193035"/>
      <w:bookmarkStart w:id="86" w:name="_Toc236205767"/>
      <w:r>
        <w:rPr>
          <w:b w:val="0"/>
          <w:color w:val="00B050"/>
        </w:rPr>
        <w:t>4.6</w:t>
      </w:r>
      <w:r>
        <w:rPr>
          <w:b w:val="0"/>
          <w:color w:val="00B050"/>
        </w:rPr>
        <w:tab/>
        <w:t xml:space="preserve"> </w:t>
      </w:r>
      <w:r w:rsidR="00CE585D" w:rsidRPr="004017E5">
        <w:rPr>
          <w:b w:val="0"/>
          <w:color w:val="00B050"/>
        </w:rPr>
        <w:t>Complaints about Tendering Process</w:t>
      </w:r>
      <w:bookmarkEnd w:id="84"/>
      <w:bookmarkEnd w:id="85"/>
      <w:bookmarkEnd w:id="86"/>
    </w:p>
    <w:p w14:paraId="10A638E5"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4.6.1</w:t>
      </w:r>
      <w:r w:rsidRPr="004017E5">
        <w:rPr>
          <w:rFonts w:ascii="Calibri" w:hAnsi="Calibri"/>
          <w:sz w:val="22"/>
          <w:szCs w:val="22"/>
        </w:rPr>
        <w:tab/>
        <w:t>Any complaint about the RFT or the Tendering Process must be submitted to the Project Manager or VicHealth Contracts &amp; Procurement Coordinator in writing immediately upon the cause of the complaint arising or becoming known to the Tenderer.  The written complaint must set out:</w:t>
      </w:r>
    </w:p>
    <w:p w14:paraId="53E153E6" w14:textId="77777777" w:rsidR="00CE585D" w:rsidRPr="004017E5" w:rsidRDefault="00CE585D" w:rsidP="00E049BE">
      <w:pPr>
        <w:pStyle w:val="Bullet6pt0"/>
        <w:numPr>
          <w:ilvl w:val="0"/>
          <w:numId w:val="6"/>
        </w:numPr>
        <w:tabs>
          <w:tab w:val="num" w:pos="1560"/>
        </w:tabs>
        <w:ind w:left="1560"/>
        <w:rPr>
          <w:rFonts w:ascii="Calibri" w:hAnsi="Calibri"/>
          <w:sz w:val="22"/>
          <w:szCs w:val="22"/>
        </w:rPr>
      </w:pPr>
      <w:r w:rsidRPr="004017E5">
        <w:rPr>
          <w:rFonts w:ascii="Calibri" w:hAnsi="Calibri"/>
          <w:sz w:val="22"/>
          <w:szCs w:val="22"/>
        </w:rPr>
        <w:t>the basis for the complaint (specifying the issues involved</w:t>
      </w:r>
      <w:proofErr w:type="gramStart"/>
      <w:r w:rsidRPr="004017E5">
        <w:rPr>
          <w:rFonts w:ascii="Calibri" w:hAnsi="Calibri"/>
          <w:sz w:val="22"/>
          <w:szCs w:val="22"/>
        </w:rPr>
        <w:t>);</w:t>
      </w:r>
      <w:proofErr w:type="gramEnd"/>
    </w:p>
    <w:p w14:paraId="065C8CEE" w14:textId="77777777" w:rsidR="00CE585D" w:rsidRPr="004017E5" w:rsidRDefault="00CE585D" w:rsidP="00E049BE">
      <w:pPr>
        <w:pStyle w:val="Bullet6pt0"/>
        <w:numPr>
          <w:ilvl w:val="0"/>
          <w:numId w:val="6"/>
        </w:numPr>
        <w:tabs>
          <w:tab w:val="num" w:pos="1560"/>
        </w:tabs>
        <w:ind w:left="1560"/>
        <w:rPr>
          <w:rFonts w:ascii="Calibri" w:hAnsi="Calibri"/>
          <w:sz w:val="22"/>
          <w:szCs w:val="22"/>
        </w:rPr>
      </w:pPr>
      <w:r w:rsidRPr="004017E5">
        <w:rPr>
          <w:rFonts w:ascii="Calibri" w:hAnsi="Calibri"/>
          <w:sz w:val="22"/>
          <w:szCs w:val="22"/>
        </w:rPr>
        <w:t xml:space="preserve">how the subject of the complaint (and the specific issues) </w:t>
      </w:r>
      <w:proofErr w:type="gramStart"/>
      <w:r w:rsidRPr="004017E5">
        <w:rPr>
          <w:rFonts w:ascii="Calibri" w:hAnsi="Calibri"/>
          <w:sz w:val="22"/>
          <w:szCs w:val="22"/>
        </w:rPr>
        <w:t>affect</w:t>
      </w:r>
      <w:proofErr w:type="gramEnd"/>
      <w:r w:rsidRPr="004017E5">
        <w:rPr>
          <w:rFonts w:ascii="Calibri" w:hAnsi="Calibri"/>
          <w:sz w:val="22"/>
          <w:szCs w:val="22"/>
        </w:rPr>
        <w:t xml:space="preserve"> the person or organisation making the complaint;</w:t>
      </w:r>
    </w:p>
    <w:p w14:paraId="279728EE" w14:textId="77777777" w:rsidR="00CE585D" w:rsidRPr="004017E5" w:rsidRDefault="00CE585D" w:rsidP="00E049BE">
      <w:pPr>
        <w:pStyle w:val="Bullet6pt0"/>
        <w:numPr>
          <w:ilvl w:val="0"/>
          <w:numId w:val="6"/>
        </w:numPr>
        <w:tabs>
          <w:tab w:val="num" w:pos="1560"/>
        </w:tabs>
        <w:ind w:left="1560"/>
        <w:rPr>
          <w:rFonts w:ascii="Calibri" w:hAnsi="Calibri"/>
          <w:sz w:val="22"/>
          <w:szCs w:val="22"/>
        </w:rPr>
      </w:pPr>
      <w:r w:rsidRPr="004017E5">
        <w:rPr>
          <w:rFonts w:ascii="Calibri" w:hAnsi="Calibri"/>
          <w:sz w:val="22"/>
          <w:szCs w:val="22"/>
        </w:rPr>
        <w:t xml:space="preserve">any relevant background information; and </w:t>
      </w:r>
    </w:p>
    <w:p w14:paraId="6D09FB37" w14:textId="77777777" w:rsidR="00CE585D" w:rsidRPr="004017E5" w:rsidRDefault="00CE585D" w:rsidP="00E049BE">
      <w:pPr>
        <w:pStyle w:val="Bullet6pt0"/>
        <w:numPr>
          <w:ilvl w:val="0"/>
          <w:numId w:val="6"/>
        </w:numPr>
        <w:tabs>
          <w:tab w:val="num" w:pos="1560"/>
        </w:tabs>
        <w:ind w:left="1560"/>
        <w:rPr>
          <w:rFonts w:ascii="Calibri" w:hAnsi="Calibri"/>
          <w:sz w:val="22"/>
          <w:szCs w:val="22"/>
        </w:rPr>
      </w:pPr>
      <w:r w:rsidRPr="004017E5">
        <w:rPr>
          <w:rFonts w:ascii="Calibri" w:hAnsi="Calibri"/>
          <w:sz w:val="22"/>
          <w:szCs w:val="22"/>
        </w:rPr>
        <w:t>the outcome desired by the person or organisation making the complaint.</w:t>
      </w:r>
    </w:p>
    <w:p w14:paraId="32F75522"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4.6.2</w:t>
      </w:r>
      <w:r w:rsidRPr="004017E5">
        <w:rPr>
          <w:rFonts w:ascii="Calibri" w:hAnsi="Calibri"/>
          <w:sz w:val="22"/>
          <w:szCs w:val="22"/>
        </w:rPr>
        <w:tab/>
        <w:t>If the matter relates to the conduct of a department official, the complaint should also be brought to the attention of the Contracts &amp; Procurement Coordinator.</w:t>
      </w:r>
    </w:p>
    <w:p w14:paraId="6EA3E437" w14:textId="35F917FA" w:rsidR="00492178" w:rsidRPr="00492178" w:rsidRDefault="00810E3C" w:rsidP="00C44590">
      <w:pPr>
        <w:pStyle w:val="Heading2Numbering"/>
        <w:numPr>
          <w:ilvl w:val="1"/>
          <w:numId w:val="0"/>
        </w:numPr>
        <w:tabs>
          <w:tab w:val="num" w:pos="792"/>
        </w:tabs>
        <w:ind w:left="792" w:hanging="1152"/>
        <w:rPr>
          <w:b w:val="0"/>
          <w:bCs w:val="0"/>
          <w:color w:val="00B050"/>
        </w:rPr>
      </w:pPr>
      <w:bookmarkStart w:id="87" w:name="_Toc233781487"/>
      <w:bookmarkStart w:id="88" w:name="_Toc236193036"/>
      <w:bookmarkStart w:id="89" w:name="_Toc236205768"/>
      <w:r w:rsidRPr="316B5324">
        <w:rPr>
          <w:b w:val="0"/>
          <w:bCs w:val="0"/>
          <w:color w:val="00B050"/>
        </w:rPr>
        <w:t xml:space="preserve">4.7                 </w:t>
      </w:r>
      <w:r w:rsidR="00CE585D" w:rsidRPr="316B5324">
        <w:rPr>
          <w:b w:val="0"/>
          <w:bCs w:val="0"/>
          <w:color w:val="00B050"/>
        </w:rPr>
        <w:t>Harmful Industry Relationships</w:t>
      </w:r>
    </w:p>
    <w:p w14:paraId="070019AC" w14:textId="0D77463A" w:rsidR="00492178" w:rsidRPr="00492178" w:rsidRDefault="00810E3C" w:rsidP="316B5324">
      <w:pPr>
        <w:pStyle w:val="Heading3Numbering"/>
        <w:numPr>
          <w:ilvl w:val="2"/>
          <w:numId w:val="0"/>
        </w:numPr>
        <w:ind w:left="851" w:hanging="1152"/>
        <w:rPr>
          <w:rFonts w:asciiTheme="minorHAnsi" w:hAnsiTheme="minorHAnsi" w:cstheme="minorBidi"/>
          <w:b w:val="0"/>
          <w:bCs w:val="0"/>
        </w:rPr>
      </w:pPr>
      <w:r w:rsidRPr="316B5324">
        <w:rPr>
          <w:rFonts w:asciiTheme="minorHAnsi" w:hAnsiTheme="minorHAnsi" w:cstheme="minorBidi"/>
          <w:b w:val="0"/>
          <w:bCs w:val="0"/>
        </w:rPr>
        <w:t>4.7.1</w:t>
      </w:r>
      <w:r>
        <w:tab/>
      </w:r>
      <w:r w:rsidR="00CE585D" w:rsidRPr="316B5324">
        <w:rPr>
          <w:rFonts w:asciiTheme="minorHAnsi" w:hAnsiTheme="minorHAnsi" w:cstheme="minorBidi"/>
          <w:b w:val="0"/>
          <w:bCs w:val="0"/>
        </w:rPr>
        <w:t>When you respond to a Request for Tender, you are required to declare relationships with harmful industries.</w:t>
      </w:r>
      <w:r w:rsidR="00204926" w:rsidRPr="316B5324">
        <w:rPr>
          <w:rFonts w:asciiTheme="minorHAnsi" w:hAnsiTheme="minorHAnsi" w:cstheme="minorBidi"/>
          <w:b w:val="0"/>
          <w:bCs w:val="0"/>
        </w:rPr>
        <w:t xml:space="preserve"> </w:t>
      </w:r>
    </w:p>
    <w:p w14:paraId="5D5F3292" w14:textId="08CE15FC" w:rsidR="00492178" w:rsidRPr="008E4162" w:rsidRDefault="00810E3C" w:rsidP="316B5324">
      <w:pPr>
        <w:pStyle w:val="Heading3Numbering"/>
        <w:numPr>
          <w:ilvl w:val="2"/>
          <w:numId w:val="0"/>
        </w:numPr>
        <w:ind w:left="851" w:hanging="1152"/>
        <w:rPr>
          <w:rFonts w:ascii="Calibri" w:hAnsi="Calibri"/>
          <w:b w:val="0"/>
          <w:bCs w:val="0"/>
        </w:rPr>
      </w:pPr>
      <w:r w:rsidRPr="316B5324">
        <w:rPr>
          <w:rFonts w:asciiTheme="minorHAnsi" w:hAnsiTheme="minorHAnsi" w:cstheme="minorBidi"/>
          <w:b w:val="0"/>
          <w:bCs w:val="0"/>
        </w:rPr>
        <w:t xml:space="preserve">4.7.2              </w:t>
      </w:r>
      <w:r>
        <w:tab/>
      </w:r>
      <w:r w:rsidR="00CE585D" w:rsidRPr="316B5324">
        <w:rPr>
          <w:rFonts w:asciiTheme="minorHAnsi" w:hAnsiTheme="minorHAnsi" w:cstheme="minorBidi"/>
          <w:b w:val="0"/>
          <w:bCs w:val="0"/>
        </w:rPr>
        <w:t>In ensuring that suppliers of services maintain alignment to these objectives and statutory obligations VicHealth has established a Harmful Industry Funding and Procurement Policy. Information about VicHealth’s Harmful Industry Relationship Fu</w:t>
      </w:r>
      <w:r w:rsidR="00CE585D" w:rsidRPr="316B5324">
        <w:rPr>
          <w:rFonts w:ascii="Calibri" w:hAnsi="Calibri"/>
          <w:b w:val="0"/>
          <w:bCs w:val="0"/>
        </w:rPr>
        <w:t xml:space="preserve">nding and Procurement Policy is available </w:t>
      </w:r>
      <w:hyperlink r:id="rId34">
        <w:r w:rsidR="0031709D" w:rsidRPr="316B5324">
          <w:rPr>
            <w:rStyle w:val="Hyperlink"/>
            <w:rFonts w:ascii="Calibri" w:hAnsi="Calibri" w:cs="Arial"/>
            <w:sz w:val="22"/>
            <w:szCs w:val="22"/>
            <w:lang w:val="en-AU"/>
          </w:rPr>
          <w:t>here</w:t>
        </w:r>
      </w:hyperlink>
      <w:r w:rsidR="0031709D" w:rsidRPr="316B5324">
        <w:rPr>
          <w:rFonts w:ascii="Calibri" w:hAnsi="Calibri"/>
          <w:b w:val="0"/>
          <w:bCs w:val="0"/>
        </w:rPr>
        <w:t xml:space="preserve">. </w:t>
      </w:r>
    </w:p>
    <w:p w14:paraId="3BDF4D01" w14:textId="3102C2FC" w:rsidR="00492178" w:rsidRPr="00E61D23" w:rsidRDefault="00810E3C" w:rsidP="316B5324">
      <w:pPr>
        <w:pStyle w:val="Heading3Numbering"/>
        <w:numPr>
          <w:ilvl w:val="2"/>
          <w:numId w:val="0"/>
        </w:numPr>
        <w:ind w:left="851" w:hanging="1152"/>
        <w:rPr>
          <w:rFonts w:ascii="Calibri" w:hAnsi="Calibri"/>
        </w:rPr>
      </w:pPr>
      <w:r w:rsidRPr="316B5324">
        <w:rPr>
          <w:rFonts w:asciiTheme="minorHAnsi" w:hAnsiTheme="minorHAnsi" w:cstheme="minorBidi"/>
          <w:b w:val="0"/>
          <w:bCs w:val="0"/>
        </w:rPr>
        <w:t xml:space="preserve">4.7.3              </w:t>
      </w:r>
      <w:r>
        <w:tab/>
      </w:r>
      <w:r w:rsidR="00CE585D" w:rsidRPr="316B5324">
        <w:rPr>
          <w:rFonts w:asciiTheme="minorHAnsi" w:hAnsiTheme="minorHAnsi" w:cstheme="minorBidi"/>
          <w:b w:val="0"/>
          <w:bCs w:val="0"/>
        </w:rPr>
        <w:t xml:space="preserve">Respondents are required to provide details of any past, </w:t>
      </w:r>
      <w:proofErr w:type="gramStart"/>
      <w:r w:rsidR="00CE585D" w:rsidRPr="316B5324">
        <w:rPr>
          <w:rFonts w:asciiTheme="minorHAnsi" w:hAnsiTheme="minorHAnsi" w:cstheme="minorBidi"/>
          <w:b w:val="0"/>
          <w:bCs w:val="0"/>
        </w:rPr>
        <w:t>present</w:t>
      </w:r>
      <w:proofErr w:type="gramEnd"/>
      <w:r w:rsidR="00CE585D" w:rsidRPr="316B5324">
        <w:rPr>
          <w:rFonts w:ascii="Calibri" w:hAnsi="Calibri"/>
        </w:rPr>
        <w:t xml:space="preserve"> or planned relationships between your organisation and a harmful industry for VicHealth to assess as part of this procurement process.</w:t>
      </w:r>
    </w:p>
    <w:p w14:paraId="16251E41" w14:textId="20A83BF2" w:rsidR="00492178" w:rsidRPr="00E61D23" w:rsidRDefault="00810E3C" w:rsidP="316B5324">
      <w:pPr>
        <w:pStyle w:val="Heading3Numbering"/>
        <w:numPr>
          <w:ilvl w:val="2"/>
          <w:numId w:val="0"/>
        </w:numPr>
        <w:ind w:left="851" w:hanging="1152"/>
        <w:rPr>
          <w:rFonts w:ascii="Calibri" w:hAnsi="Calibri"/>
        </w:rPr>
      </w:pPr>
      <w:r w:rsidRPr="316B5324">
        <w:rPr>
          <w:rFonts w:asciiTheme="minorHAnsi" w:hAnsiTheme="minorHAnsi" w:cstheme="minorBidi"/>
          <w:b w:val="0"/>
          <w:bCs w:val="0"/>
        </w:rPr>
        <w:t>4.7.4</w:t>
      </w:r>
      <w:r>
        <w:tab/>
      </w:r>
      <w:r w:rsidR="00CE585D" w:rsidRPr="316B5324">
        <w:rPr>
          <w:rFonts w:asciiTheme="minorHAnsi" w:hAnsiTheme="minorHAnsi" w:cstheme="minorBidi"/>
          <w:b w:val="0"/>
          <w:bCs w:val="0"/>
        </w:rPr>
        <w:t>If your organisation has had a relationship with the tobacco industry within the past five years</w:t>
      </w:r>
      <w:r w:rsidR="00024FF6" w:rsidRPr="316B5324">
        <w:rPr>
          <w:rFonts w:asciiTheme="minorHAnsi" w:hAnsiTheme="minorHAnsi" w:cstheme="minorBidi"/>
          <w:b w:val="0"/>
          <w:bCs w:val="0"/>
        </w:rPr>
        <w:t xml:space="preserve">, </w:t>
      </w:r>
      <w:r w:rsidR="00CE585D" w:rsidRPr="316B5324">
        <w:rPr>
          <w:rFonts w:ascii="Calibri" w:hAnsi="Calibri"/>
        </w:rPr>
        <w:t>you are ineligible to submit a response to this Request for Tender.</w:t>
      </w:r>
    </w:p>
    <w:p w14:paraId="0F2B8402" w14:textId="78D3CE33" w:rsidR="00492178" w:rsidRPr="00492178" w:rsidRDefault="00810E3C" w:rsidP="316B5324">
      <w:pPr>
        <w:pStyle w:val="Heading3Numbering"/>
        <w:numPr>
          <w:ilvl w:val="2"/>
          <w:numId w:val="0"/>
        </w:numPr>
        <w:ind w:left="851" w:hanging="1152"/>
        <w:rPr>
          <w:rFonts w:asciiTheme="minorHAnsi" w:hAnsiTheme="minorHAnsi" w:cstheme="minorBidi"/>
          <w:b w:val="0"/>
          <w:bCs w:val="0"/>
        </w:rPr>
      </w:pPr>
      <w:r w:rsidRPr="316B5324">
        <w:rPr>
          <w:rFonts w:asciiTheme="minorHAnsi" w:hAnsiTheme="minorHAnsi" w:cstheme="minorBidi"/>
          <w:b w:val="0"/>
          <w:bCs w:val="0"/>
        </w:rPr>
        <w:t xml:space="preserve">4.7.5              </w:t>
      </w:r>
      <w:r>
        <w:tab/>
      </w:r>
      <w:r w:rsidR="00CE585D" w:rsidRPr="316B5324">
        <w:rPr>
          <w:rFonts w:asciiTheme="minorHAnsi" w:hAnsiTheme="minorHAnsi" w:cstheme="minorBidi"/>
          <w:b w:val="0"/>
          <w:bCs w:val="0"/>
        </w:rPr>
        <w:t xml:space="preserve">If your organisation has had a relationship with the gambling, alcohol, </w:t>
      </w:r>
      <w:proofErr w:type="gramStart"/>
      <w:r w:rsidR="00CE585D" w:rsidRPr="316B5324">
        <w:rPr>
          <w:rFonts w:asciiTheme="minorHAnsi" w:hAnsiTheme="minorHAnsi" w:cstheme="minorBidi"/>
          <w:b w:val="0"/>
          <w:bCs w:val="0"/>
        </w:rPr>
        <w:t>food</w:t>
      </w:r>
      <w:proofErr w:type="gramEnd"/>
      <w:r w:rsidR="00CE585D" w:rsidRPr="316B5324">
        <w:rPr>
          <w:rFonts w:asciiTheme="minorHAnsi" w:hAnsiTheme="minorHAnsi" w:cstheme="minorBidi"/>
          <w:b w:val="0"/>
          <w:bCs w:val="0"/>
        </w:rPr>
        <w:t xml:space="preserve"> or sugary drink industry within the past 12 months, you must declare this in </w:t>
      </w:r>
      <w:r w:rsidR="00FB1CB2" w:rsidRPr="316B5324">
        <w:rPr>
          <w:rFonts w:asciiTheme="minorHAnsi" w:hAnsiTheme="minorHAnsi" w:cstheme="minorBidi"/>
          <w:b w:val="0"/>
          <w:bCs w:val="0"/>
        </w:rPr>
        <w:t>your application form</w:t>
      </w:r>
      <w:r w:rsidRPr="316B5324">
        <w:rPr>
          <w:rFonts w:asciiTheme="minorHAnsi" w:hAnsiTheme="minorHAnsi" w:cstheme="minorBidi"/>
          <w:b w:val="0"/>
          <w:bCs w:val="0"/>
        </w:rPr>
        <w:t>.</w:t>
      </w:r>
    </w:p>
    <w:p w14:paraId="2DFFAE2B" w14:textId="08F737FC" w:rsidR="00CE585D" w:rsidRPr="0017394F" w:rsidRDefault="00CE585D" w:rsidP="00EB7499">
      <w:pPr>
        <w:pStyle w:val="Heading3Numbering"/>
        <w:numPr>
          <w:ilvl w:val="0"/>
          <w:numId w:val="0"/>
        </w:numPr>
        <w:ind w:left="-301"/>
        <w:rPr>
          <w:rFonts w:ascii="Calibri" w:hAnsi="Calibri"/>
          <w:b w:val="0"/>
          <w:bCs w:val="0"/>
          <w:i/>
          <w:szCs w:val="22"/>
        </w:rPr>
      </w:pPr>
      <w:r w:rsidRPr="0017394F">
        <w:rPr>
          <w:rFonts w:asciiTheme="minorHAnsi" w:hAnsiTheme="minorHAnsi" w:cstheme="minorHAnsi"/>
          <w:b w:val="0"/>
          <w:i/>
          <w:szCs w:val="22"/>
          <w:highlight w:val="darkGray"/>
        </w:rPr>
        <w:t xml:space="preserve">Note to Tenderers: Only Tenderers capable of providing all of the </w:t>
      </w:r>
      <w:r w:rsidRPr="0017394F">
        <w:rPr>
          <w:rFonts w:ascii="Calibri" w:hAnsi="Calibri"/>
          <w:b w:val="0"/>
          <w:i/>
          <w:szCs w:val="22"/>
          <w:highlight w:val="darkGray"/>
        </w:rPr>
        <w:t xml:space="preserve">Services and complying in full </w:t>
      </w:r>
      <w:proofErr w:type="gramStart"/>
      <w:r w:rsidRPr="0017394F">
        <w:rPr>
          <w:rFonts w:ascii="Calibri" w:hAnsi="Calibri"/>
          <w:b w:val="0"/>
          <w:i/>
          <w:szCs w:val="22"/>
          <w:highlight w:val="darkGray"/>
        </w:rPr>
        <w:t>with</w:t>
      </w:r>
      <w:proofErr w:type="gramEnd"/>
      <w:r w:rsidRPr="0017394F">
        <w:rPr>
          <w:rFonts w:ascii="Calibri" w:hAnsi="Calibri"/>
          <w:b w:val="0"/>
          <w:i/>
          <w:szCs w:val="22"/>
          <w:highlight w:val="darkGray"/>
        </w:rPr>
        <w:t xml:space="preserve"> the conditions set out in this RFT should submit a Tenderer’s Response.</w:t>
      </w:r>
    </w:p>
    <w:p w14:paraId="44C9832F" w14:textId="6EC05AF5" w:rsidR="00CE585D" w:rsidRPr="004017E5" w:rsidRDefault="00810E3C" w:rsidP="00C44590">
      <w:pPr>
        <w:pStyle w:val="Heading2Numbering"/>
        <w:numPr>
          <w:ilvl w:val="1"/>
          <w:numId w:val="0"/>
        </w:numPr>
        <w:tabs>
          <w:tab w:val="num" w:pos="792"/>
        </w:tabs>
        <w:ind w:left="792" w:hanging="1152"/>
        <w:rPr>
          <w:b w:val="0"/>
          <w:color w:val="00B050"/>
        </w:rPr>
      </w:pPr>
      <w:r>
        <w:rPr>
          <w:b w:val="0"/>
          <w:color w:val="00B050"/>
        </w:rPr>
        <w:t xml:space="preserve">4.8 </w:t>
      </w:r>
      <w:r>
        <w:rPr>
          <w:b w:val="0"/>
          <w:color w:val="00B050"/>
        </w:rPr>
        <w:tab/>
      </w:r>
      <w:r w:rsidR="00CE585D">
        <w:rPr>
          <w:b w:val="0"/>
          <w:color w:val="00B050"/>
        </w:rPr>
        <w:t xml:space="preserve">Individual </w:t>
      </w:r>
      <w:r w:rsidR="00CE585D" w:rsidRPr="004017E5">
        <w:rPr>
          <w:b w:val="0"/>
          <w:color w:val="00B050"/>
        </w:rPr>
        <w:t>Conflict of Interest</w:t>
      </w:r>
      <w:bookmarkEnd w:id="87"/>
      <w:bookmarkEnd w:id="88"/>
      <w:bookmarkEnd w:id="89"/>
    </w:p>
    <w:p w14:paraId="01BA7A92" w14:textId="1B37C003" w:rsidR="00CE585D" w:rsidRPr="004017E5" w:rsidRDefault="00CE585D" w:rsidP="006607A2">
      <w:pPr>
        <w:pStyle w:val="Text"/>
        <w:ind w:left="842"/>
        <w:rPr>
          <w:rFonts w:ascii="Calibri" w:hAnsi="Calibri"/>
          <w:sz w:val="22"/>
          <w:szCs w:val="22"/>
        </w:rPr>
      </w:pPr>
      <w:r w:rsidRPr="004017E5">
        <w:rPr>
          <w:rFonts w:ascii="Calibri" w:hAnsi="Calibri"/>
          <w:sz w:val="22"/>
          <w:szCs w:val="22"/>
        </w:rPr>
        <w:t>4.</w:t>
      </w:r>
      <w:r w:rsidR="005A0CB6">
        <w:rPr>
          <w:rFonts w:ascii="Calibri" w:hAnsi="Calibri"/>
          <w:sz w:val="22"/>
          <w:szCs w:val="22"/>
        </w:rPr>
        <w:t>8</w:t>
      </w:r>
      <w:r w:rsidRPr="004017E5">
        <w:rPr>
          <w:rFonts w:ascii="Calibri" w:hAnsi="Calibri"/>
          <w:sz w:val="22"/>
          <w:szCs w:val="22"/>
        </w:rPr>
        <w:t>.1</w:t>
      </w:r>
      <w:r w:rsidRPr="004017E5">
        <w:rPr>
          <w:rFonts w:ascii="Calibri" w:hAnsi="Calibri"/>
          <w:sz w:val="22"/>
          <w:szCs w:val="22"/>
        </w:rPr>
        <w:tab/>
        <w:t xml:space="preserve">A Tenderer must not, and must ensure that its officers, employees, </w:t>
      </w:r>
      <w:proofErr w:type="gramStart"/>
      <w:r w:rsidRPr="004017E5">
        <w:rPr>
          <w:rFonts w:ascii="Calibri" w:hAnsi="Calibri"/>
          <w:sz w:val="22"/>
          <w:szCs w:val="22"/>
        </w:rPr>
        <w:t>agents</w:t>
      </w:r>
      <w:proofErr w:type="gramEnd"/>
      <w:r w:rsidRPr="004017E5">
        <w:rPr>
          <w:rFonts w:ascii="Calibri" w:hAnsi="Calibri"/>
          <w:sz w:val="22"/>
          <w:szCs w:val="22"/>
        </w:rPr>
        <w:t xml:space="preserve"> and advisers do not place themselves in a position that may or does give rise to actual, potential or perceived conflict of interest between the interests of the State and the Tenderer’s interests during the Tendering Process.</w:t>
      </w:r>
      <w:r>
        <w:rPr>
          <w:rFonts w:ascii="Calibri" w:hAnsi="Calibri"/>
          <w:sz w:val="22"/>
          <w:szCs w:val="22"/>
        </w:rPr>
        <w:t xml:space="preserve"> </w:t>
      </w:r>
      <w:r w:rsidR="00854498" w:rsidRPr="00077313">
        <w:rPr>
          <w:rFonts w:asciiTheme="minorHAnsi" w:hAnsiTheme="minorHAnsi" w:cstheme="minorHAnsi"/>
          <w:sz w:val="22"/>
          <w:szCs w:val="28"/>
        </w:rPr>
        <w:t>Note: This does not pertain to relationships with harmful industries which are covered within the application form.</w:t>
      </w:r>
    </w:p>
    <w:p w14:paraId="69FCD401" w14:textId="44CDE2F8" w:rsidR="00CE585D" w:rsidRPr="004017E5" w:rsidRDefault="00CE585D" w:rsidP="006607A2">
      <w:pPr>
        <w:pStyle w:val="Text"/>
        <w:ind w:left="842"/>
        <w:rPr>
          <w:rFonts w:ascii="Calibri" w:hAnsi="Calibri"/>
          <w:sz w:val="22"/>
          <w:szCs w:val="22"/>
        </w:rPr>
      </w:pPr>
      <w:r w:rsidRPr="004017E5">
        <w:rPr>
          <w:rFonts w:ascii="Calibri" w:hAnsi="Calibri"/>
          <w:sz w:val="22"/>
          <w:szCs w:val="22"/>
        </w:rPr>
        <w:t>4.</w:t>
      </w:r>
      <w:r w:rsidR="005A0CB6">
        <w:rPr>
          <w:rFonts w:ascii="Calibri" w:hAnsi="Calibri"/>
          <w:sz w:val="22"/>
          <w:szCs w:val="22"/>
        </w:rPr>
        <w:t>8</w:t>
      </w:r>
      <w:r w:rsidRPr="004017E5">
        <w:rPr>
          <w:rFonts w:ascii="Calibri" w:hAnsi="Calibri"/>
          <w:sz w:val="22"/>
          <w:szCs w:val="22"/>
        </w:rPr>
        <w:t>.2</w:t>
      </w:r>
      <w:r w:rsidRPr="004017E5">
        <w:rPr>
          <w:rFonts w:ascii="Calibri" w:hAnsi="Calibri"/>
          <w:sz w:val="22"/>
          <w:szCs w:val="22"/>
        </w:rPr>
        <w:tab/>
        <w:t>The Tenderer’s Response in RFT Part D requires Tenderers to provide details of any interests, relationships or clients which may or do give rise to a conflict of interest in relation to the supply of Services under any contract that may result from this RFT.</w:t>
      </w:r>
    </w:p>
    <w:p w14:paraId="235E2793" w14:textId="2989208F" w:rsidR="00CE585D" w:rsidRPr="004017E5" w:rsidRDefault="00CE585D" w:rsidP="006607A2">
      <w:pPr>
        <w:pStyle w:val="Text"/>
        <w:ind w:left="842"/>
        <w:rPr>
          <w:rFonts w:ascii="Calibri" w:hAnsi="Calibri"/>
          <w:sz w:val="22"/>
          <w:szCs w:val="22"/>
        </w:rPr>
      </w:pPr>
      <w:r w:rsidRPr="004017E5">
        <w:rPr>
          <w:rFonts w:ascii="Calibri" w:hAnsi="Calibri"/>
          <w:sz w:val="22"/>
          <w:szCs w:val="22"/>
        </w:rPr>
        <w:t>4.</w:t>
      </w:r>
      <w:r w:rsidR="005A0CB6">
        <w:rPr>
          <w:rFonts w:ascii="Calibri" w:hAnsi="Calibri"/>
          <w:sz w:val="22"/>
          <w:szCs w:val="22"/>
        </w:rPr>
        <w:t>8</w:t>
      </w:r>
      <w:r w:rsidRPr="004017E5">
        <w:rPr>
          <w:rFonts w:ascii="Calibri" w:hAnsi="Calibri"/>
          <w:sz w:val="22"/>
          <w:szCs w:val="22"/>
        </w:rPr>
        <w:t>.3</w:t>
      </w:r>
      <w:r w:rsidRPr="004017E5">
        <w:rPr>
          <w:rFonts w:ascii="Calibri" w:hAnsi="Calibri"/>
          <w:sz w:val="22"/>
          <w:szCs w:val="22"/>
        </w:rPr>
        <w:tab/>
        <w:t xml:space="preserve">If the Tenderer submits its Tender and a conflict of interest arises, or is likely to arise, which was not disclosed in the Tender, the Tenderer must notify VicHealth immediately in writing of that conflict. </w:t>
      </w:r>
    </w:p>
    <w:p w14:paraId="6E20EA85" w14:textId="0CB2C6F9" w:rsidR="00CE585D" w:rsidRPr="004017E5" w:rsidRDefault="00CE585D" w:rsidP="006607A2">
      <w:pPr>
        <w:pStyle w:val="Text"/>
        <w:ind w:left="842"/>
        <w:jc w:val="left"/>
        <w:rPr>
          <w:rFonts w:ascii="Calibri" w:hAnsi="Calibri"/>
          <w:sz w:val="22"/>
          <w:szCs w:val="22"/>
          <w:highlight w:val="yellow"/>
        </w:rPr>
        <w:sectPr w:rsidR="00CE585D" w:rsidRPr="004017E5" w:rsidSect="00547D5F">
          <w:type w:val="continuous"/>
          <w:pgSz w:w="11909" w:h="16834" w:code="9"/>
          <w:pgMar w:top="1440" w:right="1797" w:bottom="1440" w:left="1797" w:header="709" w:footer="284" w:gutter="0"/>
          <w:paperSrc w:first="7" w:other="7"/>
          <w:cols w:space="708"/>
          <w:titlePg/>
          <w:docGrid w:linePitch="360"/>
        </w:sectPr>
      </w:pPr>
      <w:r w:rsidRPr="004017E5">
        <w:rPr>
          <w:rFonts w:ascii="Calibri" w:hAnsi="Calibri"/>
          <w:sz w:val="22"/>
          <w:szCs w:val="22"/>
        </w:rPr>
        <w:t>4.</w:t>
      </w:r>
      <w:r w:rsidR="005A0CB6">
        <w:rPr>
          <w:rFonts w:ascii="Calibri" w:hAnsi="Calibri"/>
          <w:sz w:val="22"/>
          <w:szCs w:val="22"/>
        </w:rPr>
        <w:t>8</w:t>
      </w:r>
      <w:r w:rsidRPr="004017E5">
        <w:rPr>
          <w:rFonts w:ascii="Calibri" w:hAnsi="Calibri"/>
          <w:sz w:val="22"/>
          <w:szCs w:val="22"/>
        </w:rPr>
        <w:t>.4</w:t>
      </w:r>
      <w:r w:rsidRPr="004017E5">
        <w:rPr>
          <w:rFonts w:ascii="Calibri" w:hAnsi="Calibri"/>
          <w:sz w:val="22"/>
          <w:szCs w:val="22"/>
        </w:rPr>
        <w:tab/>
        <w:t xml:space="preserve">VicHealth may disqualify a Tenderer from the Tendering Process if the Tenderer fails to notify VicHealth of the conflict as required. </w:t>
      </w:r>
    </w:p>
    <w:p w14:paraId="7FD1F263" w14:textId="2F51A295" w:rsidR="00CE585D" w:rsidRPr="004017E5" w:rsidRDefault="00810E3C" w:rsidP="00C44590">
      <w:pPr>
        <w:pStyle w:val="Heading1Numbered"/>
        <w:numPr>
          <w:ilvl w:val="0"/>
          <w:numId w:val="0"/>
        </w:numPr>
        <w:tabs>
          <w:tab w:val="num" w:pos="792"/>
        </w:tabs>
        <w:ind w:left="792" w:hanging="1152"/>
        <w:rPr>
          <w:rFonts w:ascii="Calibri" w:hAnsi="Calibri"/>
          <w:b w:val="0"/>
          <w:color w:val="00B050"/>
        </w:rPr>
      </w:pPr>
      <w:bookmarkStart w:id="90" w:name="_Toc233781488"/>
      <w:bookmarkStart w:id="91" w:name="_Toc236193037"/>
      <w:bookmarkStart w:id="92" w:name="_Toc236205769"/>
      <w:r>
        <w:rPr>
          <w:rFonts w:ascii="Calibri" w:hAnsi="Calibri"/>
          <w:b w:val="0"/>
          <w:color w:val="00B050"/>
        </w:rPr>
        <w:t xml:space="preserve">5. </w:t>
      </w:r>
      <w:r>
        <w:rPr>
          <w:rFonts w:ascii="Calibri" w:hAnsi="Calibri"/>
          <w:b w:val="0"/>
          <w:color w:val="00B050"/>
        </w:rPr>
        <w:tab/>
      </w:r>
      <w:r w:rsidR="00CE585D" w:rsidRPr="004017E5">
        <w:rPr>
          <w:rFonts w:ascii="Calibri" w:hAnsi="Calibri"/>
          <w:b w:val="0"/>
          <w:color w:val="00B050"/>
        </w:rPr>
        <w:t>Submission of Tenders</w:t>
      </w:r>
      <w:bookmarkEnd w:id="90"/>
      <w:bookmarkEnd w:id="91"/>
      <w:bookmarkEnd w:id="92"/>
    </w:p>
    <w:p w14:paraId="344CCCC2" w14:textId="571D09B7" w:rsidR="00CE585D" w:rsidRPr="004017E5" w:rsidRDefault="00810E3C" w:rsidP="00C44590">
      <w:pPr>
        <w:pStyle w:val="Heading2Numbering"/>
        <w:numPr>
          <w:ilvl w:val="1"/>
          <w:numId w:val="0"/>
        </w:numPr>
        <w:tabs>
          <w:tab w:val="num" w:pos="792"/>
        </w:tabs>
        <w:ind w:left="792" w:hanging="1152"/>
        <w:rPr>
          <w:b w:val="0"/>
          <w:color w:val="00B050"/>
        </w:rPr>
      </w:pPr>
      <w:bookmarkStart w:id="93" w:name="_Toc233781489"/>
      <w:bookmarkStart w:id="94" w:name="_Toc236193038"/>
      <w:bookmarkStart w:id="95" w:name="_Toc236205770"/>
      <w:r>
        <w:rPr>
          <w:b w:val="0"/>
          <w:color w:val="00B050"/>
        </w:rPr>
        <w:t>5.1</w:t>
      </w:r>
      <w:r>
        <w:rPr>
          <w:b w:val="0"/>
          <w:color w:val="00B050"/>
        </w:rPr>
        <w:tab/>
        <w:t xml:space="preserve"> </w:t>
      </w:r>
      <w:r w:rsidR="00CE585D" w:rsidRPr="004017E5">
        <w:rPr>
          <w:b w:val="0"/>
          <w:color w:val="00B050"/>
        </w:rPr>
        <w:t>Lodgement</w:t>
      </w:r>
      <w:bookmarkEnd w:id="93"/>
      <w:bookmarkEnd w:id="94"/>
      <w:bookmarkEnd w:id="95"/>
    </w:p>
    <w:p w14:paraId="0157EDA5"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5.1.1</w:t>
      </w:r>
      <w:r w:rsidRPr="004017E5">
        <w:rPr>
          <w:rFonts w:ascii="Calibri" w:hAnsi="Calibri"/>
          <w:sz w:val="22"/>
          <w:szCs w:val="22"/>
        </w:rPr>
        <w:tab/>
        <w:t xml:space="preserve">Tenders must be lodged only by the means set out in item </w:t>
      </w:r>
      <w:r>
        <w:rPr>
          <w:rFonts w:ascii="Calibri" w:hAnsi="Calibri"/>
          <w:sz w:val="22"/>
          <w:szCs w:val="22"/>
        </w:rPr>
        <w:t>1.5</w:t>
      </w:r>
      <w:r w:rsidRPr="004017E5">
        <w:rPr>
          <w:rFonts w:ascii="Calibri" w:hAnsi="Calibri"/>
          <w:sz w:val="22"/>
          <w:szCs w:val="22"/>
        </w:rPr>
        <w:t xml:space="preserve"> of the </w:t>
      </w:r>
      <w:r>
        <w:rPr>
          <w:rFonts w:ascii="Calibri" w:hAnsi="Calibri"/>
          <w:sz w:val="22"/>
          <w:szCs w:val="22"/>
        </w:rPr>
        <w:t xml:space="preserve">Lodgement </w:t>
      </w:r>
      <w:r w:rsidRPr="004017E5">
        <w:rPr>
          <w:rFonts w:ascii="Calibri" w:hAnsi="Calibri"/>
          <w:sz w:val="22"/>
          <w:szCs w:val="22"/>
        </w:rPr>
        <w:t>Details of RFT Part A.</w:t>
      </w:r>
    </w:p>
    <w:p w14:paraId="25448B24"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5.1.</w:t>
      </w:r>
      <w:r>
        <w:rPr>
          <w:rFonts w:ascii="Calibri" w:hAnsi="Calibri"/>
          <w:sz w:val="22"/>
          <w:szCs w:val="22"/>
        </w:rPr>
        <w:t>2</w:t>
      </w:r>
      <w:r w:rsidRPr="004017E5">
        <w:rPr>
          <w:rFonts w:ascii="Calibri" w:hAnsi="Calibri"/>
          <w:sz w:val="22"/>
          <w:szCs w:val="22"/>
        </w:rPr>
        <w:tab/>
        <w:t>Where the Reference Schedule requires or permits Tenders to be lodged via the Internet through the website nominated in clause 1.</w:t>
      </w:r>
      <w:r>
        <w:rPr>
          <w:rFonts w:ascii="Calibri" w:hAnsi="Calibri"/>
          <w:sz w:val="22"/>
          <w:szCs w:val="22"/>
        </w:rPr>
        <w:t>5</w:t>
      </w:r>
      <w:r w:rsidRPr="004017E5">
        <w:rPr>
          <w:rFonts w:ascii="Calibri" w:hAnsi="Calibri"/>
          <w:sz w:val="22"/>
          <w:szCs w:val="22"/>
        </w:rPr>
        <w:t xml:space="preserve"> of RFT Part A, Tenderers are deemed to accept the online user agreement applying to that website and must comply with the requirements set out on that website.</w:t>
      </w:r>
    </w:p>
    <w:p w14:paraId="519AA065" w14:textId="5F1C2DFC" w:rsidR="00CE585D" w:rsidRPr="004017E5" w:rsidRDefault="00810E3C" w:rsidP="00C44590">
      <w:pPr>
        <w:pStyle w:val="Heading2Numbering"/>
        <w:numPr>
          <w:ilvl w:val="1"/>
          <w:numId w:val="0"/>
        </w:numPr>
        <w:tabs>
          <w:tab w:val="num" w:pos="792"/>
        </w:tabs>
        <w:ind w:left="792" w:hanging="1152"/>
        <w:rPr>
          <w:b w:val="0"/>
          <w:color w:val="00B050"/>
        </w:rPr>
      </w:pPr>
      <w:bookmarkStart w:id="96" w:name="_Toc233781490"/>
      <w:bookmarkStart w:id="97" w:name="_Toc236193039"/>
      <w:bookmarkStart w:id="98" w:name="_Toc236205771"/>
      <w:r>
        <w:rPr>
          <w:b w:val="0"/>
          <w:color w:val="00B050"/>
        </w:rPr>
        <w:t>5.2</w:t>
      </w:r>
      <w:r>
        <w:rPr>
          <w:b w:val="0"/>
          <w:color w:val="00B050"/>
        </w:rPr>
        <w:tab/>
        <w:t xml:space="preserve"> </w:t>
      </w:r>
      <w:r w:rsidR="00CE585D" w:rsidRPr="004017E5">
        <w:rPr>
          <w:b w:val="0"/>
          <w:color w:val="00B050"/>
        </w:rPr>
        <w:t>Late tenders</w:t>
      </w:r>
      <w:bookmarkEnd w:id="96"/>
      <w:bookmarkEnd w:id="97"/>
      <w:bookmarkEnd w:id="98"/>
    </w:p>
    <w:p w14:paraId="34083080"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5.2.1</w:t>
      </w:r>
      <w:r w:rsidRPr="004017E5">
        <w:rPr>
          <w:rFonts w:ascii="Calibri" w:hAnsi="Calibri"/>
          <w:sz w:val="22"/>
          <w:szCs w:val="22"/>
        </w:rPr>
        <w:tab/>
        <w:t>Tenders must be lodged by the Closing Time.  The Closing Time may be extended by VicHealth in its absolute discretion by providing written notice to Tenderers.</w:t>
      </w:r>
    </w:p>
    <w:p w14:paraId="39396C93" w14:textId="77777777" w:rsidR="00CE585D" w:rsidRPr="004017E5" w:rsidRDefault="00CE585D" w:rsidP="006607A2">
      <w:pPr>
        <w:pStyle w:val="Bullet6pt0"/>
        <w:ind w:left="842" w:hanging="1202"/>
        <w:rPr>
          <w:rFonts w:ascii="Calibri" w:hAnsi="Calibri"/>
          <w:sz w:val="22"/>
          <w:szCs w:val="22"/>
        </w:rPr>
      </w:pPr>
      <w:r w:rsidRPr="004017E5">
        <w:rPr>
          <w:rFonts w:ascii="Calibri" w:hAnsi="Calibri"/>
          <w:sz w:val="22"/>
          <w:szCs w:val="22"/>
        </w:rPr>
        <w:t>5.2.2</w:t>
      </w:r>
      <w:r w:rsidRPr="004017E5">
        <w:rPr>
          <w:rFonts w:ascii="Calibri" w:hAnsi="Calibri"/>
          <w:sz w:val="22"/>
          <w:szCs w:val="22"/>
        </w:rPr>
        <w:tab/>
        <w:t xml:space="preserve">Tenders lodged after the Closing Time or lodged at a location or in a manner that is contrary to that specified in this RFT will be disqualified from the Tendering Process and will be ineligible for consideration. However, a late Tender may be accepted where the Tenderer can clearly demonstrate (to the satisfaction of VicHealth) that late lodgement of the Tender was caused by a system interruption in case of the </w:t>
      </w:r>
      <w:proofErr w:type="spellStart"/>
      <w:r w:rsidRPr="004017E5">
        <w:rPr>
          <w:rFonts w:ascii="Calibri" w:hAnsi="Calibri"/>
          <w:sz w:val="22"/>
          <w:szCs w:val="22"/>
        </w:rPr>
        <w:t>eTender</w:t>
      </w:r>
      <w:proofErr w:type="spellEnd"/>
      <w:r w:rsidRPr="004017E5">
        <w:rPr>
          <w:rFonts w:ascii="Calibri" w:hAnsi="Calibri"/>
          <w:sz w:val="22"/>
          <w:szCs w:val="22"/>
        </w:rPr>
        <w:t xml:space="preserve"> system or that access was denied or hindered in relation to the physical tender box or that a major/critical incident hindered the delivery of their tender documents and, in either case, that the integrity of the Tendering Process will not be compromised by accepting a Tender after the Closing Time.</w:t>
      </w:r>
    </w:p>
    <w:p w14:paraId="6B072794"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5.2.3</w:t>
      </w:r>
      <w:r w:rsidRPr="004017E5">
        <w:rPr>
          <w:rFonts w:ascii="Calibri" w:hAnsi="Calibri"/>
          <w:sz w:val="22"/>
          <w:szCs w:val="22"/>
        </w:rPr>
        <w:tab/>
        <w:t>The determination of VicHealth as to the actual time that a Tender is lodged is final.  Subject to clause 5.2.2, all Tenders lodged after the Closing Time will be recorded by VicHealth and will only be opened for the purposes of identifying a business name and address of the Tenderer.  VicHealth will inform a Tenderer whose Tender was lodged after the Closing Time of its ineligibility for consideration.  The general operating practice is for the late tender to be returned within 5 working days of receipt / within 5 working days after determination not to accept a late tender.</w:t>
      </w:r>
    </w:p>
    <w:p w14:paraId="0C86535A" w14:textId="77777777" w:rsidR="00CE585D" w:rsidRPr="00D02C6D" w:rsidRDefault="00CE585D" w:rsidP="006607A2">
      <w:pPr>
        <w:pStyle w:val="Text"/>
        <w:ind w:left="842"/>
        <w:rPr>
          <w:rFonts w:ascii="Calibri" w:hAnsi="Calibri"/>
        </w:rPr>
        <w:sectPr w:rsidR="00CE585D" w:rsidRPr="00D02C6D" w:rsidSect="00547D5F">
          <w:type w:val="continuous"/>
          <w:pgSz w:w="11909" w:h="16834" w:code="9"/>
          <w:pgMar w:top="1440" w:right="1797" w:bottom="1440" w:left="1797" w:header="709" w:footer="284" w:gutter="0"/>
          <w:paperSrc w:first="7" w:other="7"/>
          <w:cols w:space="708"/>
          <w:titlePg/>
          <w:docGrid w:linePitch="360"/>
        </w:sectPr>
      </w:pPr>
    </w:p>
    <w:p w14:paraId="18385D78" w14:textId="5A1457B9" w:rsidR="00CE585D" w:rsidRPr="004017E5" w:rsidRDefault="00CE585D" w:rsidP="00810E3C">
      <w:pPr>
        <w:pStyle w:val="Heading1Numbered"/>
        <w:numPr>
          <w:ilvl w:val="0"/>
          <w:numId w:val="55"/>
        </w:numPr>
        <w:ind w:left="851" w:hanging="1135"/>
        <w:rPr>
          <w:rFonts w:ascii="Calibri" w:hAnsi="Calibri"/>
          <w:b w:val="0"/>
          <w:color w:val="00B050"/>
        </w:rPr>
      </w:pPr>
      <w:bookmarkStart w:id="99" w:name="_Toc233781491"/>
      <w:bookmarkStart w:id="100" w:name="_Toc236193040"/>
      <w:bookmarkStart w:id="101" w:name="_Toc236205772"/>
      <w:r w:rsidRPr="004017E5">
        <w:rPr>
          <w:rFonts w:ascii="Calibri" w:hAnsi="Calibri"/>
          <w:b w:val="0"/>
          <w:color w:val="00B050"/>
        </w:rPr>
        <w:t>Tender Documents</w:t>
      </w:r>
      <w:bookmarkEnd w:id="99"/>
      <w:bookmarkEnd w:id="100"/>
      <w:bookmarkEnd w:id="101"/>
    </w:p>
    <w:p w14:paraId="456679CB" w14:textId="612005EC" w:rsidR="00CE585D" w:rsidRPr="004017E5" w:rsidRDefault="00810E3C" w:rsidP="00C44590">
      <w:pPr>
        <w:pStyle w:val="Heading2Numbering"/>
        <w:numPr>
          <w:ilvl w:val="1"/>
          <w:numId w:val="0"/>
        </w:numPr>
        <w:tabs>
          <w:tab w:val="num" w:pos="792"/>
        </w:tabs>
        <w:ind w:left="792" w:hanging="1152"/>
        <w:rPr>
          <w:b w:val="0"/>
          <w:color w:val="00B050"/>
        </w:rPr>
      </w:pPr>
      <w:bookmarkStart w:id="102" w:name="_Toc233781492"/>
      <w:bookmarkStart w:id="103" w:name="_Toc236193041"/>
      <w:bookmarkStart w:id="104" w:name="_Toc236205773"/>
      <w:r>
        <w:rPr>
          <w:b w:val="0"/>
          <w:color w:val="00B050"/>
        </w:rPr>
        <w:t xml:space="preserve">6.1 </w:t>
      </w:r>
      <w:r>
        <w:rPr>
          <w:b w:val="0"/>
          <w:color w:val="00B050"/>
        </w:rPr>
        <w:tab/>
        <w:t xml:space="preserve"> </w:t>
      </w:r>
      <w:r w:rsidR="00CE585D" w:rsidRPr="004017E5">
        <w:rPr>
          <w:b w:val="0"/>
          <w:color w:val="00B050"/>
        </w:rPr>
        <w:t>Tenderers’ Responsibilities</w:t>
      </w:r>
      <w:bookmarkEnd w:id="102"/>
      <w:bookmarkEnd w:id="103"/>
      <w:bookmarkEnd w:id="104"/>
    </w:p>
    <w:p w14:paraId="075B393D"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6.1.1</w:t>
      </w:r>
      <w:r w:rsidRPr="004017E5">
        <w:rPr>
          <w:rFonts w:ascii="Calibri" w:hAnsi="Calibri"/>
          <w:sz w:val="22"/>
          <w:szCs w:val="22"/>
        </w:rPr>
        <w:tab/>
        <w:t>Tenderers are responsible for:</w:t>
      </w:r>
    </w:p>
    <w:p w14:paraId="51AFA07E" w14:textId="77777777" w:rsidR="00CE585D" w:rsidRPr="004017E5" w:rsidRDefault="00CE585D" w:rsidP="006607A2">
      <w:pPr>
        <w:pStyle w:val="Text"/>
        <w:spacing w:after="0"/>
        <w:ind w:left="1560" w:hanging="720"/>
        <w:rPr>
          <w:rFonts w:ascii="Calibri" w:hAnsi="Calibri"/>
          <w:sz w:val="22"/>
          <w:szCs w:val="22"/>
        </w:rPr>
      </w:pPr>
      <w:r w:rsidRPr="00FD4614">
        <w:rPr>
          <w:rFonts w:ascii="Calibri" w:hAnsi="Calibri"/>
          <w:szCs w:val="20"/>
        </w:rPr>
        <w:t xml:space="preserve">(a) </w:t>
      </w:r>
      <w:r w:rsidRPr="004017E5">
        <w:rPr>
          <w:rFonts w:ascii="Calibri" w:hAnsi="Calibri"/>
          <w:sz w:val="22"/>
          <w:szCs w:val="22"/>
        </w:rPr>
        <w:tab/>
        <w:t xml:space="preserve">examining this RFT and any documents referenced or attached to this </w:t>
      </w:r>
      <w:proofErr w:type="gramStart"/>
      <w:r w:rsidRPr="004017E5">
        <w:rPr>
          <w:rFonts w:ascii="Calibri" w:hAnsi="Calibri"/>
          <w:sz w:val="22"/>
          <w:szCs w:val="22"/>
        </w:rPr>
        <w:t>RFT</w:t>
      </w:r>
      <w:proofErr w:type="gramEnd"/>
      <w:r w:rsidRPr="004017E5">
        <w:rPr>
          <w:rFonts w:ascii="Calibri" w:hAnsi="Calibri"/>
          <w:sz w:val="22"/>
          <w:szCs w:val="22"/>
        </w:rPr>
        <w:t xml:space="preserve"> and any other information made available by VicHealth to Tenderers in connection with this RFT;</w:t>
      </w:r>
    </w:p>
    <w:p w14:paraId="59ACD89D" w14:textId="5EE21DA9" w:rsidR="00CE585D" w:rsidRPr="004017E5" w:rsidRDefault="00CE585D" w:rsidP="006607A2">
      <w:pPr>
        <w:pStyle w:val="Text"/>
        <w:spacing w:after="0"/>
        <w:ind w:left="1560" w:hanging="720"/>
        <w:rPr>
          <w:rFonts w:ascii="Calibri" w:hAnsi="Calibri"/>
          <w:sz w:val="22"/>
          <w:szCs w:val="22"/>
        </w:rPr>
      </w:pPr>
      <w:r w:rsidRPr="00FD4614">
        <w:rPr>
          <w:rFonts w:ascii="Calibri" w:hAnsi="Calibri"/>
          <w:szCs w:val="20"/>
        </w:rPr>
        <w:t xml:space="preserve">(b) </w:t>
      </w:r>
      <w:r w:rsidRPr="004017E5">
        <w:rPr>
          <w:rFonts w:ascii="Calibri" w:hAnsi="Calibri"/>
          <w:sz w:val="22"/>
          <w:szCs w:val="22"/>
        </w:rPr>
        <w:tab/>
        <w:t xml:space="preserve">fully informing themselves in relation to all matters arising from this RFT, including all matters regarding VicHealth’s requirements for the provision of the </w:t>
      </w:r>
      <w:proofErr w:type="gramStart"/>
      <w:r w:rsidRPr="004017E5">
        <w:rPr>
          <w:rFonts w:ascii="Calibri" w:hAnsi="Calibri"/>
          <w:sz w:val="22"/>
          <w:szCs w:val="22"/>
        </w:rPr>
        <w:t>Services;</w:t>
      </w:r>
      <w:proofErr w:type="gramEnd"/>
      <w:r w:rsidRPr="004017E5">
        <w:rPr>
          <w:rFonts w:ascii="Calibri" w:hAnsi="Calibri"/>
          <w:sz w:val="22"/>
          <w:szCs w:val="22"/>
        </w:rPr>
        <w:t xml:space="preserve"> </w:t>
      </w:r>
    </w:p>
    <w:p w14:paraId="56FEECE1" w14:textId="77777777" w:rsidR="00CE585D" w:rsidRPr="004017E5" w:rsidRDefault="00CE585D" w:rsidP="006607A2">
      <w:pPr>
        <w:pStyle w:val="Text"/>
        <w:spacing w:after="0"/>
        <w:ind w:left="1560" w:hanging="720"/>
        <w:rPr>
          <w:rFonts w:ascii="Calibri" w:hAnsi="Calibri"/>
          <w:sz w:val="22"/>
          <w:szCs w:val="22"/>
        </w:rPr>
      </w:pPr>
      <w:r w:rsidRPr="00FD4614">
        <w:rPr>
          <w:rFonts w:ascii="Calibri" w:hAnsi="Calibri"/>
          <w:szCs w:val="20"/>
        </w:rPr>
        <w:t xml:space="preserve">(c) </w:t>
      </w:r>
      <w:r w:rsidRPr="004017E5">
        <w:rPr>
          <w:rFonts w:ascii="Calibri" w:hAnsi="Calibri"/>
          <w:sz w:val="22"/>
          <w:szCs w:val="22"/>
        </w:rPr>
        <w:tab/>
        <w:t xml:space="preserve">ensuring that their Tenders are accurate and </w:t>
      </w:r>
      <w:proofErr w:type="gramStart"/>
      <w:r w:rsidRPr="004017E5">
        <w:rPr>
          <w:rFonts w:ascii="Calibri" w:hAnsi="Calibri"/>
          <w:sz w:val="22"/>
          <w:szCs w:val="22"/>
        </w:rPr>
        <w:t>complete;</w:t>
      </w:r>
      <w:proofErr w:type="gramEnd"/>
      <w:r w:rsidRPr="004017E5">
        <w:rPr>
          <w:rFonts w:ascii="Calibri" w:hAnsi="Calibri"/>
          <w:sz w:val="22"/>
          <w:szCs w:val="22"/>
        </w:rPr>
        <w:t xml:space="preserve">  </w:t>
      </w:r>
    </w:p>
    <w:p w14:paraId="0CD25885" w14:textId="77777777" w:rsidR="00CE585D" w:rsidRPr="004017E5" w:rsidRDefault="00CE585D" w:rsidP="006607A2">
      <w:pPr>
        <w:pStyle w:val="Text"/>
        <w:spacing w:after="0"/>
        <w:ind w:left="1560" w:hanging="720"/>
        <w:rPr>
          <w:rFonts w:ascii="Calibri" w:hAnsi="Calibri"/>
          <w:sz w:val="22"/>
          <w:szCs w:val="22"/>
        </w:rPr>
      </w:pPr>
      <w:r w:rsidRPr="00FD4614">
        <w:rPr>
          <w:rFonts w:ascii="Calibri" w:hAnsi="Calibri"/>
          <w:szCs w:val="20"/>
        </w:rPr>
        <w:t>(d)</w:t>
      </w:r>
      <w:r w:rsidRPr="004017E5">
        <w:rPr>
          <w:rFonts w:ascii="Calibri" w:hAnsi="Calibri"/>
          <w:sz w:val="22"/>
          <w:szCs w:val="22"/>
        </w:rPr>
        <w:tab/>
        <w:t>making their own enquiries and assessing all risks regarding the RFT, and fully incorporating the impact of any known and unknown risks into their Tender; and</w:t>
      </w:r>
    </w:p>
    <w:p w14:paraId="7C9AA58D" w14:textId="77777777" w:rsidR="00CE585D" w:rsidRPr="004017E5" w:rsidRDefault="00CE585D" w:rsidP="006607A2">
      <w:pPr>
        <w:pStyle w:val="Text"/>
        <w:spacing w:after="0"/>
        <w:ind w:left="1560" w:hanging="720"/>
        <w:rPr>
          <w:rFonts w:ascii="Calibri" w:hAnsi="Calibri"/>
          <w:sz w:val="22"/>
          <w:szCs w:val="22"/>
        </w:rPr>
      </w:pPr>
      <w:r w:rsidRPr="00FD4614">
        <w:rPr>
          <w:rFonts w:ascii="Calibri" w:hAnsi="Calibri"/>
          <w:szCs w:val="20"/>
        </w:rPr>
        <w:t>(e)</w:t>
      </w:r>
      <w:r w:rsidRPr="00FD4614">
        <w:rPr>
          <w:rFonts w:ascii="Calibri" w:hAnsi="Calibri"/>
          <w:szCs w:val="20"/>
        </w:rPr>
        <w:tab/>
      </w:r>
      <w:r w:rsidRPr="004017E5">
        <w:rPr>
          <w:rFonts w:ascii="Calibri" w:hAnsi="Calibri"/>
          <w:sz w:val="22"/>
          <w:szCs w:val="22"/>
        </w:rPr>
        <w:t xml:space="preserve">ensuring that they comply with all applicable laws </w:t>
      </w:r>
      <w:proofErr w:type="gramStart"/>
      <w:r w:rsidRPr="004017E5">
        <w:rPr>
          <w:rFonts w:ascii="Calibri" w:hAnsi="Calibri"/>
          <w:sz w:val="22"/>
          <w:szCs w:val="22"/>
        </w:rPr>
        <w:t>in regards to</w:t>
      </w:r>
      <w:proofErr w:type="gramEnd"/>
      <w:r w:rsidRPr="004017E5">
        <w:rPr>
          <w:rFonts w:ascii="Calibri" w:hAnsi="Calibri"/>
          <w:sz w:val="22"/>
          <w:szCs w:val="22"/>
        </w:rPr>
        <w:t xml:space="preserve"> the Tendering Process (including Part 2 of the </w:t>
      </w:r>
      <w:r w:rsidRPr="004017E5">
        <w:rPr>
          <w:rFonts w:ascii="Calibri" w:hAnsi="Calibri"/>
          <w:i/>
          <w:sz w:val="22"/>
          <w:szCs w:val="22"/>
        </w:rPr>
        <w:t>Fair Trading Act 1999</w:t>
      </w:r>
      <w:r w:rsidRPr="004017E5">
        <w:rPr>
          <w:rFonts w:ascii="Calibri" w:hAnsi="Calibri"/>
          <w:sz w:val="22"/>
          <w:szCs w:val="22"/>
        </w:rPr>
        <w:t>).</w:t>
      </w:r>
    </w:p>
    <w:p w14:paraId="53CE1E1D" w14:textId="22674CC0" w:rsidR="00CE585D" w:rsidRPr="00FD4614" w:rsidRDefault="00810E3C" w:rsidP="00C44590">
      <w:pPr>
        <w:pStyle w:val="Heading2Numbering"/>
        <w:numPr>
          <w:ilvl w:val="1"/>
          <w:numId w:val="0"/>
        </w:numPr>
        <w:tabs>
          <w:tab w:val="num" w:pos="792"/>
        </w:tabs>
        <w:ind w:left="792" w:hanging="1152"/>
        <w:rPr>
          <w:b w:val="0"/>
          <w:bCs w:val="0"/>
          <w:color w:val="00B050"/>
        </w:rPr>
      </w:pPr>
      <w:bookmarkStart w:id="105" w:name="_Toc233781493"/>
      <w:bookmarkStart w:id="106" w:name="_Toc236193042"/>
      <w:bookmarkStart w:id="107" w:name="_Toc236205774"/>
      <w:r>
        <w:rPr>
          <w:b w:val="0"/>
          <w:bCs w:val="0"/>
          <w:color w:val="00B050"/>
        </w:rPr>
        <w:t>6.2</w:t>
      </w:r>
      <w:r>
        <w:rPr>
          <w:b w:val="0"/>
          <w:bCs w:val="0"/>
          <w:color w:val="00B050"/>
        </w:rPr>
        <w:tab/>
      </w:r>
      <w:r w:rsidR="00CE585D" w:rsidRPr="00FD4614">
        <w:rPr>
          <w:b w:val="0"/>
          <w:bCs w:val="0"/>
          <w:color w:val="00B050"/>
        </w:rPr>
        <w:t>Preparation of Tenders</w:t>
      </w:r>
      <w:bookmarkEnd w:id="105"/>
      <w:bookmarkEnd w:id="106"/>
      <w:bookmarkEnd w:id="107"/>
    </w:p>
    <w:p w14:paraId="25661D2C" w14:textId="77777777" w:rsidR="00CE585D" w:rsidRPr="00FD4614" w:rsidRDefault="00CE585D" w:rsidP="006607A2">
      <w:pPr>
        <w:pStyle w:val="Text"/>
        <w:ind w:left="842"/>
        <w:rPr>
          <w:rFonts w:ascii="Calibri" w:hAnsi="Calibri"/>
          <w:sz w:val="22"/>
          <w:szCs w:val="28"/>
        </w:rPr>
      </w:pPr>
      <w:r w:rsidRPr="00FD4614">
        <w:rPr>
          <w:rFonts w:ascii="Calibri" w:hAnsi="Calibri"/>
          <w:sz w:val="22"/>
          <w:szCs w:val="28"/>
        </w:rPr>
        <w:t>6.2.1</w:t>
      </w:r>
      <w:r w:rsidRPr="00FD4614">
        <w:rPr>
          <w:rFonts w:ascii="Calibri" w:hAnsi="Calibri"/>
          <w:sz w:val="22"/>
          <w:szCs w:val="28"/>
        </w:rPr>
        <w:tab/>
        <w:t>Tenderers must ensure that:</w:t>
      </w:r>
    </w:p>
    <w:p w14:paraId="5979E445" w14:textId="77777777" w:rsidR="00CE585D" w:rsidRPr="004017E5" w:rsidRDefault="00CE585D" w:rsidP="00E049BE">
      <w:pPr>
        <w:pStyle w:val="Bullet6pt0"/>
        <w:numPr>
          <w:ilvl w:val="0"/>
          <w:numId w:val="26"/>
        </w:numPr>
        <w:tabs>
          <w:tab w:val="num" w:pos="1560"/>
        </w:tabs>
        <w:ind w:left="1560"/>
        <w:rPr>
          <w:rFonts w:ascii="Calibri" w:hAnsi="Calibri"/>
          <w:sz w:val="22"/>
          <w:szCs w:val="22"/>
        </w:rPr>
      </w:pPr>
      <w:r w:rsidRPr="004017E5">
        <w:rPr>
          <w:rFonts w:ascii="Calibri" w:hAnsi="Calibri"/>
          <w:sz w:val="22"/>
          <w:szCs w:val="22"/>
        </w:rPr>
        <w:t xml:space="preserve">their Tender is presented in the required format as set out in RFT Part D; and </w:t>
      </w:r>
    </w:p>
    <w:p w14:paraId="34370941" w14:textId="77777777" w:rsidR="00CE585D" w:rsidRPr="004017E5" w:rsidRDefault="00CE585D" w:rsidP="00E049BE">
      <w:pPr>
        <w:pStyle w:val="Bullet6pt0"/>
        <w:numPr>
          <w:ilvl w:val="0"/>
          <w:numId w:val="26"/>
        </w:numPr>
        <w:tabs>
          <w:tab w:val="num" w:pos="1560"/>
        </w:tabs>
        <w:ind w:left="1560"/>
        <w:rPr>
          <w:rFonts w:ascii="Calibri" w:hAnsi="Calibri"/>
          <w:sz w:val="22"/>
          <w:szCs w:val="22"/>
        </w:rPr>
      </w:pPr>
      <w:r w:rsidRPr="004017E5">
        <w:rPr>
          <w:rFonts w:ascii="Calibri" w:hAnsi="Calibri"/>
          <w:sz w:val="22"/>
          <w:szCs w:val="22"/>
        </w:rPr>
        <w:t>all the information fields in RFT Part D are completed and contain the information requested.</w:t>
      </w:r>
    </w:p>
    <w:p w14:paraId="3E6AC274" w14:textId="77777777" w:rsidR="00CE585D" w:rsidRPr="004017E5" w:rsidRDefault="00CE585D" w:rsidP="006607A2">
      <w:pPr>
        <w:pStyle w:val="SourceNotes"/>
        <w:rPr>
          <w:rFonts w:ascii="Calibri" w:hAnsi="Calibri"/>
          <w:sz w:val="22"/>
          <w:szCs w:val="22"/>
        </w:rPr>
      </w:pPr>
      <w:r w:rsidRPr="004017E5">
        <w:rPr>
          <w:rFonts w:ascii="Calibri" w:hAnsi="Calibri"/>
          <w:sz w:val="22"/>
          <w:szCs w:val="22"/>
        </w:rPr>
        <w:t>Note to Tenderers: VicHealth may in its absolute discretion reject a Tender that does not include the information requested or is not in the format required.</w:t>
      </w:r>
    </w:p>
    <w:p w14:paraId="20B2ACB1" w14:textId="0074C917" w:rsidR="00CE585D" w:rsidRPr="004017E5" w:rsidRDefault="00CE585D" w:rsidP="006607A2">
      <w:pPr>
        <w:pStyle w:val="Text"/>
        <w:ind w:left="842"/>
        <w:rPr>
          <w:rFonts w:ascii="Calibri" w:hAnsi="Calibri"/>
          <w:sz w:val="22"/>
          <w:szCs w:val="22"/>
        </w:rPr>
      </w:pPr>
      <w:r w:rsidRPr="004017E5">
        <w:rPr>
          <w:rFonts w:ascii="Calibri" w:hAnsi="Calibri"/>
          <w:sz w:val="22"/>
          <w:szCs w:val="22"/>
        </w:rPr>
        <w:t>6.2.2</w:t>
      </w:r>
      <w:r w:rsidRPr="004017E5">
        <w:rPr>
          <w:rFonts w:ascii="Calibri" w:hAnsi="Calibri"/>
          <w:sz w:val="22"/>
          <w:szCs w:val="22"/>
        </w:rPr>
        <w:tab/>
        <w:t xml:space="preserve">If VicHealth elects to shortlist any Tenderers, those shortlisted Tenderers may be required </w:t>
      </w:r>
      <w:r w:rsidR="002C45FA">
        <w:rPr>
          <w:rFonts w:ascii="Calibri" w:hAnsi="Calibri"/>
          <w:sz w:val="22"/>
          <w:szCs w:val="22"/>
        </w:rPr>
        <w:t xml:space="preserve">by </w:t>
      </w:r>
      <w:r w:rsidR="00E761C8">
        <w:rPr>
          <w:rFonts w:ascii="Calibri" w:hAnsi="Calibri"/>
          <w:sz w:val="22"/>
          <w:szCs w:val="22"/>
        </w:rPr>
        <w:t xml:space="preserve">VicHealth </w:t>
      </w:r>
      <w:r w:rsidRPr="004017E5">
        <w:rPr>
          <w:rFonts w:ascii="Calibri" w:hAnsi="Calibri"/>
          <w:sz w:val="22"/>
          <w:szCs w:val="22"/>
        </w:rPr>
        <w:t xml:space="preserve">to provide </w:t>
      </w:r>
      <w:r w:rsidR="00E761C8">
        <w:rPr>
          <w:rFonts w:ascii="Calibri" w:hAnsi="Calibri"/>
          <w:sz w:val="22"/>
          <w:szCs w:val="22"/>
        </w:rPr>
        <w:t xml:space="preserve">additional </w:t>
      </w:r>
      <w:r w:rsidRPr="004017E5">
        <w:rPr>
          <w:rFonts w:ascii="Calibri" w:hAnsi="Calibri"/>
          <w:sz w:val="22"/>
          <w:szCs w:val="22"/>
        </w:rPr>
        <w:t xml:space="preserve">information. </w:t>
      </w:r>
    </w:p>
    <w:p w14:paraId="0197BFE5"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6.2.3</w:t>
      </w:r>
      <w:r w:rsidRPr="004017E5">
        <w:rPr>
          <w:rFonts w:ascii="Calibri" w:hAnsi="Calibri"/>
          <w:sz w:val="22"/>
          <w:szCs w:val="22"/>
        </w:rPr>
        <w:tab/>
        <w:t>Unnecessarily elaborate responses or other presentations beyond what is sufficient to present a complete and effective proposal are not desired or required.  Elaborate artwork and expensive visual and other presentation aids are not necessary.</w:t>
      </w:r>
    </w:p>
    <w:p w14:paraId="35A97382" w14:textId="3F612BC2" w:rsidR="00CE585D" w:rsidRPr="004017E5" w:rsidRDefault="00810E3C" w:rsidP="00C44590">
      <w:pPr>
        <w:pStyle w:val="Heading2Numbering"/>
        <w:numPr>
          <w:ilvl w:val="1"/>
          <w:numId w:val="0"/>
        </w:numPr>
        <w:tabs>
          <w:tab w:val="num" w:pos="792"/>
        </w:tabs>
        <w:ind w:left="792" w:hanging="1152"/>
        <w:rPr>
          <w:b w:val="0"/>
          <w:color w:val="00B050"/>
        </w:rPr>
      </w:pPr>
      <w:bookmarkStart w:id="108" w:name="_Toc214877956"/>
      <w:bookmarkStart w:id="109" w:name="_Toc233781494"/>
      <w:bookmarkStart w:id="110" w:name="_Toc236193043"/>
      <w:bookmarkStart w:id="111" w:name="_Toc236205775"/>
      <w:bookmarkEnd w:id="108"/>
      <w:r>
        <w:rPr>
          <w:b w:val="0"/>
          <w:color w:val="00B050"/>
        </w:rPr>
        <w:t>6.3</w:t>
      </w:r>
      <w:r>
        <w:rPr>
          <w:b w:val="0"/>
          <w:color w:val="00B050"/>
        </w:rPr>
        <w:tab/>
        <w:t xml:space="preserve"> </w:t>
      </w:r>
      <w:r w:rsidR="00CE585D" w:rsidRPr="004017E5">
        <w:rPr>
          <w:b w:val="0"/>
          <w:color w:val="00B050"/>
        </w:rPr>
        <w:t xml:space="preserve">Illegible content, </w:t>
      </w:r>
      <w:proofErr w:type="gramStart"/>
      <w:r w:rsidR="00CE585D" w:rsidRPr="004017E5">
        <w:rPr>
          <w:b w:val="0"/>
          <w:color w:val="00B050"/>
        </w:rPr>
        <w:t>alteration</w:t>
      </w:r>
      <w:proofErr w:type="gramEnd"/>
      <w:r w:rsidR="00CE585D" w:rsidRPr="004017E5">
        <w:rPr>
          <w:b w:val="0"/>
          <w:color w:val="00B050"/>
        </w:rPr>
        <w:t xml:space="preserve"> and erasures</w:t>
      </w:r>
      <w:bookmarkEnd w:id="109"/>
      <w:bookmarkEnd w:id="110"/>
      <w:bookmarkEnd w:id="111"/>
    </w:p>
    <w:p w14:paraId="40C1085C"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6.3.1</w:t>
      </w:r>
      <w:r w:rsidRPr="004017E5">
        <w:rPr>
          <w:rFonts w:ascii="Calibri" w:hAnsi="Calibri"/>
          <w:sz w:val="22"/>
          <w:szCs w:val="22"/>
        </w:rPr>
        <w:tab/>
        <w:t>Incomplete Tenders may be disqualified or assessed solely on the information contained in the Tender.</w:t>
      </w:r>
    </w:p>
    <w:p w14:paraId="486A9753"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6.3.2</w:t>
      </w:r>
      <w:r w:rsidRPr="004017E5">
        <w:rPr>
          <w:rFonts w:ascii="Calibri" w:hAnsi="Calibri"/>
          <w:sz w:val="22"/>
          <w:szCs w:val="22"/>
        </w:rPr>
        <w:tab/>
        <w:t>VicHealth may disregard any content in a Tender that is illegible and will be under no obligation whatsoever to seek clarification from the Tenderer.</w:t>
      </w:r>
    </w:p>
    <w:p w14:paraId="3C3C2631"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6.3.3</w:t>
      </w:r>
      <w:r w:rsidRPr="004017E5">
        <w:rPr>
          <w:rFonts w:ascii="Calibri" w:hAnsi="Calibri"/>
          <w:sz w:val="22"/>
          <w:szCs w:val="22"/>
        </w:rPr>
        <w:tab/>
        <w:t xml:space="preserve">VicHealth may permit a Tenderer to correct an unintentional error in their Tender where that error becomes known or apparent after the Closing Time, but in no event will any correction be permitted if VicHealth reasonably considers that the correction would materially alter the substance of the Tenderer’s Response.  </w:t>
      </w:r>
    </w:p>
    <w:p w14:paraId="6A91F3E0" w14:textId="28935D11" w:rsidR="00CE585D" w:rsidRPr="004017E5" w:rsidRDefault="00810E3C" w:rsidP="00C44590">
      <w:pPr>
        <w:pStyle w:val="Heading2Numbering"/>
        <w:numPr>
          <w:ilvl w:val="1"/>
          <w:numId w:val="0"/>
        </w:numPr>
        <w:tabs>
          <w:tab w:val="num" w:pos="792"/>
        </w:tabs>
        <w:ind w:left="792" w:hanging="1152"/>
        <w:rPr>
          <w:b w:val="0"/>
          <w:color w:val="00B050"/>
        </w:rPr>
      </w:pPr>
      <w:bookmarkStart w:id="112" w:name="_Toc233781495"/>
      <w:bookmarkStart w:id="113" w:name="_Toc236193044"/>
      <w:bookmarkStart w:id="114" w:name="_Toc236205776"/>
      <w:r>
        <w:rPr>
          <w:b w:val="0"/>
          <w:color w:val="00B050"/>
        </w:rPr>
        <w:t>6.4</w:t>
      </w:r>
      <w:r>
        <w:rPr>
          <w:b w:val="0"/>
          <w:color w:val="00B050"/>
        </w:rPr>
        <w:tab/>
        <w:t xml:space="preserve"> </w:t>
      </w:r>
      <w:r w:rsidR="00CE585D" w:rsidRPr="004017E5">
        <w:rPr>
          <w:b w:val="0"/>
          <w:color w:val="00B050"/>
        </w:rPr>
        <w:t>Obligation to notify errors</w:t>
      </w:r>
      <w:bookmarkEnd w:id="112"/>
      <w:bookmarkEnd w:id="113"/>
      <w:bookmarkEnd w:id="114"/>
    </w:p>
    <w:p w14:paraId="7C45BC8D"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6.4.1</w:t>
      </w:r>
      <w:r w:rsidRPr="004017E5">
        <w:rPr>
          <w:rFonts w:ascii="Calibri" w:hAnsi="Calibri"/>
          <w:sz w:val="22"/>
          <w:szCs w:val="22"/>
        </w:rPr>
        <w:tab/>
        <w:t xml:space="preserve">If, after a Tenderer’s Response has been submitted, the Tenderer becomes aware of an error in the Tenderer’s Response (including an error in </w:t>
      </w:r>
      <w:proofErr w:type="gramStart"/>
      <w:r w:rsidRPr="004017E5">
        <w:rPr>
          <w:rFonts w:ascii="Calibri" w:hAnsi="Calibri"/>
          <w:sz w:val="22"/>
          <w:szCs w:val="22"/>
        </w:rPr>
        <w:t>pricing, but</w:t>
      </w:r>
      <w:proofErr w:type="gramEnd"/>
      <w:r w:rsidRPr="004017E5">
        <w:rPr>
          <w:rFonts w:ascii="Calibri" w:hAnsi="Calibri"/>
          <w:sz w:val="22"/>
          <w:szCs w:val="22"/>
        </w:rPr>
        <w:t xml:space="preserve"> excluding clerical errors which would have no bearing on the assessment of the Tender), the Tenderer must promptly notify VicHealth of such error.</w:t>
      </w:r>
    </w:p>
    <w:p w14:paraId="1A5F67CF" w14:textId="63CB355C" w:rsidR="00CE585D" w:rsidRPr="004017E5" w:rsidRDefault="00810E3C" w:rsidP="00C44590">
      <w:pPr>
        <w:pStyle w:val="Heading2Numbering"/>
        <w:keepLines/>
        <w:numPr>
          <w:ilvl w:val="1"/>
          <w:numId w:val="0"/>
        </w:numPr>
        <w:tabs>
          <w:tab w:val="num" w:pos="792"/>
        </w:tabs>
        <w:ind w:left="792" w:hanging="1152"/>
        <w:rPr>
          <w:b w:val="0"/>
          <w:color w:val="00B050"/>
        </w:rPr>
      </w:pPr>
      <w:bookmarkStart w:id="115" w:name="_Toc233781496"/>
      <w:bookmarkStart w:id="116" w:name="_Toc236193045"/>
      <w:bookmarkStart w:id="117" w:name="_Toc236205777"/>
      <w:r>
        <w:rPr>
          <w:b w:val="0"/>
          <w:color w:val="00B050"/>
        </w:rPr>
        <w:t xml:space="preserve">6.5 </w:t>
      </w:r>
      <w:r>
        <w:rPr>
          <w:b w:val="0"/>
          <w:color w:val="00B050"/>
        </w:rPr>
        <w:tab/>
        <w:t xml:space="preserve"> </w:t>
      </w:r>
      <w:r w:rsidR="00CE585D" w:rsidRPr="004017E5">
        <w:rPr>
          <w:b w:val="0"/>
          <w:color w:val="00B050"/>
        </w:rPr>
        <w:t>Responsibility for Tendering Costs</w:t>
      </w:r>
      <w:bookmarkStart w:id="118" w:name="_Toc214877960"/>
      <w:bookmarkEnd w:id="115"/>
      <w:bookmarkEnd w:id="116"/>
      <w:bookmarkEnd w:id="117"/>
      <w:bookmarkEnd w:id="118"/>
    </w:p>
    <w:p w14:paraId="591E29F8" w14:textId="77777777" w:rsidR="00CE585D" w:rsidRPr="004017E5" w:rsidRDefault="00CE585D" w:rsidP="006607A2">
      <w:pPr>
        <w:pStyle w:val="Text"/>
        <w:keepNext/>
        <w:keepLines/>
        <w:ind w:left="842"/>
        <w:rPr>
          <w:rFonts w:ascii="Calibri" w:hAnsi="Calibri"/>
          <w:sz w:val="22"/>
          <w:szCs w:val="22"/>
        </w:rPr>
      </w:pPr>
      <w:r w:rsidRPr="004017E5">
        <w:rPr>
          <w:rFonts w:ascii="Calibri" w:hAnsi="Calibri"/>
          <w:sz w:val="22"/>
          <w:szCs w:val="22"/>
        </w:rPr>
        <w:t>6.5.1</w:t>
      </w:r>
      <w:r w:rsidRPr="004017E5">
        <w:rPr>
          <w:rFonts w:ascii="Calibri" w:hAnsi="Calibri"/>
          <w:sz w:val="22"/>
          <w:szCs w:val="22"/>
        </w:rPr>
        <w:tab/>
        <w:t xml:space="preserve">The Tenderer’s participation or involvement in any stage of the Tendering Process is at the Tenderer’s sole risk, </w:t>
      </w:r>
      <w:proofErr w:type="gramStart"/>
      <w:r w:rsidRPr="004017E5">
        <w:rPr>
          <w:rFonts w:ascii="Calibri" w:hAnsi="Calibri"/>
          <w:sz w:val="22"/>
          <w:szCs w:val="22"/>
        </w:rPr>
        <w:t>cost</w:t>
      </w:r>
      <w:proofErr w:type="gramEnd"/>
      <w:r w:rsidRPr="004017E5">
        <w:rPr>
          <w:rFonts w:ascii="Calibri" w:hAnsi="Calibri"/>
          <w:sz w:val="22"/>
          <w:szCs w:val="22"/>
        </w:rPr>
        <w:t xml:space="preserve"> and expense. VicHealth will not be responsible for, nor pay for, any expense or loss that may be incurred by Tenderers in relation to the preparation or lodgement of their Tenders.  </w:t>
      </w:r>
    </w:p>
    <w:p w14:paraId="753CEAA7"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6.5.2</w:t>
      </w:r>
      <w:r w:rsidRPr="004017E5">
        <w:rPr>
          <w:rFonts w:ascii="Calibri" w:hAnsi="Calibri"/>
          <w:sz w:val="22"/>
          <w:szCs w:val="22"/>
        </w:rPr>
        <w:tab/>
        <w:t xml:space="preserve">In addition to clauses 3.1.1 and 3.1.2, VicHealth is not liable to the Tenderer for any costs </w:t>
      </w:r>
      <w:proofErr w:type="gramStart"/>
      <w:r w:rsidRPr="004017E5">
        <w:rPr>
          <w:rFonts w:ascii="Calibri" w:hAnsi="Calibri"/>
          <w:sz w:val="22"/>
          <w:szCs w:val="22"/>
        </w:rPr>
        <w:t>on the basis of</w:t>
      </w:r>
      <w:proofErr w:type="gramEnd"/>
      <w:r w:rsidRPr="004017E5">
        <w:rPr>
          <w:rFonts w:ascii="Calibri" w:hAnsi="Calibri"/>
          <w:sz w:val="22"/>
          <w:szCs w:val="22"/>
        </w:rPr>
        <w:t xml:space="preserve"> any contractual, promissory or </w:t>
      </w:r>
      <w:proofErr w:type="spellStart"/>
      <w:r w:rsidRPr="004017E5">
        <w:rPr>
          <w:rFonts w:ascii="Calibri" w:hAnsi="Calibri"/>
          <w:sz w:val="22"/>
          <w:szCs w:val="22"/>
        </w:rPr>
        <w:t>restitutionary</w:t>
      </w:r>
      <w:proofErr w:type="spellEnd"/>
      <w:r w:rsidRPr="004017E5">
        <w:rPr>
          <w:rFonts w:ascii="Calibri" w:hAnsi="Calibri"/>
          <w:sz w:val="22"/>
          <w:szCs w:val="22"/>
        </w:rPr>
        <w:t xml:space="preserve"> grounds whatsoever as a consequence of any matter relating to the Tenderer’s participation in the Tendering Process, including without limitation, instances where:</w:t>
      </w:r>
    </w:p>
    <w:p w14:paraId="3D030786" w14:textId="77777777" w:rsidR="00CE585D" w:rsidRPr="004017E5" w:rsidRDefault="00CE585D" w:rsidP="006607A2">
      <w:pPr>
        <w:pStyle w:val="Text"/>
        <w:ind w:left="1560" w:hanging="720"/>
        <w:rPr>
          <w:rFonts w:ascii="Calibri" w:hAnsi="Calibri"/>
          <w:sz w:val="22"/>
          <w:szCs w:val="22"/>
        </w:rPr>
      </w:pPr>
      <w:r w:rsidRPr="00904B72">
        <w:rPr>
          <w:rFonts w:ascii="Calibri" w:hAnsi="Calibri"/>
          <w:szCs w:val="20"/>
        </w:rPr>
        <w:t>(a)</w:t>
      </w:r>
      <w:r w:rsidRPr="004017E5">
        <w:rPr>
          <w:rFonts w:ascii="Calibri" w:hAnsi="Calibri"/>
          <w:sz w:val="22"/>
          <w:szCs w:val="22"/>
        </w:rPr>
        <w:tab/>
        <w:t>the Tenderer is not engaged to perform under any contract; or</w:t>
      </w:r>
    </w:p>
    <w:p w14:paraId="38446716" w14:textId="17096EE1" w:rsidR="00CE585D" w:rsidRPr="004017E5" w:rsidRDefault="00CE585D" w:rsidP="006607A2">
      <w:pPr>
        <w:pStyle w:val="Text"/>
        <w:ind w:left="1560" w:hanging="720"/>
        <w:rPr>
          <w:rFonts w:ascii="Calibri" w:hAnsi="Calibri"/>
          <w:sz w:val="22"/>
          <w:szCs w:val="22"/>
        </w:rPr>
      </w:pPr>
      <w:r w:rsidRPr="00904B72">
        <w:rPr>
          <w:rFonts w:ascii="Calibri" w:hAnsi="Calibri"/>
          <w:szCs w:val="20"/>
        </w:rPr>
        <w:t>(b)</w:t>
      </w:r>
      <w:r w:rsidRPr="004017E5">
        <w:rPr>
          <w:rFonts w:ascii="Calibri" w:hAnsi="Calibri"/>
          <w:sz w:val="22"/>
          <w:szCs w:val="22"/>
        </w:rPr>
        <w:tab/>
        <w:t>VicHealth exercises any right under this RFT or at law.</w:t>
      </w:r>
    </w:p>
    <w:p w14:paraId="333394CE" w14:textId="47113695" w:rsidR="00CE585D" w:rsidRPr="004017E5" w:rsidRDefault="00810E3C" w:rsidP="00C44590">
      <w:pPr>
        <w:pStyle w:val="Heading2Numbering"/>
        <w:numPr>
          <w:ilvl w:val="1"/>
          <w:numId w:val="0"/>
        </w:numPr>
        <w:tabs>
          <w:tab w:val="num" w:pos="792"/>
        </w:tabs>
        <w:ind w:left="792" w:hanging="1152"/>
        <w:rPr>
          <w:b w:val="0"/>
          <w:color w:val="00B050"/>
        </w:rPr>
      </w:pPr>
      <w:bookmarkStart w:id="119" w:name="_Toc233781497"/>
      <w:bookmarkStart w:id="120" w:name="_Toc236193046"/>
      <w:bookmarkStart w:id="121" w:name="_Toc236205778"/>
      <w:r>
        <w:rPr>
          <w:b w:val="0"/>
          <w:color w:val="00B050"/>
        </w:rPr>
        <w:t>6.6</w:t>
      </w:r>
      <w:r>
        <w:rPr>
          <w:b w:val="0"/>
          <w:color w:val="00B050"/>
        </w:rPr>
        <w:tab/>
        <w:t xml:space="preserve"> </w:t>
      </w:r>
      <w:r w:rsidR="00CE585D" w:rsidRPr="004017E5">
        <w:rPr>
          <w:b w:val="0"/>
          <w:color w:val="00B050"/>
        </w:rPr>
        <w:t>Disclosure of Tender contents and Tender information</w:t>
      </w:r>
      <w:bookmarkEnd w:id="119"/>
      <w:bookmarkEnd w:id="120"/>
      <w:bookmarkEnd w:id="121"/>
    </w:p>
    <w:p w14:paraId="5CE06632"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6.6.1</w:t>
      </w:r>
      <w:r w:rsidRPr="004017E5">
        <w:rPr>
          <w:rFonts w:ascii="Calibri" w:hAnsi="Calibri"/>
          <w:sz w:val="22"/>
          <w:szCs w:val="22"/>
        </w:rPr>
        <w:tab/>
        <w:t>Tenders will be treated as confidential by VicHealth.  The State will not disclose Tender contents and Tender information, except:</w:t>
      </w:r>
    </w:p>
    <w:p w14:paraId="27BD7152" w14:textId="77777777" w:rsidR="00CE585D" w:rsidRPr="004017E5" w:rsidRDefault="00CE585D" w:rsidP="00816A5D">
      <w:pPr>
        <w:pStyle w:val="Bullet6pt0"/>
        <w:numPr>
          <w:ilvl w:val="0"/>
          <w:numId w:val="75"/>
        </w:numPr>
        <w:tabs>
          <w:tab w:val="clear" w:pos="360"/>
          <w:tab w:val="num" w:pos="1560"/>
        </w:tabs>
        <w:ind w:left="1560"/>
        <w:rPr>
          <w:rFonts w:ascii="Calibri" w:hAnsi="Calibri"/>
          <w:sz w:val="22"/>
          <w:szCs w:val="22"/>
        </w:rPr>
      </w:pPr>
      <w:r w:rsidRPr="004017E5">
        <w:rPr>
          <w:rFonts w:ascii="Calibri" w:hAnsi="Calibri"/>
          <w:sz w:val="22"/>
          <w:szCs w:val="22"/>
        </w:rPr>
        <w:t xml:space="preserve">as required by law (including, for the avoidance of doubt, as required under the </w:t>
      </w:r>
      <w:r w:rsidRPr="004017E5">
        <w:rPr>
          <w:rFonts w:ascii="Calibri" w:hAnsi="Calibri"/>
          <w:i/>
          <w:sz w:val="22"/>
          <w:szCs w:val="22"/>
        </w:rPr>
        <w:t>Freedom of Information Act 1982</w:t>
      </w:r>
      <w:r w:rsidRPr="004017E5">
        <w:rPr>
          <w:rFonts w:ascii="Calibri" w:hAnsi="Calibri"/>
          <w:sz w:val="22"/>
          <w:szCs w:val="22"/>
        </w:rPr>
        <w:t xml:space="preserve"> (Vic) (FOI Act)</w:t>
      </w:r>
      <w:proofErr w:type="gramStart"/>
      <w:r w:rsidRPr="004017E5">
        <w:rPr>
          <w:rFonts w:ascii="Calibri" w:hAnsi="Calibri"/>
          <w:sz w:val="22"/>
          <w:szCs w:val="22"/>
        </w:rPr>
        <w:t>);</w:t>
      </w:r>
      <w:proofErr w:type="gramEnd"/>
    </w:p>
    <w:p w14:paraId="29B11282" w14:textId="77777777" w:rsidR="00CE585D" w:rsidRPr="004017E5" w:rsidRDefault="00CE585D" w:rsidP="00816A5D">
      <w:pPr>
        <w:pStyle w:val="Bullet6pt0"/>
        <w:numPr>
          <w:ilvl w:val="0"/>
          <w:numId w:val="75"/>
        </w:numPr>
        <w:tabs>
          <w:tab w:val="num" w:pos="1560"/>
        </w:tabs>
        <w:ind w:left="1560"/>
        <w:rPr>
          <w:rFonts w:ascii="Calibri" w:hAnsi="Calibri"/>
          <w:sz w:val="22"/>
          <w:szCs w:val="22"/>
        </w:rPr>
      </w:pPr>
      <w:r w:rsidRPr="004017E5">
        <w:rPr>
          <w:rFonts w:ascii="Calibri" w:hAnsi="Calibri"/>
          <w:sz w:val="22"/>
          <w:szCs w:val="22"/>
        </w:rPr>
        <w:t xml:space="preserve">for the purpose of investigations by the Australian Competition and Consumer Commission or other government authorities having relevant </w:t>
      </w:r>
      <w:proofErr w:type="gramStart"/>
      <w:r w:rsidRPr="004017E5">
        <w:rPr>
          <w:rFonts w:ascii="Calibri" w:hAnsi="Calibri"/>
          <w:sz w:val="22"/>
          <w:szCs w:val="22"/>
        </w:rPr>
        <w:t>jurisdiction;</w:t>
      </w:r>
      <w:proofErr w:type="gramEnd"/>
    </w:p>
    <w:p w14:paraId="091FD627" w14:textId="77777777" w:rsidR="00CE585D" w:rsidRPr="004017E5" w:rsidRDefault="00CE585D" w:rsidP="00816A5D">
      <w:pPr>
        <w:pStyle w:val="Bullet6pt0"/>
        <w:numPr>
          <w:ilvl w:val="0"/>
          <w:numId w:val="75"/>
        </w:numPr>
        <w:tabs>
          <w:tab w:val="num" w:pos="1560"/>
        </w:tabs>
        <w:ind w:left="1560"/>
        <w:rPr>
          <w:rFonts w:ascii="Calibri" w:hAnsi="Calibri"/>
          <w:sz w:val="22"/>
          <w:szCs w:val="22"/>
        </w:rPr>
      </w:pPr>
      <w:r w:rsidRPr="004017E5">
        <w:rPr>
          <w:rFonts w:ascii="Calibri" w:hAnsi="Calibri"/>
          <w:sz w:val="22"/>
          <w:szCs w:val="22"/>
        </w:rPr>
        <w:t>to external consultants and advisers of VicHealth engaged to assist with the Tendering Process; or</w:t>
      </w:r>
    </w:p>
    <w:p w14:paraId="2567503D" w14:textId="77777777" w:rsidR="00CE585D" w:rsidRPr="004017E5" w:rsidRDefault="00CE585D" w:rsidP="00816A5D">
      <w:pPr>
        <w:pStyle w:val="Bullet6pt0"/>
        <w:numPr>
          <w:ilvl w:val="0"/>
          <w:numId w:val="75"/>
        </w:numPr>
        <w:tabs>
          <w:tab w:val="num" w:pos="1560"/>
        </w:tabs>
        <w:ind w:left="1560"/>
        <w:rPr>
          <w:rFonts w:ascii="Calibri" w:hAnsi="Calibri"/>
          <w:sz w:val="22"/>
          <w:szCs w:val="22"/>
        </w:rPr>
      </w:pPr>
      <w:r w:rsidRPr="004017E5">
        <w:rPr>
          <w:rFonts w:ascii="Calibri" w:hAnsi="Calibri"/>
          <w:sz w:val="22"/>
          <w:szCs w:val="22"/>
        </w:rPr>
        <w:t>general information from Tenderers required to be disclosed by government policy.</w:t>
      </w:r>
    </w:p>
    <w:p w14:paraId="077E053D" w14:textId="2875862D" w:rsidR="00CE585D" w:rsidRPr="004017E5" w:rsidRDefault="00810E3C" w:rsidP="00C44590">
      <w:pPr>
        <w:pStyle w:val="Heading2Numbering"/>
        <w:numPr>
          <w:ilvl w:val="1"/>
          <w:numId w:val="0"/>
        </w:numPr>
        <w:tabs>
          <w:tab w:val="num" w:pos="792"/>
        </w:tabs>
        <w:ind w:left="792" w:hanging="1152"/>
        <w:rPr>
          <w:b w:val="0"/>
          <w:color w:val="00B050"/>
        </w:rPr>
      </w:pPr>
      <w:bookmarkStart w:id="122" w:name="_Toc233781498"/>
      <w:bookmarkStart w:id="123" w:name="_Toc236193047"/>
      <w:bookmarkStart w:id="124" w:name="_Toc236205779"/>
      <w:r>
        <w:rPr>
          <w:b w:val="0"/>
          <w:color w:val="00B050"/>
        </w:rPr>
        <w:t>6.7</w:t>
      </w:r>
      <w:r>
        <w:rPr>
          <w:b w:val="0"/>
          <w:color w:val="00B050"/>
        </w:rPr>
        <w:tab/>
        <w:t xml:space="preserve"> </w:t>
      </w:r>
      <w:r w:rsidR="00CE585D" w:rsidRPr="004017E5">
        <w:rPr>
          <w:b w:val="0"/>
          <w:color w:val="00B050"/>
        </w:rPr>
        <w:t>Use of Tenders</w:t>
      </w:r>
      <w:bookmarkEnd w:id="122"/>
      <w:bookmarkEnd w:id="123"/>
      <w:bookmarkEnd w:id="124"/>
    </w:p>
    <w:p w14:paraId="089B96CF" w14:textId="5FEF6782" w:rsidR="00CE585D" w:rsidRPr="004017E5" w:rsidRDefault="00CE585D" w:rsidP="006607A2">
      <w:pPr>
        <w:pStyle w:val="Text"/>
        <w:ind w:left="842"/>
        <w:rPr>
          <w:rFonts w:ascii="Calibri" w:hAnsi="Calibri"/>
          <w:sz w:val="22"/>
          <w:szCs w:val="22"/>
        </w:rPr>
      </w:pPr>
      <w:r w:rsidRPr="004017E5">
        <w:rPr>
          <w:rFonts w:ascii="Calibri" w:hAnsi="Calibri"/>
          <w:sz w:val="22"/>
          <w:szCs w:val="22"/>
        </w:rPr>
        <w:t>6.7.1</w:t>
      </w:r>
      <w:r w:rsidRPr="004017E5">
        <w:rPr>
          <w:rFonts w:ascii="Calibri" w:hAnsi="Calibri"/>
          <w:sz w:val="22"/>
          <w:szCs w:val="22"/>
        </w:rPr>
        <w:tab/>
        <w:t xml:space="preserve">Upon submission in accordance with the requirements of clause 5 (Submission of Tenders) of RFT Part A, all Tenders become the property of VicHealth. Tenderers will retain all ownership rights in any intellectual property contained in the Tender. The submission of a Tender does not transfer to VicHealth any ownership interest in the Tenderer’s intellectual property </w:t>
      </w:r>
      <w:proofErr w:type="gramStart"/>
      <w:r w:rsidRPr="004017E5">
        <w:rPr>
          <w:rFonts w:ascii="Calibri" w:hAnsi="Calibri"/>
          <w:sz w:val="22"/>
          <w:szCs w:val="22"/>
        </w:rPr>
        <w:t>rights, or</w:t>
      </w:r>
      <w:proofErr w:type="gramEnd"/>
      <w:r w:rsidRPr="004017E5">
        <w:rPr>
          <w:rFonts w:ascii="Calibri" w:hAnsi="Calibri"/>
          <w:sz w:val="22"/>
          <w:szCs w:val="22"/>
        </w:rPr>
        <w:t xml:space="preserve"> give VicHealth any rights in relation to the Tender, expect as expressly set out below.   </w:t>
      </w:r>
    </w:p>
    <w:p w14:paraId="53F525AA"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6.7.2</w:t>
      </w:r>
      <w:r w:rsidRPr="004017E5">
        <w:rPr>
          <w:rFonts w:ascii="Calibri" w:hAnsi="Calibri"/>
          <w:sz w:val="22"/>
          <w:szCs w:val="22"/>
        </w:rPr>
        <w:tab/>
        <w:t xml:space="preserve">Each Tenderer, by submission of their Tender, is deemed to have licensed VicHealth to reproduce the whole, or any portion, of their Tender for the purposes of enabling VicHealth to assess the Tender. </w:t>
      </w:r>
    </w:p>
    <w:p w14:paraId="7EB2D9DF"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6.7.3</w:t>
      </w:r>
      <w:r w:rsidRPr="004017E5">
        <w:rPr>
          <w:rFonts w:ascii="Calibri" w:hAnsi="Calibri"/>
          <w:sz w:val="22"/>
          <w:szCs w:val="22"/>
        </w:rPr>
        <w:tab/>
        <w:t>Further, in submitting a Tender, the Tenderer accepts that VicHealth may, in accordance with the requirements of applicable Victorian Government policy, publish (on the internet or otherwise):</w:t>
      </w:r>
    </w:p>
    <w:p w14:paraId="2E5D4E87" w14:textId="77777777" w:rsidR="00CE585D" w:rsidRPr="004017E5" w:rsidRDefault="00CE585D" w:rsidP="00816A5D">
      <w:pPr>
        <w:pStyle w:val="Bullet6pt0"/>
        <w:numPr>
          <w:ilvl w:val="0"/>
          <w:numId w:val="76"/>
        </w:numPr>
        <w:tabs>
          <w:tab w:val="num" w:pos="1560"/>
        </w:tabs>
        <w:rPr>
          <w:rFonts w:ascii="Calibri" w:hAnsi="Calibri"/>
          <w:sz w:val="22"/>
          <w:szCs w:val="22"/>
        </w:rPr>
      </w:pPr>
      <w:r w:rsidRPr="004017E5">
        <w:rPr>
          <w:rFonts w:ascii="Calibri" w:hAnsi="Calibri"/>
          <w:sz w:val="22"/>
          <w:szCs w:val="22"/>
        </w:rPr>
        <w:t>the name of the successful or recommended Tenderer(s</w:t>
      </w:r>
      <w:proofErr w:type="gramStart"/>
      <w:r w:rsidRPr="004017E5">
        <w:rPr>
          <w:rFonts w:ascii="Calibri" w:hAnsi="Calibri"/>
          <w:sz w:val="22"/>
          <w:szCs w:val="22"/>
        </w:rPr>
        <w:t>);</w:t>
      </w:r>
      <w:proofErr w:type="gramEnd"/>
    </w:p>
    <w:p w14:paraId="4C9A571A" w14:textId="77777777" w:rsidR="00CE585D" w:rsidRPr="004017E5" w:rsidRDefault="00CE585D" w:rsidP="00816A5D">
      <w:pPr>
        <w:pStyle w:val="Bullet6pt0"/>
        <w:numPr>
          <w:ilvl w:val="0"/>
          <w:numId w:val="76"/>
        </w:numPr>
        <w:tabs>
          <w:tab w:val="num" w:pos="1560"/>
        </w:tabs>
        <w:rPr>
          <w:rFonts w:ascii="Calibri" w:hAnsi="Calibri"/>
          <w:sz w:val="22"/>
          <w:szCs w:val="22"/>
        </w:rPr>
      </w:pPr>
      <w:r w:rsidRPr="004017E5">
        <w:rPr>
          <w:rFonts w:ascii="Calibri" w:hAnsi="Calibri"/>
          <w:sz w:val="22"/>
          <w:szCs w:val="22"/>
        </w:rPr>
        <w:t>the value of the successful Tender; and</w:t>
      </w:r>
    </w:p>
    <w:p w14:paraId="580C53EA" w14:textId="77777777" w:rsidR="00CE585D" w:rsidRPr="004017E5" w:rsidRDefault="00CE585D" w:rsidP="00816A5D">
      <w:pPr>
        <w:pStyle w:val="Bullet6pt0"/>
        <w:numPr>
          <w:ilvl w:val="0"/>
          <w:numId w:val="76"/>
        </w:numPr>
        <w:tabs>
          <w:tab w:val="num" w:pos="1560"/>
        </w:tabs>
        <w:rPr>
          <w:rFonts w:ascii="Calibri" w:hAnsi="Calibri"/>
          <w:sz w:val="22"/>
          <w:szCs w:val="22"/>
        </w:rPr>
      </w:pPr>
      <w:r w:rsidRPr="004017E5">
        <w:rPr>
          <w:rFonts w:ascii="Calibri" w:hAnsi="Calibri"/>
          <w:sz w:val="22"/>
          <w:szCs w:val="22"/>
        </w:rPr>
        <w:t>the Tenderer’s name together with the provisions of the contract generally.</w:t>
      </w:r>
    </w:p>
    <w:p w14:paraId="6BFC1F2F" w14:textId="2D0CDE9C" w:rsidR="00CE585D" w:rsidRPr="004017E5" w:rsidRDefault="00810E3C" w:rsidP="00C44590">
      <w:pPr>
        <w:pStyle w:val="Heading2Numbering"/>
        <w:numPr>
          <w:ilvl w:val="1"/>
          <w:numId w:val="0"/>
        </w:numPr>
        <w:tabs>
          <w:tab w:val="num" w:pos="792"/>
        </w:tabs>
        <w:ind w:left="792" w:hanging="1152"/>
        <w:rPr>
          <w:b w:val="0"/>
          <w:color w:val="00B050"/>
          <w:szCs w:val="24"/>
        </w:rPr>
      </w:pPr>
      <w:bookmarkStart w:id="125" w:name="_Toc233781499"/>
      <w:bookmarkStart w:id="126" w:name="_Toc236193048"/>
      <w:bookmarkStart w:id="127" w:name="_Toc236205780"/>
      <w:r>
        <w:rPr>
          <w:b w:val="0"/>
          <w:color w:val="00B050"/>
          <w:szCs w:val="24"/>
        </w:rPr>
        <w:t>6.8</w:t>
      </w:r>
      <w:r>
        <w:rPr>
          <w:b w:val="0"/>
          <w:color w:val="00B050"/>
          <w:szCs w:val="24"/>
        </w:rPr>
        <w:tab/>
        <w:t xml:space="preserve"> </w:t>
      </w:r>
      <w:r w:rsidR="00CE585D" w:rsidRPr="004017E5">
        <w:rPr>
          <w:b w:val="0"/>
          <w:color w:val="00B050"/>
          <w:szCs w:val="24"/>
        </w:rPr>
        <w:t>Period of validity</w:t>
      </w:r>
      <w:bookmarkEnd w:id="125"/>
      <w:bookmarkEnd w:id="126"/>
      <w:bookmarkEnd w:id="127"/>
    </w:p>
    <w:p w14:paraId="42452C7C" w14:textId="77777777" w:rsidR="00CE585D" w:rsidRPr="004017E5" w:rsidRDefault="00CE585D" w:rsidP="006607A2">
      <w:pPr>
        <w:pStyle w:val="Text"/>
        <w:ind w:left="842"/>
        <w:rPr>
          <w:rFonts w:ascii="Calibri" w:hAnsi="Calibri"/>
          <w:sz w:val="22"/>
          <w:szCs w:val="22"/>
        </w:rPr>
      </w:pPr>
      <w:r w:rsidRPr="004017E5">
        <w:rPr>
          <w:rFonts w:ascii="Calibri" w:hAnsi="Calibri"/>
          <w:sz w:val="22"/>
          <w:szCs w:val="22"/>
        </w:rPr>
        <w:t>6.8.1</w:t>
      </w:r>
      <w:r w:rsidRPr="004017E5">
        <w:rPr>
          <w:rFonts w:ascii="Calibri" w:hAnsi="Calibri"/>
          <w:sz w:val="22"/>
          <w:szCs w:val="22"/>
        </w:rPr>
        <w:tab/>
        <w:t>All Tenders must remain valid and open for acceptance for a minimum of 1</w:t>
      </w:r>
      <w:r>
        <w:rPr>
          <w:rFonts w:ascii="Calibri" w:hAnsi="Calibri"/>
          <w:sz w:val="22"/>
          <w:szCs w:val="22"/>
        </w:rPr>
        <w:t xml:space="preserve">20 days from the Closing Time. </w:t>
      </w:r>
      <w:r w:rsidRPr="004017E5">
        <w:rPr>
          <w:rFonts w:ascii="Calibri" w:hAnsi="Calibri"/>
          <w:sz w:val="22"/>
          <w:szCs w:val="22"/>
        </w:rPr>
        <w:t>This period may be extended by mutual agreement between VicHealth and the Tenderer.</w:t>
      </w:r>
    </w:p>
    <w:p w14:paraId="72C865CA" w14:textId="73E8A367" w:rsidR="00CE585D" w:rsidRPr="00EB710A" w:rsidRDefault="00810E3C" w:rsidP="00C44590">
      <w:pPr>
        <w:pStyle w:val="Heading2Numbering"/>
        <w:numPr>
          <w:ilvl w:val="1"/>
          <w:numId w:val="0"/>
        </w:numPr>
        <w:tabs>
          <w:tab w:val="num" w:pos="792"/>
        </w:tabs>
        <w:ind w:left="792" w:hanging="1152"/>
        <w:rPr>
          <w:b w:val="0"/>
          <w:color w:val="00B050"/>
        </w:rPr>
      </w:pPr>
      <w:bookmarkStart w:id="128" w:name="_Toc233781500"/>
      <w:bookmarkStart w:id="129" w:name="_Toc236193049"/>
      <w:bookmarkStart w:id="130" w:name="_Toc236205781"/>
      <w:r>
        <w:rPr>
          <w:b w:val="0"/>
          <w:color w:val="00B050"/>
        </w:rPr>
        <w:t>6.9</w:t>
      </w:r>
      <w:r>
        <w:rPr>
          <w:b w:val="0"/>
          <w:color w:val="00B050"/>
        </w:rPr>
        <w:tab/>
        <w:t xml:space="preserve"> </w:t>
      </w:r>
      <w:r w:rsidR="00CE585D" w:rsidRPr="00EB710A">
        <w:rPr>
          <w:b w:val="0"/>
          <w:color w:val="00B050"/>
        </w:rPr>
        <w:t>Status of Tender</w:t>
      </w:r>
      <w:bookmarkEnd w:id="128"/>
      <w:bookmarkEnd w:id="129"/>
      <w:bookmarkEnd w:id="130"/>
    </w:p>
    <w:p w14:paraId="0CF5E0EF" w14:textId="2398BAA8" w:rsidR="00CE585D" w:rsidRPr="00EB710A" w:rsidRDefault="00CE585D" w:rsidP="006607A2">
      <w:pPr>
        <w:pStyle w:val="Bullet6pt0"/>
        <w:ind w:left="840" w:hanging="1200"/>
        <w:rPr>
          <w:rFonts w:ascii="Calibri" w:hAnsi="Calibri"/>
          <w:sz w:val="22"/>
          <w:szCs w:val="22"/>
        </w:rPr>
      </w:pPr>
      <w:r w:rsidRPr="00EB710A">
        <w:rPr>
          <w:rFonts w:ascii="Calibri" w:hAnsi="Calibri"/>
          <w:sz w:val="22"/>
          <w:szCs w:val="22"/>
        </w:rPr>
        <w:t>6.9.1</w:t>
      </w:r>
      <w:r w:rsidRPr="00EB710A">
        <w:rPr>
          <w:rFonts w:ascii="Calibri" w:hAnsi="Calibri"/>
          <w:sz w:val="22"/>
          <w:szCs w:val="22"/>
        </w:rPr>
        <w:tab/>
        <w:t>Each Tender constitutes an irrevocable offer by the Tenderer to VicHealth to provide the Services required under, and otherwise to satisfy the requirements of, the Specification (RFT Part B of this RFT) on the terms and conditions of the Proposed Contract (subject to the Statement of Compliance contained in RFT Part D of this RFT).</w:t>
      </w:r>
    </w:p>
    <w:p w14:paraId="4FC2EFB0" w14:textId="77777777" w:rsidR="00CE585D" w:rsidRPr="00EB710A" w:rsidRDefault="00CE585D" w:rsidP="006607A2">
      <w:pPr>
        <w:pStyle w:val="Bullet6pt0"/>
        <w:ind w:left="840" w:hanging="1200"/>
        <w:rPr>
          <w:rFonts w:ascii="Calibri" w:hAnsi="Calibri"/>
          <w:sz w:val="22"/>
          <w:szCs w:val="22"/>
        </w:rPr>
      </w:pPr>
      <w:r w:rsidRPr="00EB710A">
        <w:rPr>
          <w:rFonts w:ascii="Calibri" w:hAnsi="Calibri"/>
          <w:sz w:val="22"/>
          <w:szCs w:val="22"/>
        </w:rPr>
        <w:t xml:space="preserve">6.9.2 </w:t>
      </w:r>
      <w:r w:rsidRPr="00EB710A">
        <w:rPr>
          <w:rFonts w:ascii="Calibri" w:hAnsi="Calibri"/>
          <w:sz w:val="22"/>
          <w:szCs w:val="22"/>
        </w:rPr>
        <w:tab/>
        <w:t>A Tender must not be conditional on:</w:t>
      </w:r>
    </w:p>
    <w:p w14:paraId="04721BFE" w14:textId="77777777" w:rsidR="00CE585D" w:rsidRPr="00EB710A" w:rsidRDefault="00CE585D" w:rsidP="006607A2">
      <w:pPr>
        <w:pStyle w:val="Bullet6pt0"/>
        <w:ind w:left="1560" w:hanging="720"/>
        <w:rPr>
          <w:rFonts w:ascii="Calibri" w:hAnsi="Calibri"/>
          <w:sz w:val="22"/>
          <w:szCs w:val="22"/>
        </w:rPr>
      </w:pPr>
      <w:r w:rsidRPr="00BE6768">
        <w:rPr>
          <w:rFonts w:ascii="Calibri" w:hAnsi="Calibri"/>
        </w:rPr>
        <w:t>(</w:t>
      </w:r>
      <w:proofErr w:type="spellStart"/>
      <w:r w:rsidRPr="00BE6768">
        <w:rPr>
          <w:rFonts w:ascii="Calibri" w:hAnsi="Calibri"/>
        </w:rPr>
        <w:t>i</w:t>
      </w:r>
      <w:proofErr w:type="spellEnd"/>
      <w:r w:rsidRPr="00BE6768">
        <w:rPr>
          <w:rFonts w:ascii="Calibri" w:hAnsi="Calibri"/>
        </w:rPr>
        <w:t>)</w:t>
      </w:r>
      <w:r w:rsidRPr="00BE6768">
        <w:rPr>
          <w:rFonts w:ascii="Calibri" w:hAnsi="Calibri"/>
        </w:rPr>
        <w:tab/>
      </w:r>
      <w:r w:rsidRPr="00EB710A">
        <w:rPr>
          <w:rFonts w:ascii="Calibri" w:hAnsi="Calibri"/>
          <w:sz w:val="22"/>
          <w:szCs w:val="22"/>
        </w:rPr>
        <w:t xml:space="preserve">board approval of the Tenderer or any related body corporate of the Tenderer being </w:t>
      </w:r>
      <w:proofErr w:type="gramStart"/>
      <w:r w:rsidRPr="00EB710A">
        <w:rPr>
          <w:rFonts w:ascii="Calibri" w:hAnsi="Calibri"/>
          <w:sz w:val="22"/>
          <w:szCs w:val="22"/>
        </w:rPr>
        <w:t>obtained;</w:t>
      </w:r>
      <w:proofErr w:type="gramEnd"/>
    </w:p>
    <w:p w14:paraId="28A885B7" w14:textId="77777777" w:rsidR="00CE585D" w:rsidRPr="00EB710A" w:rsidRDefault="00CE585D" w:rsidP="006607A2">
      <w:pPr>
        <w:pStyle w:val="Bullet6pt0"/>
        <w:ind w:left="1560" w:hanging="720"/>
        <w:rPr>
          <w:rFonts w:ascii="Calibri" w:hAnsi="Calibri"/>
          <w:sz w:val="22"/>
          <w:szCs w:val="22"/>
        </w:rPr>
      </w:pPr>
      <w:r w:rsidRPr="00BE6768">
        <w:rPr>
          <w:rFonts w:ascii="Calibri" w:hAnsi="Calibri"/>
        </w:rPr>
        <w:t>(ii)</w:t>
      </w:r>
      <w:r w:rsidRPr="00EB710A">
        <w:rPr>
          <w:rFonts w:ascii="Calibri" w:hAnsi="Calibri"/>
          <w:sz w:val="22"/>
          <w:szCs w:val="22"/>
        </w:rPr>
        <w:tab/>
        <w:t xml:space="preserve">the Tenderer conducting due diligence or any other form of enquiry or </w:t>
      </w:r>
      <w:proofErr w:type="gramStart"/>
      <w:r w:rsidRPr="00EB710A">
        <w:rPr>
          <w:rFonts w:ascii="Calibri" w:hAnsi="Calibri"/>
          <w:sz w:val="22"/>
          <w:szCs w:val="22"/>
        </w:rPr>
        <w:t>investigation;</w:t>
      </w:r>
      <w:proofErr w:type="gramEnd"/>
    </w:p>
    <w:p w14:paraId="641E77EC" w14:textId="77777777" w:rsidR="00CE585D" w:rsidRPr="00EB710A" w:rsidRDefault="00CE585D" w:rsidP="006607A2">
      <w:pPr>
        <w:pStyle w:val="Bullet6pt0"/>
        <w:ind w:left="1560" w:hanging="720"/>
        <w:rPr>
          <w:rFonts w:ascii="Calibri" w:hAnsi="Calibri"/>
          <w:sz w:val="22"/>
          <w:szCs w:val="22"/>
        </w:rPr>
      </w:pPr>
      <w:r w:rsidRPr="00BE6768">
        <w:rPr>
          <w:rFonts w:ascii="Calibri" w:hAnsi="Calibri"/>
        </w:rPr>
        <w:t>(iii)</w:t>
      </w:r>
      <w:r w:rsidRPr="00EB710A">
        <w:rPr>
          <w:rFonts w:ascii="Calibri" w:hAnsi="Calibri"/>
          <w:sz w:val="22"/>
          <w:szCs w:val="22"/>
        </w:rPr>
        <w:tab/>
        <w:t xml:space="preserve">the Tenderer (or any other party) obtaining any regulatory approval or </w:t>
      </w:r>
      <w:proofErr w:type="gramStart"/>
      <w:r w:rsidRPr="00EB710A">
        <w:rPr>
          <w:rFonts w:ascii="Calibri" w:hAnsi="Calibri"/>
          <w:sz w:val="22"/>
          <w:szCs w:val="22"/>
        </w:rPr>
        <w:t>consent;</w:t>
      </w:r>
      <w:proofErr w:type="gramEnd"/>
      <w:r w:rsidRPr="00EB710A">
        <w:rPr>
          <w:rFonts w:ascii="Calibri" w:hAnsi="Calibri"/>
          <w:sz w:val="22"/>
          <w:szCs w:val="22"/>
        </w:rPr>
        <w:t xml:space="preserve"> </w:t>
      </w:r>
    </w:p>
    <w:p w14:paraId="7FEB8CA5" w14:textId="77777777" w:rsidR="00CE585D" w:rsidRPr="00EB710A" w:rsidRDefault="00CE585D" w:rsidP="006607A2">
      <w:pPr>
        <w:pStyle w:val="Bullet6pt0"/>
        <w:ind w:left="1560" w:hanging="720"/>
        <w:rPr>
          <w:rFonts w:ascii="Calibri" w:hAnsi="Calibri"/>
          <w:sz w:val="22"/>
          <w:szCs w:val="22"/>
        </w:rPr>
      </w:pPr>
      <w:r w:rsidRPr="00BE6768">
        <w:rPr>
          <w:rFonts w:ascii="Calibri" w:hAnsi="Calibri"/>
        </w:rPr>
        <w:t>(iv)</w:t>
      </w:r>
      <w:r w:rsidRPr="00EB710A">
        <w:rPr>
          <w:rFonts w:ascii="Calibri" w:hAnsi="Calibri"/>
          <w:sz w:val="22"/>
          <w:szCs w:val="22"/>
        </w:rPr>
        <w:tab/>
        <w:t>the Tenderer obtaining the consent or approval of any third party; or</w:t>
      </w:r>
    </w:p>
    <w:p w14:paraId="0A7F9613" w14:textId="77777777" w:rsidR="00CE585D" w:rsidRPr="00EB710A" w:rsidRDefault="00CE585D" w:rsidP="006607A2">
      <w:pPr>
        <w:pStyle w:val="Bullet6pt0"/>
        <w:ind w:left="1560" w:hanging="720"/>
        <w:rPr>
          <w:rFonts w:ascii="Calibri" w:hAnsi="Calibri"/>
          <w:sz w:val="22"/>
          <w:szCs w:val="22"/>
        </w:rPr>
      </w:pPr>
      <w:r w:rsidRPr="00BE6768">
        <w:rPr>
          <w:rFonts w:ascii="Calibri" w:hAnsi="Calibri"/>
        </w:rPr>
        <w:t>(v)</w:t>
      </w:r>
      <w:r w:rsidRPr="00EB710A">
        <w:rPr>
          <w:rFonts w:ascii="Calibri" w:hAnsi="Calibri"/>
          <w:sz w:val="22"/>
          <w:szCs w:val="22"/>
        </w:rPr>
        <w:tab/>
        <w:t>the Tenderer stating that it wishes to discuss or negotiate any commercial terms of the contract.</w:t>
      </w:r>
    </w:p>
    <w:p w14:paraId="5BACFB64"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 xml:space="preserve">6.9.3 </w:t>
      </w:r>
      <w:r w:rsidRPr="00EB710A">
        <w:rPr>
          <w:rFonts w:ascii="Calibri" w:hAnsi="Calibri"/>
          <w:sz w:val="22"/>
          <w:szCs w:val="22"/>
        </w:rPr>
        <w:tab/>
        <w:t>VicHealth may, in its absolute discretion, disregard any Tender that is, or is stated to be, subject to any one or more of the conditions detailed above (or any other conditions).</w:t>
      </w:r>
    </w:p>
    <w:p w14:paraId="163516C7" w14:textId="5CB89FF6" w:rsidR="00CE585D" w:rsidRPr="00EB710A" w:rsidRDefault="00CE585D" w:rsidP="006607A2">
      <w:pPr>
        <w:pStyle w:val="Bullet6pt0"/>
        <w:ind w:left="840" w:hanging="1200"/>
        <w:rPr>
          <w:rFonts w:ascii="Calibri" w:hAnsi="Calibri"/>
          <w:sz w:val="22"/>
          <w:szCs w:val="22"/>
        </w:rPr>
      </w:pPr>
      <w:r w:rsidRPr="00EB710A">
        <w:rPr>
          <w:rFonts w:ascii="Calibri" w:hAnsi="Calibri"/>
          <w:sz w:val="22"/>
          <w:szCs w:val="22"/>
        </w:rPr>
        <w:t xml:space="preserve">6.9.4 </w:t>
      </w:r>
      <w:r w:rsidRPr="00EB710A">
        <w:rPr>
          <w:rFonts w:ascii="Calibri" w:hAnsi="Calibri"/>
          <w:sz w:val="22"/>
          <w:szCs w:val="22"/>
        </w:rPr>
        <w:tab/>
        <w:t>VicHealth reserves the right to accept a Tender in part or in whole or to negotiate with a Tenderer in accordance with clause 8.</w:t>
      </w:r>
      <w:r w:rsidR="002F7358">
        <w:rPr>
          <w:rFonts w:ascii="Calibri" w:hAnsi="Calibri"/>
          <w:sz w:val="22"/>
          <w:szCs w:val="22"/>
        </w:rPr>
        <w:t>4</w:t>
      </w:r>
      <w:r w:rsidR="00070503">
        <w:rPr>
          <w:rFonts w:ascii="Calibri" w:hAnsi="Calibri"/>
          <w:sz w:val="22"/>
          <w:szCs w:val="22"/>
        </w:rPr>
        <w:t xml:space="preserve"> </w:t>
      </w:r>
      <w:r w:rsidRPr="00EB710A">
        <w:rPr>
          <w:rFonts w:ascii="Calibri" w:hAnsi="Calibri"/>
          <w:sz w:val="22"/>
          <w:szCs w:val="22"/>
        </w:rPr>
        <w:t>(Unreasonable disadvantage) of RFT Part A.</w:t>
      </w:r>
    </w:p>
    <w:p w14:paraId="0DB795E8" w14:textId="77777777" w:rsidR="00CE585D" w:rsidRPr="00D02C6D" w:rsidRDefault="00CE585D" w:rsidP="006607A2">
      <w:pPr>
        <w:pStyle w:val="Bullet6pt0"/>
        <w:rPr>
          <w:rFonts w:ascii="Calibri" w:hAnsi="Calibri"/>
        </w:rPr>
        <w:sectPr w:rsidR="00CE585D" w:rsidRPr="00D02C6D" w:rsidSect="00547D5F">
          <w:type w:val="continuous"/>
          <w:pgSz w:w="11909" w:h="16834" w:code="9"/>
          <w:pgMar w:top="1440" w:right="1797" w:bottom="1440" w:left="1797" w:header="709" w:footer="284" w:gutter="0"/>
          <w:paperSrc w:first="7" w:other="7"/>
          <w:cols w:space="708"/>
          <w:titlePg/>
          <w:docGrid w:linePitch="360"/>
        </w:sectPr>
      </w:pPr>
    </w:p>
    <w:p w14:paraId="56FE8EF1" w14:textId="009801A6" w:rsidR="00CE585D" w:rsidRPr="00EB710A" w:rsidRDefault="00CE585D" w:rsidP="00810E3C">
      <w:pPr>
        <w:pStyle w:val="Heading1Numbered"/>
        <w:numPr>
          <w:ilvl w:val="0"/>
          <w:numId w:val="55"/>
        </w:numPr>
        <w:ind w:left="851" w:hanging="1135"/>
        <w:rPr>
          <w:rFonts w:ascii="Calibri" w:hAnsi="Calibri"/>
          <w:b w:val="0"/>
          <w:color w:val="00B050"/>
        </w:rPr>
      </w:pPr>
      <w:bookmarkStart w:id="131" w:name="_Toc233781501"/>
      <w:bookmarkStart w:id="132" w:name="_Toc236193050"/>
      <w:bookmarkStart w:id="133" w:name="_Toc236205782"/>
      <w:r w:rsidRPr="00EB710A">
        <w:rPr>
          <w:rFonts w:ascii="Calibri" w:hAnsi="Calibri"/>
          <w:b w:val="0"/>
          <w:color w:val="00B050"/>
        </w:rPr>
        <w:t>Compliance with Specification and Proposed Contract</w:t>
      </w:r>
      <w:bookmarkEnd w:id="131"/>
      <w:bookmarkEnd w:id="132"/>
      <w:bookmarkEnd w:id="133"/>
    </w:p>
    <w:p w14:paraId="7EBE8D16" w14:textId="5EACE91E" w:rsidR="00CE585D" w:rsidRPr="00EB710A" w:rsidRDefault="00810E3C" w:rsidP="00C44590">
      <w:pPr>
        <w:pStyle w:val="Heading2Numbering"/>
        <w:numPr>
          <w:ilvl w:val="1"/>
          <w:numId w:val="0"/>
        </w:numPr>
        <w:tabs>
          <w:tab w:val="num" w:pos="792"/>
        </w:tabs>
        <w:ind w:left="792" w:hanging="1152"/>
        <w:rPr>
          <w:b w:val="0"/>
          <w:color w:val="00B050"/>
        </w:rPr>
      </w:pPr>
      <w:bookmarkStart w:id="134" w:name="_Toc233781502"/>
      <w:bookmarkStart w:id="135" w:name="_Toc236193051"/>
      <w:bookmarkStart w:id="136" w:name="_Toc236205783"/>
      <w:r>
        <w:rPr>
          <w:b w:val="0"/>
          <w:color w:val="00B050"/>
        </w:rPr>
        <w:t xml:space="preserve">7.1 </w:t>
      </w:r>
      <w:r>
        <w:rPr>
          <w:b w:val="0"/>
          <w:color w:val="00B050"/>
        </w:rPr>
        <w:tab/>
      </w:r>
      <w:r w:rsidR="00CE585D" w:rsidRPr="00EB710A">
        <w:rPr>
          <w:b w:val="0"/>
          <w:color w:val="00B050"/>
        </w:rPr>
        <w:t>Compliance with Specification</w:t>
      </w:r>
      <w:bookmarkEnd w:id="134"/>
      <w:bookmarkEnd w:id="135"/>
      <w:bookmarkEnd w:id="136"/>
    </w:p>
    <w:p w14:paraId="6F378784"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7.1.1</w:t>
      </w:r>
      <w:r w:rsidRPr="00EB710A">
        <w:rPr>
          <w:rFonts w:ascii="Calibri" w:hAnsi="Calibri"/>
          <w:sz w:val="22"/>
          <w:szCs w:val="22"/>
        </w:rPr>
        <w:tab/>
        <w:t xml:space="preserve">Under RFT Part D of this RFT, a Tenderer must submit a tabulated statement showing, in order of the relevant clauses, its level of compliance with the Specification contained in RFT Part B of this RFT.  </w:t>
      </w:r>
    </w:p>
    <w:p w14:paraId="4056BCFA"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7.1.2</w:t>
      </w:r>
      <w:r w:rsidRPr="00EB710A">
        <w:rPr>
          <w:rFonts w:ascii="Calibri" w:hAnsi="Calibri"/>
          <w:sz w:val="22"/>
          <w:szCs w:val="22"/>
        </w:rPr>
        <w:tab/>
        <w:t xml:space="preserve">In particular, Tenderers must state if they will not comply with the </w:t>
      </w:r>
      <w:proofErr w:type="gramStart"/>
      <w:r w:rsidRPr="00EB710A">
        <w:rPr>
          <w:rFonts w:ascii="Calibri" w:hAnsi="Calibri"/>
          <w:sz w:val="22"/>
          <w:szCs w:val="22"/>
        </w:rPr>
        <w:t>Specification, or</w:t>
      </w:r>
      <w:proofErr w:type="gramEnd"/>
      <w:r w:rsidRPr="00EB710A">
        <w:rPr>
          <w:rFonts w:ascii="Calibri" w:hAnsi="Calibri"/>
          <w:sz w:val="22"/>
          <w:szCs w:val="22"/>
        </w:rPr>
        <w:t xml:space="preserve"> will only comply with the Specification subject to conditions.  Full details of the non-compliance (including the nature and extent of the non-compliance and any reasons for such non-compliance) must be stated in the space provided in the tabulated statement contained in section 3 (Compliance with the Specification) of RFT Part D. No response is required in respect of a particular section of the Specification where Tenderers will comply with the Specification. Only sections that Tenderers will not comply with, or will only comply with subject to conditions, should be noted in the tabulated statement.</w:t>
      </w:r>
    </w:p>
    <w:p w14:paraId="5A9C9D8F"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7.1.3</w:t>
      </w:r>
      <w:r w:rsidRPr="00EB710A">
        <w:rPr>
          <w:rFonts w:ascii="Calibri" w:hAnsi="Calibri"/>
          <w:sz w:val="22"/>
          <w:szCs w:val="22"/>
        </w:rPr>
        <w:tab/>
        <w:t xml:space="preserve">VicHealth is prepared to contemplate minor variations or departures from the Specifications proposed by Tenderers. However, Tenderers should note that significant or substantive variations or departures from the Specifications will not be viewed favourably unless the Tenderer is able to demonstrate to the satisfaction of VicHealth the necessity for such variations or departures.  </w:t>
      </w:r>
    </w:p>
    <w:p w14:paraId="74D84940" w14:textId="321E534C" w:rsidR="00CE585D" w:rsidRDefault="00CE585D" w:rsidP="00FE0415">
      <w:pPr>
        <w:pStyle w:val="SourceNotes"/>
      </w:pPr>
      <w:r w:rsidRPr="00EB710A">
        <w:rPr>
          <w:rFonts w:ascii="Calibri" w:hAnsi="Calibri"/>
          <w:sz w:val="22"/>
          <w:szCs w:val="22"/>
        </w:rPr>
        <w:t>Note to Tenderers: VicHealth will assume that a Tenderer’s Response complies in all relevant respects with the Specification unless the Tenderer states otherwise.  Failure to notify VicHealth of any non-compliance may result in a Tenderer’s Response being disregarded.</w:t>
      </w:r>
    </w:p>
    <w:p w14:paraId="287F1556"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7.1.4</w:t>
      </w:r>
      <w:r w:rsidRPr="00EB710A">
        <w:rPr>
          <w:rFonts w:ascii="Calibri" w:hAnsi="Calibri"/>
          <w:sz w:val="22"/>
          <w:szCs w:val="22"/>
        </w:rPr>
        <w:tab/>
        <w:t xml:space="preserve">For the purposes of this clause 7.1:    </w:t>
      </w:r>
    </w:p>
    <w:p w14:paraId="2E624C1A" w14:textId="77777777" w:rsidR="00CE585D" w:rsidRPr="00EB710A" w:rsidRDefault="00CE585D" w:rsidP="00810E3C">
      <w:pPr>
        <w:pStyle w:val="Bullet6pt0"/>
        <w:numPr>
          <w:ilvl w:val="0"/>
          <w:numId w:val="58"/>
        </w:numPr>
        <w:tabs>
          <w:tab w:val="clear" w:pos="-480"/>
          <w:tab w:val="num" w:pos="1560"/>
        </w:tabs>
        <w:ind w:left="851" w:hanging="426"/>
        <w:rPr>
          <w:rFonts w:ascii="Calibri" w:hAnsi="Calibri"/>
          <w:sz w:val="22"/>
          <w:szCs w:val="22"/>
        </w:rPr>
      </w:pPr>
      <w:r w:rsidRPr="00EB710A">
        <w:rPr>
          <w:rFonts w:ascii="Calibri" w:hAnsi="Calibri"/>
          <w:b/>
          <w:sz w:val="22"/>
          <w:szCs w:val="22"/>
        </w:rPr>
        <w:t>Complies</w:t>
      </w:r>
      <w:r w:rsidRPr="00EB710A">
        <w:rPr>
          <w:rFonts w:ascii="Calibri" w:hAnsi="Calibri"/>
          <w:sz w:val="22"/>
          <w:szCs w:val="22"/>
        </w:rPr>
        <w:t xml:space="preserve"> means that in all respects the Tenderer’s Response meets or otherwise satisfies all specified outputs, </w:t>
      </w:r>
      <w:proofErr w:type="gramStart"/>
      <w:r w:rsidRPr="00EB710A">
        <w:rPr>
          <w:rFonts w:ascii="Calibri" w:hAnsi="Calibri"/>
          <w:sz w:val="22"/>
          <w:szCs w:val="22"/>
        </w:rPr>
        <w:t>characteristics</w:t>
      </w:r>
      <w:proofErr w:type="gramEnd"/>
      <w:r w:rsidRPr="00EB710A">
        <w:rPr>
          <w:rFonts w:ascii="Calibri" w:hAnsi="Calibri"/>
          <w:sz w:val="22"/>
          <w:szCs w:val="22"/>
        </w:rPr>
        <w:t xml:space="preserve"> or standards.</w:t>
      </w:r>
    </w:p>
    <w:p w14:paraId="0C0E3C58" w14:textId="77777777" w:rsidR="00CE585D" w:rsidRPr="00EB710A" w:rsidRDefault="00CE585D" w:rsidP="00810E3C">
      <w:pPr>
        <w:pStyle w:val="Bullet6pt0"/>
        <w:numPr>
          <w:ilvl w:val="0"/>
          <w:numId w:val="58"/>
        </w:numPr>
        <w:tabs>
          <w:tab w:val="num" w:pos="1560"/>
        </w:tabs>
        <w:ind w:left="851" w:hanging="426"/>
        <w:rPr>
          <w:rFonts w:ascii="Calibri" w:hAnsi="Calibri"/>
          <w:sz w:val="22"/>
          <w:szCs w:val="22"/>
        </w:rPr>
      </w:pPr>
      <w:r w:rsidRPr="00EB710A">
        <w:rPr>
          <w:rFonts w:ascii="Calibri" w:hAnsi="Calibri"/>
          <w:b/>
          <w:sz w:val="22"/>
          <w:szCs w:val="22"/>
        </w:rPr>
        <w:t>Will comply</w:t>
      </w:r>
      <w:r w:rsidRPr="00EB710A">
        <w:rPr>
          <w:rFonts w:ascii="Calibri" w:hAnsi="Calibri"/>
          <w:sz w:val="22"/>
          <w:szCs w:val="22"/>
        </w:rPr>
        <w:t xml:space="preserve"> </w:t>
      </w:r>
      <w:r w:rsidRPr="00EB710A">
        <w:rPr>
          <w:rFonts w:ascii="Calibri" w:hAnsi="Calibri"/>
          <w:b/>
          <w:sz w:val="22"/>
          <w:szCs w:val="22"/>
        </w:rPr>
        <w:t xml:space="preserve">subject to conditions </w:t>
      </w:r>
      <w:r w:rsidRPr="00EB710A">
        <w:rPr>
          <w:rFonts w:ascii="Calibri" w:hAnsi="Calibri"/>
          <w:sz w:val="22"/>
          <w:szCs w:val="22"/>
        </w:rPr>
        <w:t xml:space="preserve">means that the specified outputs, characteristic or performance standard can only be met by the Tenderer subject to certain conditions.  </w:t>
      </w:r>
    </w:p>
    <w:p w14:paraId="192DA69B" w14:textId="77777777" w:rsidR="00CE585D" w:rsidRPr="00EB710A" w:rsidRDefault="00CE585D" w:rsidP="00810E3C">
      <w:pPr>
        <w:pStyle w:val="Bullet6pt0"/>
        <w:numPr>
          <w:ilvl w:val="0"/>
          <w:numId w:val="58"/>
        </w:numPr>
        <w:tabs>
          <w:tab w:val="num" w:pos="1560"/>
        </w:tabs>
        <w:ind w:left="851" w:hanging="426"/>
        <w:rPr>
          <w:rFonts w:ascii="Calibri" w:hAnsi="Calibri"/>
          <w:sz w:val="22"/>
          <w:szCs w:val="22"/>
        </w:rPr>
      </w:pPr>
      <w:r w:rsidRPr="00EB710A">
        <w:rPr>
          <w:rFonts w:ascii="Calibri" w:hAnsi="Calibri"/>
          <w:b/>
          <w:sz w:val="22"/>
          <w:szCs w:val="22"/>
        </w:rPr>
        <w:t>Will not comply</w:t>
      </w:r>
      <w:r w:rsidRPr="00EB710A">
        <w:rPr>
          <w:rFonts w:ascii="Calibri" w:hAnsi="Calibri"/>
          <w:sz w:val="22"/>
          <w:szCs w:val="22"/>
        </w:rPr>
        <w:t xml:space="preserve"> means that the specified outputs, characteristic or performance standard is not met by the Tenderer’s Response.  </w:t>
      </w:r>
    </w:p>
    <w:p w14:paraId="075D495A" w14:textId="1C50EE6D" w:rsidR="00CE585D" w:rsidRPr="00EB710A" w:rsidRDefault="00810E3C" w:rsidP="00C44590">
      <w:pPr>
        <w:pStyle w:val="Heading2Numbering"/>
        <w:numPr>
          <w:ilvl w:val="1"/>
          <w:numId w:val="0"/>
        </w:numPr>
        <w:tabs>
          <w:tab w:val="num" w:pos="792"/>
        </w:tabs>
        <w:ind w:left="792" w:hanging="1152"/>
        <w:rPr>
          <w:b w:val="0"/>
          <w:color w:val="00B050"/>
        </w:rPr>
      </w:pPr>
      <w:bookmarkStart w:id="137" w:name="_Toc233781503"/>
      <w:bookmarkStart w:id="138" w:name="_Toc236193052"/>
      <w:bookmarkStart w:id="139" w:name="_Toc236205784"/>
      <w:r>
        <w:rPr>
          <w:b w:val="0"/>
          <w:color w:val="00B050"/>
        </w:rPr>
        <w:t>7.2</w:t>
      </w:r>
      <w:r>
        <w:rPr>
          <w:b w:val="0"/>
          <w:color w:val="00B050"/>
        </w:rPr>
        <w:tab/>
        <w:t xml:space="preserve"> </w:t>
      </w:r>
      <w:r w:rsidR="00CE585D" w:rsidRPr="00EB710A">
        <w:rPr>
          <w:b w:val="0"/>
          <w:color w:val="00B050"/>
        </w:rPr>
        <w:t>Compliance with the proposed contract</w:t>
      </w:r>
      <w:bookmarkEnd w:id="137"/>
      <w:bookmarkEnd w:id="138"/>
      <w:bookmarkEnd w:id="139"/>
    </w:p>
    <w:p w14:paraId="20D3A849"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7.2.1</w:t>
      </w:r>
      <w:r w:rsidRPr="00EB710A">
        <w:rPr>
          <w:rFonts w:ascii="Calibri" w:hAnsi="Calibri"/>
          <w:sz w:val="22"/>
          <w:szCs w:val="22"/>
        </w:rPr>
        <w:tab/>
        <w:t>Under RFT Part D of this RFT, a Tenderer must also submit a tabulated statement, with numbering corresponding to the relevant clauses, detailing its level of compliance with the Proposed Contract contained in RFT Part C of this RFT.</w:t>
      </w:r>
    </w:p>
    <w:p w14:paraId="72EBC0E6"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7.2.2</w:t>
      </w:r>
      <w:r w:rsidRPr="00EB710A">
        <w:rPr>
          <w:rFonts w:ascii="Calibri" w:hAnsi="Calibri"/>
          <w:sz w:val="22"/>
          <w:szCs w:val="22"/>
        </w:rPr>
        <w:tab/>
        <w:t xml:space="preserve">In particular, Tenderers must state if they will not comply with the Proposed </w:t>
      </w:r>
      <w:proofErr w:type="gramStart"/>
      <w:r w:rsidRPr="00EB710A">
        <w:rPr>
          <w:rFonts w:ascii="Calibri" w:hAnsi="Calibri"/>
          <w:sz w:val="22"/>
          <w:szCs w:val="22"/>
        </w:rPr>
        <w:t>Contract, or</w:t>
      </w:r>
      <w:proofErr w:type="gramEnd"/>
      <w:r w:rsidRPr="00EB710A">
        <w:rPr>
          <w:rFonts w:ascii="Calibri" w:hAnsi="Calibri"/>
          <w:sz w:val="22"/>
          <w:szCs w:val="22"/>
        </w:rPr>
        <w:t xml:space="preserve"> will only comply with the Proposed Contract subject to conditions. Full details of the non-compliance (including the nature and extent of the non-compliance and any reasons for such non-compliance) must be stated in the space provided in the tabulated statement contained in section 10 (Risk and insurance) of RFT Part D, together with any proposed amendments that would render the contractual provision acceptable to the Tenderer. No response is required in respect of a particular clause of the Proposed Contract where Tenderers will comply with the Proposed Contract. Only clauses that Tenderers will not comply </w:t>
      </w:r>
      <w:proofErr w:type="gramStart"/>
      <w:r w:rsidRPr="00EB710A">
        <w:rPr>
          <w:rFonts w:ascii="Calibri" w:hAnsi="Calibri"/>
          <w:sz w:val="22"/>
          <w:szCs w:val="22"/>
        </w:rPr>
        <w:t>with, or</w:t>
      </w:r>
      <w:proofErr w:type="gramEnd"/>
      <w:r w:rsidRPr="00EB710A">
        <w:rPr>
          <w:rFonts w:ascii="Calibri" w:hAnsi="Calibri"/>
          <w:sz w:val="22"/>
          <w:szCs w:val="22"/>
        </w:rPr>
        <w:t xml:space="preserve"> will only comply with subject to conditions should be noted in the tabulated statement.</w:t>
      </w:r>
    </w:p>
    <w:p w14:paraId="5954233A"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7.2.3</w:t>
      </w:r>
      <w:r w:rsidRPr="00EB710A">
        <w:rPr>
          <w:rFonts w:ascii="Calibri" w:hAnsi="Calibri"/>
          <w:sz w:val="22"/>
          <w:szCs w:val="22"/>
        </w:rPr>
        <w:tab/>
        <w:t xml:space="preserve">VicHealth is prepared to contemplate minor variations or departures from the Proposed Contract proposed by Tenderers.  However, Tenderers should note that significant or substantive variations or departures will not be viewed favourably unless the Tenderer is able to demonstrate the necessity for such variations or departures.  </w:t>
      </w:r>
    </w:p>
    <w:p w14:paraId="0BD842AA" w14:textId="77777777" w:rsidR="00CE585D" w:rsidRPr="00EB710A" w:rsidRDefault="00CE585D" w:rsidP="006607A2">
      <w:pPr>
        <w:pStyle w:val="SourceNotes"/>
        <w:rPr>
          <w:rFonts w:ascii="Calibri" w:hAnsi="Calibri"/>
          <w:sz w:val="22"/>
          <w:szCs w:val="22"/>
        </w:rPr>
      </w:pPr>
      <w:r w:rsidRPr="00EB710A">
        <w:rPr>
          <w:rFonts w:ascii="Calibri" w:hAnsi="Calibri"/>
          <w:sz w:val="22"/>
          <w:szCs w:val="22"/>
        </w:rPr>
        <w:t>Note to Tenderers: VicHealth will assume that a Tenderer is able to and will in fact comply in all relevant respects with the Proposed Contract unless the Tenderer expressly states otherwise.  Failure to notify VicHealth of any non-compliance may result in a Tenderer’s Response being disregarded.</w:t>
      </w:r>
    </w:p>
    <w:p w14:paraId="02821807" w14:textId="77777777" w:rsidR="00CE585D" w:rsidRPr="00EB710A" w:rsidRDefault="00CE585D" w:rsidP="006607A2">
      <w:pPr>
        <w:pStyle w:val="Text"/>
        <w:keepNext/>
        <w:keepLines/>
        <w:ind w:left="842"/>
        <w:rPr>
          <w:rFonts w:ascii="Calibri" w:hAnsi="Calibri"/>
          <w:sz w:val="22"/>
          <w:szCs w:val="22"/>
        </w:rPr>
      </w:pPr>
      <w:r w:rsidRPr="00EB710A">
        <w:rPr>
          <w:rFonts w:ascii="Calibri" w:hAnsi="Calibri"/>
          <w:sz w:val="22"/>
          <w:szCs w:val="22"/>
        </w:rPr>
        <w:t>7.2.4</w:t>
      </w:r>
      <w:r w:rsidRPr="00EB710A">
        <w:rPr>
          <w:rFonts w:ascii="Calibri" w:hAnsi="Calibri"/>
          <w:sz w:val="22"/>
          <w:szCs w:val="22"/>
        </w:rPr>
        <w:tab/>
        <w:t xml:space="preserve">For the purposes of this clause 7.2:    </w:t>
      </w:r>
    </w:p>
    <w:p w14:paraId="53E074B9" w14:textId="77777777" w:rsidR="00CE585D" w:rsidRPr="00EB710A" w:rsidRDefault="00CE585D" w:rsidP="00695097">
      <w:pPr>
        <w:pStyle w:val="Bullet6pt0"/>
        <w:keepNext/>
        <w:keepLines/>
        <w:numPr>
          <w:ilvl w:val="0"/>
          <w:numId w:val="66"/>
        </w:numPr>
        <w:ind w:left="1418"/>
        <w:rPr>
          <w:rFonts w:ascii="Calibri" w:hAnsi="Calibri"/>
          <w:sz w:val="22"/>
          <w:szCs w:val="22"/>
        </w:rPr>
      </w:pPr>
      <w:r w:rsidRPr="00EB710A">
        <w:rPr>
          <w:rFonts w:ascii="Calibri" w:hAnsi="Calibri"/>
          <w:b/>
          <w:sz w:val="22"/>
          <w:szCs w:val="22"/>
        </w:rPr>
        <w:t>Complies</w:t>
      </w:r>
      <w:r w:rsidRPr="00EB710A">
        <w:rPr>
          <w:rFonts w:ascii="Calibri" w:hAnsi="Calibri"/>
          <w:sz w:val="22"/>
          <w:szCs w:val="22"/>
        </w:rPr>
        <w:t xml:space="preserve"> means that the Tenderer accepts the contractual provision in every respect (including the wording of the provision).</w:t>
      </w:r>
    </w:p>
    <w:p w14:paraId="64EAAF2E" w14:textId="77777777" w:rsidR="00CE585D" w:rsidRPr="00EB710A" w:rsidRDefault="00CE585D" w:rsidP="00695097">
      <w:pPr>
        <w:pStyle w:val="Bullet6pt0"/>
        <w:numPr>
          <w:ilvl w:val="0"/>
          <w:numId w:val="66"/>
        </w:numPr>
        <w:ind w:left="1418"/>
        <w:rPr>
          <w:rFonts w:ascii="Calibri" w:hAnsi="Calibri"/>
          <w:sz w:val="22"/>
          <w:szCs w:val="22"/>
        </w:rPr>
      </w:pPr>
      <w:r w:rsidRPr="00EB710A">
        <w:rPr>
          <w:rFonts w:ascii="Calibri" w:hAnsi="Calibri"/>
          <w:b/>
          <w:sz w:val="22"/>
          <w:szCs w:val="22"/>
        </w:rPr>
        <w:t>Will comply</w:t>
      </w:r>
      <w:r w:rsidRPr="00EB710A">
        <w:rPr>
          <w:rFonts w:ascii="Calibri" w:hAnsi="Calibri"/>
          <w:sz w:val="22"/>
          <w:szCs w:val="22"/>
        </w:rPr>
        <w:t xml:space="preserve"> </w:t>
      </w:r>
      <w:r w:rsidRPr="00EB710A">
        <w:rPr>
          <w:rFonts w:ascii="Calibri" w:hAnsi="Calibri"/>
          <w:b/>
          <w:sz w:val="22"/>
          <w:szCs w:val="22"/>
        </w:rPr>
        <w:t xml:space="preserve">subject to conditions </w:t>
      </w:r>
      <w:r w:rsidRPr="00EB710A">
        <w:rPr>
          <w:rFonts w:ascii="Calibri" w:hAnsi="Calibri"/>
          <w:sz w:val="22"/>
          <w:szCs w:val="22"/>
        </w:rPr>
        <w:t xml:space="preserve">means that the Tenderer will comply with the relevant contractual provision subject to certain specified conditions.    </w:t>
      </w:r>
    </w:p>
    <w:p w14:paraId="1A4F5D9E" w14:textId="77777777" w:rsidR="00CE585D" w:rsidRPr="00EB710A" w:rsidRDefault="00CE585D" w:rsidP="00695097">
      <w:pPr>
        <w:pStyle w:val="Bullet6pt0"/>
        <w:numPr>
          <w:ilvl w:val="0"/>
          <w:numId w:val="66"/>
        </w:numPr>
        <w:ind w:left="1418"/>
        <w:rPr>
          <w:rFonts w:ascii="Calibri" w:hAnsi="Calibri"/>
          <w:sz w:val="22"/>
          <w:szCs w:val="22"/>
        </w:rPr>
      </w:pPr>
      <w:r w:rsidRPr="00EB710A">
        <w:rPr>
          <w:rFonts w:ascii="Calibri" w:hAnsi="Calibri"/>
          <w:b/>
          <w:sz w:val="22"/>
          <w:szCs w:val="22"/>
        </w:rPr>
        <w:t>Will not comply</w:t>
      </w:r>
      <w:r w:rsidRPr="00EB710A">
        <w:rPr>
          <w:rFonts w:ascii="Calibri" w:hAnsi="Calibri"/>
          <w:sz w:val="22"/>
          <w:szCs w:val="22"/>
        </w:rPr>
        <w:t xml:space="preserve"> means that the Tenderer does not accept the contractual provision.  </w:t>
      </w:r>
    </w:p>
    <w:p w14:paraId="71C72B12" w14:textId="487C9D7C" w:rsidR="00CE585D" w:rsidRPr="00EB710A" w:rsidRDefault="00810E3C" w:rsidP="00C44590">
      <w:pPr>
        <w:pStyle w:val="Heading2Numbering"/>
        <w:numPr>
          <w:ilvl w:val="1"/>
          <w:numId w:val="0"/>
        </w:numPr>
        <w:tabs>
          <w:tab w:val="num" w:pos="792"/>
        </w:tabs>
        <w:ind w:left="792" w:hanging="1152"/>
        <w:rPr>
          <w:b w:val="0"/>
          <w:color w:val="00B050"/>
        </w:rPr>
      </w:pPr>
      <w:bookmarkStart w:id="140" w:name="_Toc233781504"/>
      <w:bookmarkStart w:id="141" w:name="_Toc236193053"/>
      <w:bookmarkStart w:id="142" w:name="_Toc236205785"/>
      <w:r>
        <w:rPr>
          <w:b w:val="0"/>
          <w:color w:val="00B050"/>
        </w:rPr>
        <w:t>7.3</w:t>
      </w:r>
      <w:r>
        <w:rPr>
          <w:b w:val="0"/>
          <w:color w:val="00B050"/>
        </w:rPr>
        <w:tab/>
        <w:t xml:space="preserve"> </w:t>
      </w:r>
      <w:r w:rsidR="00CE585D" w:rsidRPr="00EB710A">
        <w:rPr>
          <w:b w:val="0"/>
          <w:color w:val="00B050"/>
        </w:rPr>
        <w:t>General</w:t>
      </w:r>
      <w:bookmarkEnd w:id="140"/>
      <w:bookmarkEnd w:id="141"/>
      <w:bookmarkEnd w:id="142"/>
    </w:p>
    <w:p w14:paraId="00CC45FB"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7.3.1</w:t>
      </w:r>
      <w:r w:rsidRPr="00EB710A">
        <w:rPr>
          <w:rFonts w:ascii="Calibri" w:hAnsi="Calibri"/>
          <w:sz w:val="22"/>
          <w:szCs w:val="22"/>
        </w:rPr>
        <w:tab/>
        <w:t>Indefinite responses such as “noted”, “to be discussed” or “to be negotiated” are not acceptable.</w:t>
      </w:r>
    </w:p>
    <w:p w14:paraId="37A56C26"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7.3.2</w:t>
      </w:r>
      <w:r w:rsidRPr="00EB710A">
        <w:rPr>
          <w:rFonts w:ascii="Calibri" w:hAnsi="Calibri"/>
          <w:sz w:val="22"/>
          <w:szCs w:val="22"/>
        </w:rPr>
        <w:tab/>
        <w:t xml:space="preserve">Where the Tenderer is unwilling to accept a specified condition, the non-acceptance must be clearly and expressly stated.  Prominence must be given to the statement detailing the non-acceptance.  It is not sufficient that the statement </w:t>
      </w:r>
      <w:proofErr w:type="gramStart"/>
      <w:r w:rsidRPr="00EB710A">
        <w:rPr>
          <w:rFonts w:ascii="Calibri" w:hAnsi="Calibri"/>
          <w:sz w:val="22"/>
          <w:szCs w:val="22"/>
        </w:rPr>
        <w:t>appear</w:t>
      </w:r>
      <w:proofErr w:type="gramEnd"/>
      <w:r w:rsidRPr="00EB710A">
        <w:rPr>
          <w:rFonts w:ascii="Calibri" w:hAnsi="Calibri"/>
          <w:sz w:val="22"/>
          <w:szCs w:val="22"/>
        </w:rPr>
        <w:t xml:space="preserve"> only as part of an attachment to the Tender, or be included in a general statement of the Tenderer’s usual operating conditions.</w:t>
      </w:r>
    </w:p>
    <w:p w14:paraId="6032CFF6"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7.3.3</w:t>
      </w:r>
      <w:r w:rsidRPr="00EB710A">
        <w:rPr>
          <w:rFonts w:ascii="Calibri" w:hAnsi="Calibri"/>
          <w:sz w:val="22"/>
          <w:szCs w:val="22"/>
        </w:rPr>
        <w:tab/>
        <w:t>An incomplete Tender may be disqualified or assessed solely on the information received with the Tender.</w:t>
      </w:r>
    </w:p>
    <w:p w14:paraId="1860F3BA" w14:textId="773832AA" w:rsidR="00CE585D" w:rsidRPr="00EB710A" w:rsidRDefault="00810E3C" w:rsidP="00C44590">
      <w:pPr>
        <w:pStyle w:val="Heading2Numbering"/>
        <w:numPr>
          <w:ilvl w:val="1"/>
          <w:numId w:val="0"/>
        </w:numPr>
        <w:tabs>
          <w:tab w:val="num" w:pos="792"/>
        </w:tabs>
        <w:ind w:left="792" w:hanging="1152"/>
        <w:rPr>
          <w:b w:val="0"/>
          <w:color w:val="00B050"/>
        </w:rPr>
      </w:pPr>
      <w:bookmarkStart w:id="143" w:name="_Toc233781505"/>
      <w:bookmarkStart w:id="144" w:name="_Toc236193054"/>
      <w:bookmarkStart w:id="145" w:name="_Toc236205786"/>
      <w:r>
        <w:rPr>
          <w:b w:val="0"/>
          <w:color w:val="00B050"/>
        </w:rPr>
        <w:t>7.4</w:t>
      </w:r>
      <w:r>
        <w:rPr>
          <w:b w:val="0"/>
          <w:color w:val="00B050"/>
        </w:rPr>
        <w:tab/>
        <w:t xml:space="preserve"> </w:t>
      </w:r>
      <w:r w:rsidR="00CE585D" w:rsidRPr="00EB710A">
        <w:rPr>
          <w:b w:val="0"/>
          <w:color w:val="00B050"/>
        </w:rPr>
        <w:t>Alternative Tender</w:t>
      </w:r>
      <w:bookmarkEnd w:id="143"/>
      <w:bookmarkEnd w:id="144"/>
      <w:bookmarkEnd w:id="145"/>
    </w:p>
    <w:p w14:paraId="5A72D480"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7.4.1</w:t>
      </w:r>
      <w:r w:rsidRPr="00EB710A">
        <w:rPr>
          <w:rFonts w:ascii="Calibri" w:hAnsi="Calibri"/>
          <w:sz w:val="22"/>
          <w:szCs w:val="22"/>
        </w:rPr>
        <w:tab/>
        <w:t>A Tenderer may submit an alternative proposal.   An alternative proposal will only be accepted if:</w:t>
      </w:r>
    </w:p>
    <w:p w14:paraId="024F199B" w14:textId="77777777" w:rsidR="00CE585D" w:rsidRPr="00EB710A" w:rsidRDefault="00CE585D" w:rsidP="00695097">
      <w:pPr>
        <w:pStyle w:val="Bullet6pt0"/>
        <w:numPr>
          <w:ilvl w:val="0"/>
          <w:numId w:val="67"/>
        </w:numPr>
        <w:tabs>
          <w:tab w:val="num" w:pos="1560"/>
        </w:tabs>
        <w:ind w:left="1560"/>
        <w:rPr>
          <w:rFonts w:ascii="Calibri" w:hAnsi="Calibri"/>
          <w:sz w:val="22"/>
          <w:szCs w:val="22"/>
        </w:rPr>
      </w:pPr>
      <w:r w:rsidRPr="00EB710A">
        <w:rPr>
          <w:rFonts w:ascii="Calibri" w:hAnsi="Calibri"/>
          <w:sz w:val="22"/>
          <w:szCs w:val="22"/>
        </w:rPr>
        <w:t>the Tenderer also provides a conforming Tenderer’s Response; and</w:t>
      </w:r>
    </w:p>
    <w:p w14:paraId="2F960063" w14:textId="77777777" w:rsidR="00CE585D" w:rsidRPr="00EB710A" w:rsidRDefault="00CE585D" w:rsidP="00695097">
      <w:pPr>
        <w:pStyle w:val="Bullet6pt0"/>
        <w:numPr>
          <w:ilvl w:val="0"/>
          <w:numId w:val="67"/>
        </w:numPr>
        <w:tabs>
          <w:tab w:val="num" w:pos="1560"/>
        </w:tabs>
        <w:ind w:left="1560"/>
        <w:rPr>
          <w:rFonts w:ascii="Calibri" w:hAnsi="Calibri"/>
          <w:sz w:val="22"/>
          <w:szCs w:val="22"/>
        </w:rPr>
      </w:pPr>
      <w:r w:rsidRPr="00EB710A">
        <w:rPr>
          <w:rFonts w:ascii="Calibri" w:hAnsi="Calibri"/>
          <w:sz w:val="22"/>
          <w:szCs w:val="22"/>
        </w:rPr>
        <w:t xml:space="preserve">the alternative proposal is clearly identified as an “Alternative Tender”.  </w:t>
      </w:r>
    </w:p>
    <w:p w14:paraId="2899AED5" w14:textId="3294CFD5" w:rsidR="00CE585D" w:rsidRPr="00EB710A" w:rsidRDefault="00CE585D" w:rsidP="000B2DC2">
      <w:pPr>
        <w:pStyle w:val="Text"/>
        <w:numPr>
          <w:ilvl w:val="2"/>
          <w:numId w:val="70"/>
        </w:numPr>
        <w:ind w:left="851" w:hanging="1135"/>
        <w:rPr>
          <w:rFonts w:ascii="Calibri" w:hAnsi="Calibri"/>
          <w:sz w:val="22"/>
          <w:szCs w:val="22"/>
        </w:rPr>
      </w:pPr>
      <w:r w:rsidRPr="00EB710A">
        <w:rPr>
          <w:rFonts w:ascii="Calibri" w:hAnsi="Calibri"/>
          <w:sz w:val="22"/>
          <w:szCs w:val="22"/>
        </w:rPr>
        <w:t>An Alternative Tender may:</w:t>
      </w:r>
    </w:p>
    <w:p w14:paraId="2AD4FC32" w14:textId="14445589" w:rsidR="000B2DC2" w:rsidRDefault="00CE585D" w:rsidP="000B2DC2">
      <w:pPr>
        <w:pStyle w:val="Bullet6pt0"/>
        <w:numPr>
          <w:ilvl w:val="0"/>
          <w:numId w:val="69"/>
        </w:numPr>
        <w:tabs>
          <w:tab w:val="num" w:pos="1560"/>
        </w:tabs>
        <w:ind w:left="1560"/>
        <w:rPr>
          <w:rFonts w:ascii="Calibri" w:hAnsi="Calibri"/>
          <w:sz w:val="22"/>
          <w:szCs w:val="22"/>
        </w:rPr>
      </w:pPr>
      <w:r w:rsidRPr="00EB710A">
        <w:rPr>
          <w:rFonts w:ascii="Calibri" w:hAnsi="Calibri"/>
          <w:sz w:val="22"/>
          <w:szCs w:val="22"/>
        </w:rPr>
        <w:t xml:space="preserve">not comply with the Specifications for the relevant Services due to inherent design or capability in the operation of the Services; or </w:t>
      </w:r>
    </w:p>
    <w:p w14:paraId="47DBC356" w14:textId="1C9226BD" w:rsidR="00CE585D" w:rsidRPr="000B2DC2" w:rsidRDefault="00CE585D" w:rsidP="000B2DC2">
      <w:pPr>
        <w:pStyle w:val="Bullet6pt0"/>
        <w:numPr>
          <w:ilvl w:val="0"/>
          <w:numId w:val="69"/>
        </w:numPr>
        <w:tabs>
          <w:tab w:val="num" w:pos="1560"/>
        </w:tabs>
        <w:ind w:left="1560"/>
        <w:rPr>
          <w:rFonts w:ascii="Calibri" w:hAnsi="Calibri"/>
          <w:sz w:val="22"/>
          <w:szCs w:val="22"/>
        </w:rPr>
      </w:pPr>
      <w:r w:rsidRPr="000B2DC2">
        <w:rPr>
          <w:rFonts w:ascii="Calibri" w:hAnsi="Calibri"/>
          <w:sz w:val="22"/>
          <w:szCs w:val="22"/>
        </w:rPr>
        <w:t>provide the Services in a manner different to that specified in RFT Part B of the RFT.</w:t>
      </w:r>
    </w:p>
    <w:p w14:paraId="54E1846C"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7.4.3</w:t>
      </w:r>
      <w:r w:rsidRPr="00EB710A">
        <w:rPr>
          <w:rFonts w:ascii="Calibri" w:hAnsi="Calibri"/>
          <w:sz w:val="22"/>
          <w:szCs w:val="22"/>
        </w:rPr>
        <w:tab/>
        <w:t>Tenderers are encouraged to offer options or solutions which may, in an innovative way, contribute to VicHealth’s ability to carry out its business in a more cost-effective manner.  These may be related to:</w:t>
      </w:r>
    </w:p>
    <w:p w14:paraId="6AA1F654" w14:textId="77777777" w:rsidR="00CE585D" w:rsidRPr="00EB710A" w:rsidRDefault="00CE585D" w:rsidP="000B2DC2">
      <w:pPr>
        <w:pStyle w:val="Bullet6pt0"/>
        <w:numPr>
          <w:ilvl w:val="0"/>
          <w:numId w:val="71"/>
        </w:numPr>
        <w:tabs>
          <w:tab w:val="clear" w:pos="360"/>
          <w:tab w:val="num" w:pos="1560"/>
        </w:tabs>
        <w:ind w:left="1560"/>
        <w:rPr>
          <w:rFonts w:ascii="Calibri" w:hAnsi="Calibri"/>
          <w:sz w:val="22"/>
          <w:szCs w:val="22"/>
        </w:rPr>
      </w:pPr>
      <w:r w:rsidRPr="00EB710A">
        <w:rPr>
          <w:rFonts w:ascii="Calibri" w:hAnsi="Calibri"/>
          <w:sz w:val="22"/>
          <w:szCs w:val="22"/>
        </w:rPr>
        <w:t xml:space="preserve">the outputs, functional, performance and technical aspects of the requirement; or </w:t>
      </w:r>
    </w:p>
    <w:p w14:paraId="6273DF36" w14:textId="77777777" w:rsidR="00CE585D" w:rsidRPr="00EB710A" w:rsidRDefault="00CE585D" w:rsidP="000B2DC2">
      <w:pPr>
        <w:pStyle w:val="Bullet6pt0"/>
        <w:numPr>
          <w:ilvl w:val="0"/>
          <w:numId w:val="71"/>
        </w:numPr>
        <w:tabs>
          <w:tab w:val="clear" w:pos="360"/>
          <w:tab w:val="num" w:pos="1560"/>
        </w:tabs>
        <w:ind w:left="1560"/>
        <w:rPr>
          <w:rFonts w:ascii="Calibri" w:hAnsi="Calibri"/>
          <w:sz w:val="22"/>
          <w:szCs w:val="22"/>
        </w:rPr>
      </w:pPr>
      <w:r w:rsidRPr="00EB710A">
        <w:rPr>
          <w:rFonts w:ascii="Calibri" w:hAnsi="Calibri"/>
          <w:sz w:val="22"/>
          <w:szCs w:val="22"/>
        </w:rPr>
        <w:t xml:space="preserve">minimisation of environmental </w:t>
      </w:r>
      <w:proofErr w:type="gramStart"/>
      <w:r w:rsidRPr="00EB710A">
        <w:rPr>
          <w:rFonts w:ascii="Calibri" w:hAnsi="Calibri"/>
          <w:sz w:val="22"/>
          <w:szCs w:val="22"/>
        </w:rPr>
        <w:t>impact;</w:t>
      </w:r>
      <w:proofErr w:type="gramEnd"/>
      <w:r w:rsidRPr="00EB710A">
        <w:rPr>
          <w:rFonts w:ascii="Calibri" w:hAnsi="Calibri"/>
          <w:sz w:val="22"/>
          <w:szCs w:val="22"/>
        </w:rPr>
        <w:t xml:space="preserve"> </w:t>
      </w:r>
    </w:p>
    <w:p w14:paraId="12470DA3" w14:textId="77777777" w:rsidR="00CE585D" w:rsidRPr="00EB710A" w:rsidRDefault="00CE585D" w:rsidP="000B2DC2">
      <w:pPr>
        <w:pStyle w:val="Bullet6pt0"/>
        <w:numPr>
          <w:ilvl w:val="0"/>
          <w:numId w:val="71"/>
        </w:numPr>
        <w:tabs>
          <w:tab w:val="clear" w:pos="360"/>
          <w:tab w:val="num" w:pos="1560"/>
        </w:tabs>
        <w:ind w:left="1560"/>
        <w:rPr>
          <w:rFonts w:ascii="Calibri" w:hAnsi="Calibri"/>
          <w:sz w:val="22"/>
          <w:szCs w:val="22"/>
        </w:rPr>
      </w:pPr>
      <w:r w:rsidRPr="00EB710A">
        <w:rPr>
          <w:rFonts w:ascii="Calibri" w:hAnsi="Calibri"/>
          <w:sz w:val="22"/>
          <w:szCs w:val="22"/>
        </w:rPr>
        <w:t xml:space="preserve">opportunities for more advantageous commercial arrangements.  </w:t>
      </w:r>
    </w:p>
    <w:p w14:paraId="4AE2D2B9"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7.4.4</w:t>
      </w:r>
      <w:r w:rsidRPr="00EB710A">
        <w:rPr>
          <w:rFonts w:ascii="Calibri" w:hAnsi="Calibri"/>
          <w:sz w:val="22"/>
          <w:szCs w:val="22"/>
        </w:rPr>
        <w:tab/>
        <w:t xml:space="preserve">Any such options or solutions will be considered by VicHealth on a “commercial in confidence” basis if </w:t>
      </w:r>
      <w:proofErr w:type="gramStart"/>
      <w:r w:rsidRPr="00EB710A">
        <w:rPr>
          <w:rFonts w:ascii="Calibri" w:hAnsi="Calibri"/>
          <w:sz w:val="22"/>
          <w:szCs w:val="22"/>
        </w:rPr>
        <w:t>so</w:t>
      </w:r>
      <w:proofErr w:type="gramEnd"/>
      <w:r w:rsidRPr="00EB710A">
        <w:rPr>
          <w:rFonts w:ascii="Calibri" w:hAnsi="Calibri"/>
          <w:sz w:val="22"/>
          <w:szCs w:val="22"/>
        </w:rPr>
        <w:t xml:space="preserve"> requested by the Tenderer.</w:t>
      </w:r>
    </w:p>
    <w:p w14:paraId="7ABAD8FF" w14:textId="77777777" w:rsidR="00CE585D" w:rsidRPr="00EB710A" w:rsidRDefault="00CE585D" w:rsidP="006607A2">
      <w:pPr>
        <w:pStyle w:val="Text"/>
        <w:keepNext/>
        <w:keepLines/>
        <w:ind w:left="842"/>
        <w:rPr>
          <w:rFonts w:ascii="Calibri" w:hAnsi="Calibri"/>
          <w:sz w:val="22"/>
          <w:szCs w:val="22"/>
        </w:rPr>
      </w:pPr>
      <w:r w:rsidRPr="00EB710A">
        <w:rPr>
          <w:rFonts w:ascii="Calibri" w:hAnsi="Calibri"/>
          <w:sz w:val="22"/>
          <w:szCs w:val="22"/>
        </w:rPr>
        <w:t>7.4.5</w:t>
      </w:r>
      <w:r w:rsidRPr="00EB710A">
        <w:rPr>
          <w:rFonts w:ascii="Calibri" w:hAnsi="Calibri"/>
          <w:sz w:val="22"/>
          <w:szCs w:val="22"/>
        </w:rPr>
        <w:tab/>
        <w:t>Where a Tenderer submits an offer which meets the requirements of the RFT in an alternative and practical manner, the Tender must also include any supplementary material (including such pricing and costing details as may be necessary to enable VicHealth to fully assess the financial impact of the alternative proposal), which demonstrates in detail that such an alternative will fully achieve and/or exceed all the specified requirements, together with references as to why the additional features may be advantageous.</w:t>
      </w:r>
    </w:p>
    <w:p w14:paraId="6D23AE03"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7.4.6</w:t>
      </w:r>
      <w:r w:rsidRPr="00EB710A">
        <w:rPr>
          <w:rFonts w:ascii="Calibri" w:hAnsi="Calibri"/>
          <w:sz w:val="22"/>
          <w:szCs w:val="22"/>
        </w:rPr>
        <w:tab/>
        <w:t>VicHealth reserves the right to consider such offers on their merits or not to consider them at all.</w:t>
      </w:r>
    </w:p>
    <w:p w14:paraId="0CD7A134" w14:textId="77777777" w:rsidR="00CE585D" w:rsidRPr="00D02C6D" w:rsidRDefault="00CE585D" w:rsidP="006607A2">
      <w:pPr>
        <w:pStyle w:val="Text"/>
        <w:ind w:left="842"/>
        <w:rPr>
          <w:rFonts w:ascii="Calibri" w:hAnsi="Calibri"/>
        </w:rPr>
        <w:sectPr w:rsidR="00CE585D" w:rsidRPr="00D02C6D" w:rsidSect="00547D5F">
          <w:type w:val="continuous"/>
          <w:pgSz w:w="11909" w:h="16834" w:code="9"/>
          <w:pgMar w:top="1440" w:right="1797" w:bottom="1440" w:left="1797" w:header="709" w:footer="284" w:gutter="0"/>
          <w:paperSrc w:first="7" w:other="7"/>
          <w:cols w:space="708"/>
          <w:titlePg/>
          <w:docGrid w:linePitch="360"/>
        </w:sectPr>
      </w:pPr>
    </w:p>
    <w:p w14:paraId="475001F6" w14:textId="2F42EF9C" w:rsidR="00CE585D" w:rsidRPr="00EB710A" w:rsidRDefault="00CE585D" w:rsidP="00810E3C">
      <w:pPr>
        <w:pStyle w:val="Heading1Numbered"/>
        <w:numPr>
          <w:ilvl w:val="0"/>
          <w:numId w:val="55"/>
        </w:numPr>
        <w:ind w:left="851" w:hanging="1135"/>
        <w:rPr>
          <w:rFonts w:ascii="Calibri" w:hAnsi="Calibri"/>
          <w:b w:val="0"/>
          <w:color w:val="00B050"/>
        </w:rPr>
      </w:pPr>
      <w:bookmarkStart w:id="146" w:name="_Toc233781506"/>
      <w:bookmarkStart w:id="147" w:name="_Toc236193055"/>
      <w:bookmarkStart w:id="148" w:name="_Toc236205787"/>
      <w:r w:rsidRPr="00EB710A">
        <w:rPr>
          <w:rFonts w:ascii="Calibri" w:hAnsi="Calibri"/>
          <w:b w:val="0"/>
          <w:color w:val="00B050"/>
        </w:rPr>
        <w:t>Contract Disclosure Requirements</w:t>
      </w:r>
      <w:bookmarkEnd w:id="146"/>
      <w:bookmarkEnd w:id="147"/>
      <w:bookmarkEnd w:id="148"/>
    </w:p>
    <w:p w14:paraId="63680B70" w14:textId="0BC6B8A6" w:rsidR="00CE585D" w:rsidRPr="00EB710A" w:rsidRDefault="00810E3C" w:rsidP="00C44590">
      <w:pPr>
        <w:pStyle w:val="Heading2Numbering"/>
        <w:numPr>
          <w:ilvl w:val="1"/>
          <w:numId w:val="0"/>
        </w:numPr>
        <w:tabs>
          <w:tab w:val="num" w:pos="792"/>
        </w:tabs>
        <w:ind w:left="792" w:hanging="1152"/>
        <w:rPr>
          <w:b w:val="0"/>
          <w:color w:val="00B050"/>
        </w:rPr>
      </w:pPr>
      <w:bookmarkStart w:id="149" w:name="_Toc233781507"/>
      <w:bookmarkStart w:id="150" w:name="_Toc236193056"/>
      <w:bookmarkStart w:id="151" w:name="_Toc236205788"/>
      <w:r>
        <w:rPr>
          <w:b w:val="0"/>
          <w:color w:val="00B050"/>
        </w:rPr>
        <w:t>8.1</w:t>
      </w:r>
      <w:r>
        <w:rPr>
          <w:b w:val="0"/>
          <w:color w:val="00B050"/>
        </w:rPr>
        <w:tab/>
      </w:r>
      <w:r w:rsidR="00CE585D" w:rsidRPr="00EB710A">
        <w:rPr>
          <w:b w:val="0"/>
          <w:color w:val="00B050"/>
        </w:rPr>
        <w:t>Freedom of Information</w:t>
      </w:r>
      <w:bookmarkEnd w:id="149"/>
      <w:bookmarkEnd w:id="150"/>
      <w:bookmarkEnd w:id="151"/>
    </w:p>
    <w:p w14:paraId="298BB60F"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8.1.1</w:t>
      </w:r>
      <w:r w:rsidRPr="00EB710A">
        <w:rPr>
          <w:rFonts w:ascii="Calibri" w:hAnsi="Calibri"/>
          <w:sz w:val="22"/>
          <w:szCs w:val="22"/>
        </w:rPr>
        <w:tab/>
        <w:t>The Government has a strong presumption in favour of disclosing contracts and, in determining whether any clauses should be confidential, specific freedom of information principles (including a public interest test) will apply. However, if by agreement certain clauses are excised from public contracts, the Government cannot pre-empt the workings of the FOI Act or constrain the Auditor General's powers to secure and publish documents as he or she sees fit.</w:t>
      </w:r>
    </w:p>
    <w:p w14:paraId="6FD42647"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8.1.2</w:t>
      </w:r>
      <w:r w:rsidRPr="00EB710A">
        <w:rPr>
          <w:rFonts w:ascii="Calibri" w:hAnsi="Calibri"/>
          <w:sz w:val="22"/>
          <w:szCs w:val="22"/>
        </w:rPr>
        <w:tab/>
        <w:t xml:space="preserve">The Conditions of Tendering include a provision for the disclosure of contract information (refer clause 6.7 (Use of Tender) in RFT Part A dealing with “Use of Tenders”). </w:t>
      </w:r>
    </w:p>
    <w:p w14:paraId="38CD60EA"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8.1.3</w:t>
      </w:r>
      <w:r w:rsidRPr="00EB710A">
        <w:rPr>
          <w:rFonts w:ascii="Calibri" w:hAnsi="Calibri"/>
          <w:sz w:val="22"/>
          <w:szCs w:val="22"/>
        </w:rPr>
        <w:tab/>
        <w:t xml:space="preserve">The provisions of the Proposed Contract </w:t>
      </w:r>
      <w:proofErr w:type="gramStart"/>
      <w:r w:rsidRPr="00EB710A">
        <w:rPr>
          <w:rFonts w:ascii="Calibri" w:hAnsi="Calibri"/>
          <w:sz w:val="22"/>
          <w:szCs w:val="22"/>
        </w:rPr>
        <w:t>in regard to</w:t>
      </w:r>
      <w:proofErr w:type="gramEnd"/>
      <w:r w:rsidRPr="00EB710A">
        <w:rPr>
          <w:rFonts w:ascii="Calibri" w:hAnsi="Calibri"/>
          <w:sz w:val="22"/>
          <w:szCs w:val="22"/>
        </w:rPr>
        <w:t xml:space="preserve"> confidentiality and disclosure should also be noted.</w:t>
      </w:r>
    </w:p>
    <w:p w14:paraId="3A0BB2DF"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8.1.4</w:t>
      </w:r>
      <w:r w:rsidRPr="00EB710A">
        <w:rPr>
          <w:rFonts w:ascii="Calibri" w:hAnsi="Calibri"/>
          <w:sz w:val="22"/>
          <w:szCs w:val="22"/>
        </w:rPr>
        <w:tab/>
        <w:t>This provision is consistent with the Government's presumption of the full disclosure of contracts. Any non-disclosure of contract provisions must be justified by the successful Tenderer by applying the principles for exemption under the provisions of the FOI Act.  Section 34(1) of the FOI Act provides that information acquired by an agency or a Minister from a business, commercial or financial undertaking is exempt under the FOI Act if the information relates to trade secrets or other matters of a business, commercial or financial nature and the disclosure would be likely to expose the undertaking unreasonably to disadvantage.</w:t>
      </w:r>
    </w:p>
    <w:p w14:paraId="6DD9E1E3"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8.1.5</w:t>
      </w:r>
      <w:r w:rsidRPr="00EB710A">
        <w:rPr>
          <w:rFonts w:ascii="Calibri" w:hAnsi="Calibri"/>
          <w:sz w:val="22"/>
          <w:szCs w:val="22"/>
        </w:rPr>
        <w:tab/>
        <w:t>If a Tenderer wishes to withhold the disclosure of specific contract information, the Tenderer must clearly outline how the release of this information will expose trade secrets or expose the business unreasonably to disadvantage.</w:t>
      </w:r>
    </w:p>
    <w:p w14:paraId="5ABBA93D" w14:textId="75E81A31" w:rsidR="00CE585D" w:rsidRPr="00EB710A" w:rsidRDefault="00810E3C" w:rsidP="00C44590">
      <w:pPr>
        <w:pStyle w:val="Heading2Numbering"/>
        <w:numPr>
          <w:ilvl w:val="1"/>
          <w:numId w:val="0"/>
        </w:numPr>
        <w:tabs>
          <w:tab w:val="num" w:pos="792"/>
        </w:tabs>
        <w:ind w:left="792" w:hanging="1152"/>
        <w:rPr>
          <w:b w:val="0"/>
          <w:color w:val="00B050"/>
        </w:rPr>
      </w:pPr>
      <w:bookmarkStart w:id="152" w:name="_Toc233781508"/>
      <w:bookmarkStart w:id="153" w:name="_Toc236193057"/>
      <w:bookmarkStart w:id="154" w:name="_Toc236205789"/>
      <w:r>
        <w:rPr>
          <w:b w:val="0"/>
          <w:color w:val="00B050"/>
        </w:rPr>
        <w:t>8.2</w:t>
      </w:r>
      <w:r>
        <w:rPr>
          <w:b w:val="0"/>
          <w:color w:val="00B050"/>
        </w:rPr>
        <w:tab/>
      </w:r>
      <w:r w:rsidR="00CE585D" w:rsidRPr="00EB710A">
        <w:rPr>
          <w:b w:val="0"/>
          <w:color w:val="00B050"/>
        </w:rPr>
        <w:t>Environmental claims</w:t>
      </w:r>
      <w:bookmarkEnd w:id="152"/>
      <w:bookmarkEnd w:id="153"/>
      <w:bookmarkEnd w:id="154"/>
    </w:p>
    <w:p w14:paraId="1927E2A7" w14:textId="70D0011B" w:rsidR="00CE585D" w:rsidRPr="00A22572" w:rsidRDefault="00CE585D" w:rsidP="00A22572">
      <w:pPr>
        <w:ind w:left="791"/>
        <w:rPr>
          <w:rFonts w:ascii="Calibri" w:hAnsi="Calibri"/>
          <w:sz w:val="22"/>
          <w:szCs w:val="22"/>
        </w:rPr>
      </w:pPr>
      <w:r w:rsidRPr="00EB710A">
        <w:rPr>
          <w:rFonts w:ascii="Calibri" w:hAnsi="Calibri"/>
          <w:sz w:val="22"/>
          <w:szCs w:val="22"/>
        </w:rPr>
        <w:t>VicHealth wishes to be informed of any claims made by Tenderers about the benefit, including environment benefits, of the Services that are offered by them.</w:t>
      </w:r>
    </w:p>
    <w:p w14:paraId="2A2EE3BB" w14:textId="77777777" w:rsidR="00CE585D" w:rsidRPr="00D02C6D" w:rsidRDefault="00CE585D" w:rsidP="006607A2">
      <w:pPr>
        <w:ind w:left="791"/>
        <w:rPr>
          <w:rFonts w:ascii="Calibri" w:hAnsi="Calibri"/>
        </w:rPr>
      </w:pPr>
    </w:p>
    <w:p w14:paraId="63E34636" w14:textId="0E92356A" w:rsidR="00CE585D" w:rsidRPr="00EB710A" w:rsidRDefault="00810E3C" w:rsidP="00C44590">
      <w:pPr>
        <w:pStyle w:val="Heading2Numbering"/>
        <w:numPr>
          <w:ilvl w:val="1"/>
          <w:numId w:val="0"/>
        </w:numPr>
        <w:tabs>
          <w:tab w:val="num" w:pos="792"/>
        </w:tabs>
        <w:ind w:left="792" w:hanging="1152"/>
        <w:rPr>
          <w:b w:val="0"/>
          <w:color w:val="00B050"/>
        </w:rPr>
      </w:pPr>
      <w:bookmarkStart w:id="155" w:name="_Toc233781509"/>
      <w:bookmarkStart w:id="156" w:name="_Toc236193058"/>
      <w:bookmarkStart w:id="157" w:name="_Toc236205790"/>
      <w:r>
        <w:rPr>
          <w:b w:val="0"/>
          <w:color w:val="00B050"/>
        </w:rPr>
        <w:t>8.3</w:t>
      </w:r>
      <w:r>
        <w:rPr>
          <w:b w:val="0"/>
          <w:color w:val="00B050"/>
        </w:rPr>
        <w:tab/>
      </w:r>
      <w:r w:rsidR="00CE585D" w:rsidRPr="00EB710A">
        <w:rPr>
          <w:b w:val="0"/>
          <w:color w:val="00B050"/>
        </w:rPr>
        <w:t>Trade secrets</w:t>
      </w:r>
      <w:bookmarkEnd w:id="155"/>
      <w:bookmarkEnd w:id="156"/>
      <w:bookmarkEnd w:id="157"/>
    </w:p>
    <w:p w14:paraId="2109782F"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8.3.1</w:t>
      </w:r>
      <w:r w:rsidRPr="00EB710A">
        <w:rPr>
          <w:rFonts w:ascii="Calibri" w:hAnsi="Calibri"/>
          <w:sz w:val="22"/>
          <w:szCs w:val="22"/>
        </w:rPr>
        <w:tab/>
        <w:t>In considering whether specific information should be categorised as a trade secret, Tenderers should assess:</w:t>
      </w:r>
    </w:p>
    <w:p w14:paraId="03547281" w14:textId="77777777" w:rsidR="00CE585D" w:rsidRPr="00EB710A" w:rsidRDefault="00CE585D" w:rsidP="006607A2">
      <w:pPr>
        <w:pStyle w:val="Bullet12pt0"/>
        <w:numPr>
          <w:ilvl w:val="0"/>
          <w:numId w:val="0"/>
        </w:numPr>
        <w:ind w:left="1560" w:hanging="720"/>
        <w:rPr>
          <w:rFonts w:ascii="Calibri" w:hAnsi="Calibri"/>
          <w:sz w:val="22"/>
          <w:szCs w:val="22"/>
        </w:rPr>
      </w:pPr>
      <w:r w:rsidRPr="00EB710A">
        <w:rPr>
          <w:rFonts w:ascii="Calibri" w:hAnsi="Calibri"/>
          <w:sz w:val="22"/>
          <w:szCs w:val="22"/>
        </w:rPr>
        <w:t xml:space="preserve">(a) </w:t>
      </w:r>
      <w:r w:rsidRPr="00EB710A">
        <w:rPr>
          <w:rFonts w:ascii="Calibri" w:hAnsi="Calibri"/>
          <w:sz w:val="22"/>
          <w:szCs w:val="22"/>
        </w:rPr>
        <w:tab/>
        <w:t xml:space="preserve">the extent to which it is known outside of the Tenderer’s </w:t>
      </w:r>
      <w:proofErr w:type="gramStart"/>
      <w:r w:rsidRPr="00EB710A">
        <w:rPr>
          <w:rFonts w:ascii="Calibri" w:hAnsi="Calibri"/>
          <w:sz w:val="22"/>
          <w:szCs w:val="22"/>
        </w:rPr>
        <w:t>business;</w:t>
      </w:r>
      <w:proofErr w:type="gramEnd"/>
    </w:p>
    <w:p w14:paraId="59B960A8" w14:textId="77777777" w:rsidR="00CE585D" w:rsidRPr="00EB710A" w:rsidRDefault="00CE585D" w:rsidP="006607A2">
      <w:pPr>
        <w:pStyle w:val="Bullet12pt0"/>
        <w:numPr>
          <w:ilvl w:val="0"/>
          <w:numId w:val="0"/>
        </w:numPr>
        <w:ind w:left="1560" w:hanging="720"/>
        <w:rPr>
          <w:rFonts w:ascii="Calibri" w:hAnsi="Calibri"/>
          <w:sz w:val="22"/>
          <w:szCs w:val="22"/>
        </w:rPr>
      </w:pPr>
      <w:r w:rsidRPr="00EB710A">
        <w:rPr>
          <w:rFonts w:ascii="Calibri" w:hAnsi="Calibri"/>
          <w:sz w:val="22"/>
          <w:szCs w:val="22"/>
        </w:rPr>
        <w:t xml:space="preserve">(b) </w:t>
      </w:r>
      <w:r w:rsidRPr="00EB710A">
        <w:rPr>
          <w:rFonts w:ascii="Calibri" w:hAnsi="Calibri"/>
          <w:sz w:val="22"/>
          <w:szCs w:val="22"/>
        </w:rPr>
        <w:tab/>
        <w:t xml:space="preserve">the extent to which it is known by the persons engaged in the Tenderer’s </w:t>
      </w:r>
      <w:proofErr w:type="gramStart"/>
      <w:r w:rsidRPr="00EB710A">
        <w:rPr>
          <w:rFonts w:ascii="Calibri" w:hAnsi="Calibri"/>
          <w:sz w:val="22"/>
          <w:szCs w:val="22"/>
        </w:rPr>
        <w:t>business;</w:t>
      </w:r>
      <w:proofErr w:type="gramEnd"/>
    </w:p>
    <w:p w14:paraId="37BDE3CD" w14:textId="77777777" w:rsidR="00CE585D" w:rsidRPr="00EB710A" w:rsidRDefault="00CE585D" w:rsidP="006607A2">
      <w:pPr>
        <w:pStyle w:val="Bullet12pt0"/>
        <w:numPr>
          <w:ilvl w:val="0"/>
          <w:numId w:val="0"/>
        </w:numPr>
        <w:ind w:left="1560" w:hanging="720"/>
        <w:rPr>
          <w:rFonts w:ascii="Calibri" w:hAnsi="Calibri"/>
          <w:sz w:val="22"/>
          <w:szCs w:val="22"/>
        </w:rPr>
      </w:pPr>
      <w:r w:rsidRPr="00EB710A">
        <w:rPr>
          <w:rFonts w:ascii="Calibri" w:hAnsi="Calibri"/>
          <w:sz w:val="22"/>
          <w:szCs w:val="22"/>
        </w:rPr>
        <w:t xml:space="preserve">(c) </w:t>
      </w:r>
      <w:r w:rsidRPr="00EB710A">
        <w:rPr>
          <w:rFonts w:ascii="Calibri" w:hAnsi="Calibri"/>
          <w:sz w:val="22"/>
          <w:szCs w:val="22"/>
        </w:rPr>
        <w:tab/>
        <w:t xml:space="preserve">any measures taken to guard its </w:t>
      </w:r>
      <w:proofErr w:type="gramStart"/>
      <w:r w:rsidRPr="00EB710A">
        <w:rPr>
          <w:rFonts w:ascii="Calibri" w:hAnsi="Calibri"/>
          <w:sz w:val="22"/>
          <w:szCs w:val="22"/>
        </w:rPr>
        <w:t>secrecy;</w:t>
      </w:r>
      <w:proofErr w:type="gramEnd"/>
    </w:p>
    <w:p w14:paraId="0AD906FE" w14:textId="77777777" w:rsidR="00CE585D" w:rsidRPr="00EB710A" w:rsidRDefault="00CE585D" w:rsidP="006607A2">
      <w:pPr>
        <w:pStyle w:val="Bullet12pt0"/>
        <w:numPr>
          <w:ilvl w:val="0"/>
          <w:numId w:val="0"/>
        </w:numPr>
        <w:ind w:left="1560" w:hanging="720"/>
        <w:rPr>
          <w:rFonts w:ascii="Calibri" w:hAnsi="Calibri"/>
          <w:sz w:val="22"/>
          <w:szCs w:val="22"/>
        </w:rPr>
      </w:pPr>
      <w:r w:rsidRPr="00EB710A">
        <w:rPr>
          <w:rFonts w:ascii="Calibri" w:hAnsi="Calibri"/>
          <w:sz w:val="22"/>
          <w:szCs w:val="22"/>
        </w:rPr>
        <w:t xml:space="preserve">(d) </w:t>
      </w:r>
      <w:r w:rsidRPr="00EB710A">
        <w:rPr>
          <w:rFonts w:ascii="Calibri" w:hAnsi="Calibri"/>
          <w:sz w:val="22"/>
          <w:szCs w:val="22"/>
        </w:rPr>
        <w:tab/>
        <w:t xml:space="preserve">its value to the Tenderer’s business and to any </w:t>
      </w:r>
      <w:proofErr w:type="gramStart"/>
      <w:r w:rsidRPr="00EB710A">
        <w:rPr>
          <w:rFonts w:ascii="Calibri" w:hAnsi="Calibri"/>
          <w:sz w:val="22"/>
          <w:szCs w:val="22"/>
        </w:rPr>
        <w:t>competitors;</w:t>
      </w:r>
      <w:proofErr w:type="gramEnd"/>
    </w:p>
    <w:p w14:paraId="42EDF7BE" w14:textId="77777777" w:rsidR="00CE585D" w:rsidRPr="00EB710A" w:rsidRDefault="00CE585D" w:rsidP="006607A2">
      <w:pPr>
        <w:pStyle w:val="Bullet12pt0"/>
        <w:numPr>
          <w:ilvl w:val="0"/>
          <w:numId w:val="0"/>
        </w:numPr>
        <w:ind w:left="1560" w:hanging="720"/>
        <w:rPr>
          <w:rFonts w:ascii="Calibri" w:hAnsi="Calibri"/>
          <w:sz w:val="22"/>
          <w:szCs w:val="22"/>
        </w:rPr>
      </w:pPr>
      <w:r w:rsidRPr="00EB710A">
        <w:rPr>
          <w:rFonts w:ascii="Calibri" w:hAnsi="Calibri"/>
          <w:sz w:val="22"/>
          <w:szCs w:val="22"/>
        </w:rPr>
        <w:t xml:space="preserve">(e) </w:t>
      </w:r>
      <w:r w:rsidRPr="00EB710A">
        <w:rPr>
          <w:rFonts w:ascii="Calibri" w:hAnsi="Calibri"/>
          <w:sz w:val="22"/>
          <w:szCs w:val="22"/>
        </w:rPr>
        <w:tab/>
        <w:t>the amount of money and effort invested in developing the information; and</w:t>
      </w:r>
    </w:p>
    <w:p w14:paraId="3E461A14" w14:textId="77777777" w:rsidR="00CE585D" w:rsidRPr="00EB710A" w:rsidRDefault="00CE585D" w:rsidP="006607A2">
      <w:pPr>
        <w:pStyle w:val="Bullet12pt0"/>
        <w:numPr>
          <w:ilvl w:val="0"/>
          <w:numId w:val="0"/>
        </w:numPr>
        <w:ind w:left="1560" w:hanging="720"/>
        <w:rPr>
          <w:rFonts w:ascii="Calibri" w:hAnsi="Calibri"/>
          <w:sz w:val="22"/>
          <w:szCs w:val="22"/>
        </w:rPr>
      </w:pPr>
      <w:r w:rsidRPr="00EB710A">
        <w:rPr>
          <w:rFonts w:ascii="Calibri" w:hAnsi="Calibri"/>
          <w:sz w:val="22"/>
          <w:szCs w:val="22"/>
        </w:rPr>
        <w:t xml:space="preserve">(f) </w:t>
      </w:r>
      <w:r w:rsidRPr="00EB710A">
        <w:rPr>
          <w:rFonts w:ascii="Calibri" w:hAnsi="Calibri"/>
          <w:sz w:val="22"/>
          <w:szCs w:val="22"/>
        </w:rPr>
        <w:tab/>
        <w:t>the ease or difficulty with which others may acquire or develop this information.</w:t>
      </w:r>
    </w:p>
    <w:p w14:paraId="226333E1" w14:textId="69754624" w:rsidR="00CE585D" w:rsidRPr="00EB710A" w:rsidRDefault="00810E3C" w:rsidP="00C44590">
      <w:pPr>
        <w:pStyle w:val="Heading2Numbering"/>
        <w:numPr>
          <w:ilvl w:val="1"/>
          <w:numId w:val="0"/>
        </w:numPr>
        <w:tabs>
          <w:tab w:val="num" w:pos="792"/>
        </w:tabs>
        <w:ind w:left="792" w:hanging="1152"/>
        <w:rPr>
          <w:b w:val="0"/>
          <w:color w:val="00B050"/>
        </w:rPr>
      </w:pPr>
      <w:bookmarkStart w:id="158" w:name="_Toc233781510"/>
      <w:bookmarkStart w:id="159" w:name="_Toc236193059"/>
      <w:bookmarkStart w:id="160" w:name="_Toc236205791"/>
      <w:r>
        <w:rPr>
          <w:b w:val="0"/>
          <w:color w:val="00B050"/>
        </w:rPr>
        <w:t>8.4</w:t>
      </w:r>
      <w:r>
        <w:rPr>
          <w:b w:val="0"/>
          <w:color w:val="00B050"/>
        </w:rPr>
        <w:tab/>
        <w:t xml:space="preserve"> </w:t>
      </w:r>
      <w:r w:rsidR="00CE585D" w:rsidRPr="00EB710A">
        <w:rPr>
          <w:b w:val="0"/>
          <w:color w:val="00B050"/>
        </w:rPr>
        <w:t>Unreasonable disadvantage</w:t>
      </w:r>
      <w:bookmarkEnd w:id="158"/>
      <w:bookmarkEnd w:id="159"/>
      <w:bookmarkEnd w:id="160"/>
    </w:p>
    <w:p w14:paraId="52CA0492"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8.4.1</w:t>
      </w:r>
      <w:r w:rsidRPr="00EB710A">
        <w:rPr>
          <w:rFonts w:ascii="Calibri" w:hAnsi="Calibri"/>
          <w:sz w:val="22"/>
          <w:szCs w:val="22"/>
        </w:rPr>
        <w:tab/>
        <w:t>In determining whether disclosure of specific information will expose a Tenderer’s business unreasonably to disadvantage, you should consider section 34(2) of the FOI Act.  Broadly, you should consider:</w:t>
      </w:r>
    </w:p>
    <w:p w14:paraId="2B1E39F8" w14:textId="77777777" w:rsidR="00CE585D" w:rsidRPr="00EB710A" w:rsidRDefault="00CE585D" w:rsidP="006607A2">
      <w:pPr>
        <w:pStyle w:val="Bullet12pt0"/>
        <w:numPr>
          <w:ilvl w:val="0"/>
          <w:numId w:val="0"/>
        </w:numPr>
        <w:ind w:left="1560" w:hanging="720"/>
        <w:rPr>
          <w:rFonts w:ascii="Calibri" w:hAnsi="Calibri"/>
          <w:sz w:val="22"/>
          <w:szCs w:val="22"/>
        </w:rPr>
      </w:pPr>
      <w:r w:rsidRPr="00EB710A">
        <w:rPr>
          <w:rFonts w:ascii="Calibri" w:hAnsi="Calibri"/>
          <w:sz w:val="22"/>
          <w:szCs w:val="22"/>
        </w:rPr>
        <w:t xml:space="preserve">(a) </w:t>
      </w:r>
      <w:r w:rsidRPr="00EB710A">
        <w:rPr>
          <w:rFonts w:ascii="Calibri" w:hAnsi="Calibri"/>
          <w:sz w:val="22"/>
          <w:szCs w:val="22"/>
        </w:rPr>
        <w:tab/>
        <w:t>whether the information is generally available to competitors; and</w:t>
      </w:r>
    </w:p>
    <w:p w14:paraId="41A2AC45" w14:textId="77777777" w:rsidR="00CE585D" w:rsidRPr="00EB710A" w:rsidRDefault="00CE585D" w:rsidP="006607A2">
      <w:pPr>
        <w:pStyle w:val="Bullet12pt0"/>
        <w:numPr>
          <w:ilvl w:val="0"/>
          <w:numId w:val="0"/>
        </w:numPr>
        <w:ind w:left="1560" w:hanging="720"/>
        <w:rPr>
          <w:rFonts w:ascii="Calibri" w:hAnsi="Calibri"/>
          <w:sz w:val="22"/>
          <w:szCs w:val="22"/>
        </w:rPr>
      </w:pPr>
      <w:r w:rsidRPr="00EB710A">
        <w:rPr>
          <w:rFonts w:ascii="Calibri" w:hAnsi="Calibri"/>
          <w:sz w:val="22"/>
          <w:szCs w:val="22"/>
        </w:rPr>
        <w:t xml:space="preserve">(b) </w:t>
      </w:r>
      <w:r w:rsidRPr="00EB710A">
        <w:rPr>
          <w:rFonts w:ascii="Calibri" w:hAnsi="Calibri"/>
          <w:sz w:val="22"/>
          <w:szCs w:val="22"/>
        </w:rPr>
        <w:tab/>
        <w:t>whether it could be disclosed without causing substantial harm to the competitive position of the business.</w:t>
      </w:r>
    </w:p>
    <w:p w14:paraId="18B7B05B"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8.4.2</w:t>
      </w:r>
      <w:r w:rsidRPr="00EB710A">
        <w:rPr>
          <w:rFonts w:ascii="Calibri" w:hAnsi="Calibri"/>
          <w:sz w:val="22"/>
          <w:szCs w:val="22"/>
        </w:rPr>
        <w:tab/>
        <w:t>VicHealth will consider these applications in the Tender assessment and negotiations with Tenderers.</w:t>
      </w:r>
    </w:p>
    <w:p w14:paraId="59F54C01" w14:textId="77777777" w:rsidR="00CE585D" w:rsidRPr="00D02C6D" w:rsidRDefault="00CE585D" w:rsidP="006607A2">
      <w:pPr>
        <w:pStyle w:val="Text"/>
        <w:ind w:left="842"/>
        <w:rPr>
          <w:rFonts w:ascii="Calibri" w:hAnsi="Calibri"/>
        </w:rPr>
        <w:sectPr w:rsidR="00CE585D" w:rsidRPr="00D02C6D" w:rsidSect="00547D5F">
          <w:type w:val="continuous"/>
          <w:pgSz w:w="11909" w:h="16834" w:code="9"/>
          <w:pgMar w:top="1440" w:right="1797" w:bottom="1440" w:left="1797" w:header="709" w:footer="284" w:gutter="0"/>
          <w:paperSrc w:first="7" w:other="7"/>
          <w:cols w:space="708"/>
          <w:titlePg/>
          <w:docGrid w:linePitch="360"/>
        </w:sectPr>
      </w:pPr>
    </w:p>
    <w:p w14:paraId="32719E00" w14:textId="7B98D302" w:rsidR="00CE585D" w:rsidRPr="00EB710A" w:rsidRDefault="00CE585D" w:rsidP="00810E3C">
      <w:pPr>
        <w:pStyle w:val="Heading1Numbered"/>
        <w:numPr>
          <w:ilvl w:val="0"/>
          <w:numId w:val="55"/>
        </w:numPr>
        <w:ind w:left="851" w:hanging="1277"/>
        <w:rPr>
          <w:rFonts w:ascii="Calibri" w:hAnsi="Calibri"/>
          <w:b w:val="0"/>
          <w:color w:val="00B050"/>
        </w:rPr>
      </w:pPr>
      <w:bookmarkStart w:id="161" w:name="_Toc233781511"/>
      <w:bookmarkStart w:id="162" w:name="_Toc236193060"/>
      <w:bookmarkStart w:id="163" w:name="_Toc236205792"/>
      <w:r w:rsidRPr="00EB710A">
        <w:rPr>
          <w:rFonts w:ascii="Calibri" w:hAnsi="Calibri"/>
          <w:b w:val="0"/>
          <w:color w:val="00B050"/>
        </w:rPr>
        <w:t>Assessment of Tenders</w:t>
      </w:r>
      <w:bookmarkEnd w:id="161"/>
      <w:bookmarkEnd w:id="162"/>
      <w:bookmarkEnd w:id="163"/>
    </w:p>
    <w:p w14:paraId="4BC74575" w14:textId="0FD2B9A8" w:rsidR="00CE585D" w:rsidRPr="00EB710A" w:rsidRDefault="00810E3C" w:rsidP="00C44590">
      <w:pPr>
        <w:pStyle w:val="Heading2Numbering"/>
        <w:numPr>
          <w:ilvl w:val="1"/>
          <w:numId w:val="0"/>
        </w:numPr>
        <w:tabs>
          <w:tab w:val="num" w:pos="792"/>
        </w:tabs>
        <w:ind w:left="792" w:hanging="1152"/>
        <w:rPr>
          <w:b w:val="0"/>
          <w:color w:val="00B050"/>
        </w:rPr>
      </w:pPr>
      <w:bookmarkStart w:id="164" w:name="_Toc233781512"/>
      <w:bookmarkStart w:id="165" w:name="_Toc236193061"/>
      <w:bookmarkStart w:id="166" w:name="_Toc236205793"/>
      <w:r>
        <w:rPr>
          <w:b w:val="0"/>
          <w:color w:val="00B050"/>
        </w:rPr>
        <w:t>9.1</w:t>
      </w:r>
      <w:r>
        <w:rPr>
          <w:b w:val="0"/>
          <w:color w:val="00B050"/>
        </w:rPr>
        <w:tab/>
        <w:t xml:space="preserve"> </w:t>
      </w:r>
      <w:r w:rsidR="00CE585D" w:rsidRPr="00EB710A">
        <w:rPr>
          <w:b w:val="0"/>
          <w:color w:val="00B050"/>
        </w:rPr>
        <w:t>Assessment process</w:t>
      </w:r>
      <w:bookmarkEnd w:id="164"/>
      <w:bookmarkEnd w:id="165"/>
      <w:bookmarkEnd w:id="166"/>
    </w:p>
    <w:p w14:paraId="36C08314"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9.1.1</w:t>
      </w:r>
      <w:r w:rsidRPr="00EB710A">
        <w:rPr>
          <w:rFonts w:ascii="Calibri" w:hAnsi="Calibri"/>
          <w:sz w:val="22"/>
          <w:szCs w:val="22"/>
        </w:rPr>
        <w:tab/>
        <w:t>Following the Closing Time, VicHealth intends to assess the Tenders received.  Tenders will be assess</w:t>
      </w:r>
      <w:r>
        <w:rPr>
          <w:rFonts w:ascii="Calibri" w:hAnsi="Calibri"/>
          <w:sz w:val="22"/>
          <w:szCs w:val="22"/>
        </w:rPr>
        <w:t>e</w:t>
      </w:r>
      <w:r w:rsidRPr="00EB710A">
        <w:rPr>
          <w:rFonts w:ascii="Calibri" w:hAnsi="Calibri"/>
          <w:sz w:val="22"/>
          <w:szCs w:val="22"/>
        </w:rPr>
        <w:t>d against the Assessment Criteria specified in clause 9.2 (Assessment Criteria Format) of RFT Part A.</w:t>
      </w:r>
    </w:p>
    <w:p w14:paraId="12716D7C"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9.1.2</w:t>
      </w:r>
      <w:r w:rsidRPr="00EB710A">
        <w:rPr>
          <w:rFonts w:ascii="Calibri" w:hAnsi="Calibri"/>
          <w:sz w:val="22"/>
          <w:szCs w:val="22"/>
        </w:rPr>
        <w:tab/>
        <w:t>Without limiting VicHealth’s rights in the RFT, VicHealth may at any time during the Tendering Process choose to:</w:t>
      </w:r>
    </w:p>
    <w:p w14:paraId="2481F202" w14:textId="77777777" w:rsidR="00CE585D" w:rsidRPr="00EB710A" w:rsidRDefault="00CE585D" w:rsidP="000B2DC2">
      <w:pPr>
        <w:pStyle w:val="Bullet6pt0"/>
        <w:numPr>
          <w:ilvl w:val="0"/>
          <w:numId w:val="72"/>
        </w:numPr>
        <w:ind w:left="1560"/>
        <w:rPr>
          <w:rFonts w:ascii="Calibri" w:hAnsi="Calibri"/>
          <w:sz w:val="22"/>
          <w:szCs w:val="22"/>
        </w:rPr>
      </w:pPr>
      <w:r w:rsidRPr="00EB710A">
        <w:rPr>
          <w:rFonts w:ascii="Calibri" w:hAnsi="Calibri"/>
          <w:sz w:val="22"/>
          <w:szCs w:val="22"/>
        </w:rPr>
        <w:t xml:space="preserve">shortlist one or more </w:t>
      </w:r>
      <w:proofErr w:type="gramStart"/>
      <w:r w:rsidRPr="00EB710A">
        <w:rPr>
          <w:rFonts w:ascii="Calibri" w:hAnsi="Calibri"/>
          <w:sz w:val="22"/>
          <w:szCs w:val="22"/>
        </w:rPr>
        <w:t>Tenderers;</w:t>
      </w:r>
      <w:proofErr w:type="gramEnd"/>
      <w:r w:rsidRPr="00EB710A">
        <w:rPr>
          <w:rFonts w:ascii="Calibri" w:hAnsi="Calibri"/>
          <w:sz w:val="22"/>
          <w:szCs w:val="22"/>
        </w:rPr>
        <w:t xml:space="preserve"> </w:t>
      </w:r>
    </w:p>
    <w:p w14:paraId="282E06E7" w14:textId="77777777" w:rsidR="00CE585D" w:rsidRPr="00EB710A" w:rsidRDefault="00CE585D" w:rsidP="000B2DC2">
      <w:pPr>
        <w:pStyle w:val="Bullet6pt0"/>
        <w:numPr>
          <w:ilvl w:val="0"/>
          <w:numId w:val="72"/>
        </w:numPr>
        <w:ind w:left="1560"/>
        <w:rPr>
          <w:rFonts w:ascii="Calibri" w:hAnsi="Calibri"/>
          <w:sz w:val="22"/>
          <w:szCs w:val="22"/>
        </w:rPr>
      </w:pPr>
      <w:r w:rsidRPr="00EB710A">
        <w:rPr>
          <w:rFonts w:ascii="Calibri" w:hAnsi="Calibri"/>
          <w:sz w:val="22"/>
          <w:szCs w:val="22"/>
        </w:rPr>
        <w:t>commence or continue discussions with all or some Tenderers without shortlisting any Tenderers; or</w:t>
      </w:r>
    </w:p>
    <w:p w14:paraId="08CB8D09" w14:textId="77777777" w:rsidR="00CE585D" w:rsidRPr="00EB710A" w:rsidRDefault="00CE585D" w:rsidP="000B2DC2">
      <w:pPr>
        <w:pStyle w:val="Bullet6pt0"/>
        <w:numPr>
          <w:ilvl w:val="0"/>
          <w:numId w:val="72"/>
        </w:numPr>
        <w:ind w:left="1560"/>
        <w:rPr>
          <w:rFonts w:ascii="Calibri" w:hAnsi="Calibri"/>
          <w:sz w:val="22"/>
          <w:szCs w:val="22"/>
        </w:rPr>
      </w:pPr>
      <w:r w:rsidRPr="00EB710A">
        <w:rPr>
          <w:rFonts w:ascii="Calibri" w:hAnsi="Calibri"/>
          <w:sz w:val="22"/>
          <w:szCs w:val="22"/>
        </w:rPr>
        <w:t>accept one or more of the Tenders.</w:t>
      </w:r>
    </w:p>
    <w:p w14:paraId="03EE3FD4"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9.1.3</w:t>
      </w:r>
      <w:r w:rsidRPr="00EB710A">
        <w:rPr>
          <w:rFonts w:ascii="Calibri" w:hAnsi="Calibri"/>
          <w:sz w:val="22"/>
          <w:szCs w:val="22"/>
        </w:rPr>
        <w:tab/>
        <w:t>Unless the Assessment Criteria explicitly require, VicHealth may, but is not in any way bound to, shortlist, to select as successful, or to accept the Tender offering the lowest price.</w:t>
      </w:r>
    </w:p>
    <w:p w14:paraId="66136C46"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9.1.4</w:t>
      </w:r>
      <w:r w:rsidRPr="00EB710A">
        <w:rPr>
          <w:rFonts w:ascii="Calibri" w:hAnsi="Calibri"/>
          <w:sz w:val="22"/>
          <w:szCs w:val="22"/>
        </w:rPr>
        <w:tab/>
        <w:t>Should VicHealth choose to include a shortlisting stage in its assessment process, VicHealth is not, at any time, required to notify Tenderers or any other person or organisation interested in submitting a Tender.</w:t>
      </w:r>
    </w:p>
    <w:p w14:paraId="122DA57B"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9.1.5</w:t>
      </w:r>
      <w:r w:rsidRPr="00EB710A">
        <w:rPr>
          <w:rFonts w:ascii="Calibri" w:hAnsi="Calibri"/>
          <w:sz w:val="22"/>
          <w:szCs w:val="22"/>
        </w:rPr>
        <w:tab/>
        <w:t xml:space="preserve">A Tenderer’s Response will not be deemed to be unsuccessful until such time as the Tenderer is formally notified of that fact by VicHealth.  The commencement of negotiations by VicHealth with one or more other Tenderers is not to be taken as an indication that any </w:t>
      </w:r>
      <w:proofErr w:type="gramStart"/>
      <w:r w:rsidRPr="00EB710A">
        <w:rPr>
          <w:rFonts w:ascii="Calibri" w:hAnsi="Calibri"/>
          <w:sz w:val="22"/>
          <w:szCs w:val="22"/>
        </w:rPr>
        <w:t>particular Tenderer’s</w:t>
      </w:r>
      <w:proofErr w:type="gramEnd"/>
      <w:r w:rsidRPr="00EB710A">
        <w:rPr>
          <w:rFonts w:ascii="Calibri" w:hAnsi="Calibri"/>
          <w:sz w:val="22"/>
          <w:szCs w:val="22"/>
        </w:rPr>
        <w:t xml:space="preserve"> Response has not been successful.</w:t>
      </w:r>
    </w:p>
    <w:p w14:paraId="7C32104F" w14:textId="6C9BBBC3" w:rsidR="00CE585D" w:rsidRPr="00EB710A" w:rsidRDefault="00810E3C" w:rsidP="00C44590">
      <w:pPr>
        <w:pStyle w:val="Heading2Numbering"/>
        <w:numPr>
          <w:ilvl w:val="1"/>
          <w:numId w:val="0"/>
        </w:numPr>
        <w:tabs>
          <w:tab w:val="num" w:pos="792"/>
        </w:tabs>
        <w:ind w:left="792" w:hanging="1152"/>
        <w:rPr>
          <w:b w:val="0"/>
          <w:color w:val="00B050"/>
        </w:rPr>
      </w:pPr>
      <w:bookmarkStart w:id="167" w:name="_Toc233781513"/>
      <w:bookmarkStart w:id="168" w:name="_Toc236193062"/>
      <w:bookmarkStart w:id="169" w:name="_Toc236205794"/>
      <w:r>
        <w:rPr>
          <w:b w:val="0"/>
          <w:color w:val="00B050"/>
        </w:rPr>
        <w:t>9.2</w:t>
      </w:r>
      <w:r>
        <w:rPr>
          <w:b w:val="0"/>
          <w:color w:val="00B050"/>
        </w:rPr>
        <w:tab/>
        <w:t xml:space="preserve"> </w:t>
      </w:r>
      <w:r w:rsidR="00CE585D" w:rsidRPr="00EB710A">
        <w:rPr>
          <w:b w:val="0"/>
          <w:color w:val="00B050"/>
        </w:rPr>
        <w:t>Assessment criteria format</w:t>
      </w:r>
      <w:bookmarkEnd w:id="167"/>
      <w:bookmarkEnd w:id="168"/>
      <w:bookmarkEnd w:id="169"/>
    </w:p>
    <w:p w14:paraId="27A8A27C"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9.2.1</w:t>
      </w:r>
      <w:r w:rsidRPr="00EB710A">
        <w:rPr>
          <w:rFonts w:ascii="Calibri" w:hAnsi="Calibri"/>
          <w:sz w:val="22"/>
          <w:szCs w:val="22"/>
        </w:rPr>
        <w:tab/>
        <w:t>The assessment criteria can be weighted to reflect the importance of project requirements noted in RFT Part B of the Specifications.</w:t>
      </w:r>
    </w:p>
    <w:p w14:paraId="0B6E2539"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9.2.2</w:t>
      </w:r>
      <w:r w:rsidRPr="00EB710A">
        <w:rPr>
          <w:rFonts w:ascii="Calibri" w:hAnsi="Calibri"/>
          <w:sz w:val="22"/>
          <w:szCs w:val="22"/>
        </w:rPr>
        <w:tab/>
        <w:t>In assessing Tenderer’s Responses, VicHealth will have regard to:</w:t>
      </w:r>
    </w:p>
    <w:p w14:paraId="1B96BBB3" w14:textId="77777777" w:rsidR="00CE585D" w:rsidRPr="00EB710A" w:rsidRDefault="00CE585D" w:rsidP="000B2DC2">
      <w:pPr>
        <w:pStyle w:val="Bullet6pt0"/>
        <w:numPr>
          <w:ilvl w:val="0"/>
          <w:numId w:val="73"/>
        </w:numPr>
        <w:ind w:left="1560"/>
        <w:rPr>
          <w:rFonts w:ascii="Calibri" w:hAnsi="Calibri"/>
          <w:sz w:val="22"/>
          <w:szCs w:val="22"/>
        </w:rPr>
      </w:pPr>
      <w:r w:rsidRPr="00EB710A">
        <w:rPr>
          <w:rFonts w:ascii="Calibri" w:hAnsi="Calibri"/>
          <w:sz w:val="22"/>
          <w:szCs w:val="22"/>
        </w:rPr>
        <w:t xml:space="preserve">specific assessment criteria identified in the list </w:t>
      </w:r>
      <w:proofErr w:type="gramStart"/>
      <w:r w:rsidRPr="00EB710A">
        <w:rPr>
          <w:rFonts w:ascii="Calibri" w:hAnsi="Calibri"/>
          <w:sz w:val="22"/>
          <w:szCs w:val="22"/>
        </w:rPr>
        <w:t>below;</w:t>
      </w:r>
      <w:proofErr w:type="gramEnd"/>
      <w:r w:rsidRPr="00EB710A">
        <w:rPr>
          <w:rFonts w:ascii="Calibri" w:hAnsi="Calibri"/>
          <w:sz w:val="22"/>
          <w:szCs w:val="22"/>
        </w:rPr>
        <w:t xml:space="preserve"> </w:t>
      </w:r>
    </w:p>
    <w:p w14:paraId="00AB7A27" w14:textId="77777777" w:rsidR="00CE585D" w:rsidRPr="00EB710A" w:rsidRDefault="00CE585D" w:rsidP="000B2DC2">
      <w:pPr>
        <w:pStyle w:val="Bullet6pt0"/>
        <w:numPr>
          <w:ilvl w:val="0"/>
          <w:numId w:val="73"/>
        </w:numPr>
        <w:ind w:left="1560"/>
        <w:rPr>
          <w:rFonts w:ascii="Calibri" w:hAnsi="Calibri"/>
          <w:sz w:val="22"/>
          <w:szCs w:val="22"/>
        </w:rPr>
      </w:pPr>
      <w:r w:rsidRPr="00EB710A">
        <w:rPr>
          <w:rFonts w:ascii="Calibri" w:hAnsi="Calibri"/>
          <w:sz w:val="22"/>
          <w:szCs w:val="22"/>
        </w:rPr>
        <w:t>the overall value for money proposition presented in the Tenderer’s Response; and</w:t>
      </w:r>
    </w:p>
    <w:p w14:paraId="4D79DF84" w14:textId="77777777" w:rsidR="00CE585D" w:rsidRPr="00EB710A" w:rsidRDefault="00CE585D" w:rsidP="000B2DC2">
      <w:pPr>
        <w:pStyle w:val="Bullet6pt0"/>
        <w:numPr>
          <w:ilvl w:val="0"/>
          <w:numId w:val="73"/>
        </w:numPr>
        <w:ind w:left="1560"/>
        <w:rPr>
          <w:rFonts w:ascii="Calibri" w:hAnsi="Calibri"/>
          <w:sz w:val="22"/>
          <w:szCs w:val="22"/>
        </w:rPr>
      </w:pPr>
      <w:proofErr w:type="gramStart"/>
      <w:r w:rsidRPr="00EB710A">
        <w:rPr>
          <w:rFonts w:ascii="Calibri" w:hAnsi="Calibri"/>
          <w:sz w:val="22"/>
          <w:szCs w:val="22"/>
        </w:rPr>
        <w:t>particular weighting</w:t>
      </w:r>
      <w:proofErr w:type="gramEnd"/>
      <w:r w:rsidRPr="00EB710A">
        <w:rPr>
          <w:rFonts w:ascii="Calibri" w:hAnsi="Calibri"/>
          <w:sz w:val="22"/>
          <w:szCs w:val="22"/>
        </w:rPr>
        <w:t xml:space="preserve"> assigned to any or all of the criteria specified in the table below (noting that any criteria for which a weighting has not been assigned should be assumed to have equal weighting).</w:t>
      </w:r>
    </w:p>
    <w:p w14:paraId="5780B161"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9.2.3</w:t>
      </w:r>
      <w:r w:rsidRPr="00EB710A">
        <w:rPr>
          <w:rFonts w:ascii="Calibri" w:hAnsi="Calibri"/>
          <w:sz w:val="22"/>
          <w:szCs w:val="22"/>
        </w:rPr>
        <w:tab/>
        <w:t xml:space="preserve">For the purposes of clause 9.2.2, “value for money” is a measurement of financial and </w:t>
      </w:r>
      <w:proofErr w:type="spellStart"/>
      <w:proofErr w:type="gramStart"/>
      <w:r w:rsidRPr="00EB710A">
        <w:rPr>
          <w:rFonts w:ascii="Calibri" w:hAnsi="Calibri"/>
          <w:sz w:val="22"/>
          <w:szCs w:val="22"/>
        </w:rPr>
        <w:t>non financial</w:t>
      </w:r>
      <w:proofErr w:type="spellEnd"/>
      <w:proofErr w:type="gramEnd"/>
      <w:r w:rsidRPr="00EB710A">
        <w:rPr>
          <w:rFonts w:ascii="Calibri" w:hAnsi="Calibri"/>
          <w:sz w:val="22"/>
          <w:szCs w:val="22"/>
        </w:rPr>
        <w:t xml:space="preserve"> factors, including:</w:t>
      </w:r>
    </w:p>
    <w:p w14:paraId="7F21C727" w14:textId="77777777" w:rsidR="00CE585D" w:rsidRPr="00EB710A" w:rsidRDefault="00CE585D" w:rsidP="00E049BE">
      <w:pPr>
        <w:pStyle w:val="Bullet6pt0"/>
        <w:numPr>
          <w:ilvl w:val="0"/>
          <w:numId w:val="19"/>
        </w:numPr>
        <w:tabs>
          <w:tab w:val="num" w:pos="1560"/>
        </w:tabs>
        <w:ind w:left="1560"/>
        <w:rPr>
          <w:rFonts w:ascii="Calibri" w:hAnsi="Calibri"/>
          <w:sz w:val="22"/>
          <w:szCs w:val="22"/>
        </w:rPr>
      </w:pPr>
      <w:r w:rsidRPr="00EB710A">
        <w:rPr>
          <w:rFonts w:ascii="Calibri" w:hAnsi="Calibri"/>
          <w:sz w:val="22"/>
          <w:szCs w:val="22"/>
        </w:rPr>
        <w:t xml:space="preserve">quality </w:t>
      </w:r>
      <w:proofErr w:type="gramStart"/>
      <w:r w:rsidRPr="00EB710A">
        <w:rPr>
          <w:rFonts w:ascii="Calibri" w:hAnsi="Calibri"/>
          <w:sz w:val="22"/>
          <w:szCs w:val="22"/>
        </w:rPr>
        <w:t>levels;</w:t>
      </w:r>
      <w:proofErr w:type="gramEnd"/>
      <w:r w:rsidRPr="00EB710A">
        <w:rPr>
          <w:rFonts w:ascii="Calibri" w:hAnsi="Calibri"/>
          <w:sz w:val="22"/>
          <w:szCs w:val="22"/>
        </w:rPr>
        <w:t xml:space="preserve"> </w:t>
      </w:r>
    </w:p>
    <w:p w14:paraId="4DE2191B" w14:textId="77777777" w:rsidR="00CE585D" w:rsidRPr="00EB710A" w:rsidRDefault="00CE585D" w:rsidP="00E049BE">
      <w:pPr>
        <w:pStyle w:val="Bullet6pt0"/>
        <w:numPr>
          <w:ilvl w:val="0"/>
          <w:numId w:val="19"/>
        </w:numPr>
        <w:tabs>
          <w:tab w:val="num" w:pos="1560"/>
        </w:tabs>
        <w:ind w:left="1560"/>
        <w:rPr>
          <w:rFonts w:ascii="Calibri" w:hAnsi="Calibri"/>
          <w:sz w:val="22"/>
          <w:szCs w:val="22"/>
        </w:rPr>
      </w:pPr>
      <w:r w:rsidRPr="00EB710A">
        <w:rPr>
          <w:rFonts w:ascii="Calibri" w:hAnsi="Calibri"/>
          <w:sz w:val="22"/>
          <w:szCs w:val="22"/>
        </w:rPr>
        <w:t xml:space="preserve">performance standards; and </w:t>
      </w:r>
    </w:p>
    <w:p w14:paraId="75E9F70C" w14:textId="77777777" w:rsidR="00CE585D" w:rsidRPr="00EB710A" w:rsidRDefault="00CE585D" w:rsidP="00E049BE">
      <w:pPr>
        <w:pStyle w:val="Bullet6pt0"/>
        <w:numPr>
          <w:ilvl w:val="0"/>
          <w:numId w:val="19"/>
        </w:numPr>
        <w:tabs>
          <w:tab w:val="num" w:pos="1560"/>
        </w:tabs>
        <w:ind w:left="1560"/>
        <w:rPr>
          <w:rFonts w:ascii="Calibri" w:hAnsi="Calibri"/>
          <w:sz w:val="22"/>
          <w:szCs w:val="22"/>
        </w:rPr>
      </w:pPr>
      <w:r w:rsidRPr="00EB710A">
        <w:rPr>
          <w:rFonts w:ascii="Calibri" w:hAnsi="Calibri"/>
          <w:sz w:val="22"/>
          <w:szCs w:val="22"/>
        </w:rPr>
        <w:t>environmental benefits/impacts.</w:t>
      </w:r>
    </w:p>
    <w:p w14:paraId="5E572C4A" w14:textId="398E259B" w:rsidR="00CE585D" w:rsidRPr="00126547" w:rsidRDefault="00CE585D" w:rsidP="00126547">
      <w:pPr>
        <w:pStyle w:val="Text"/>
        <w:spacing w:after="360"/>
        <w:ind w:left="842"/>
      </w:pPr>
      <w:r w:rsidRPr="00EB710A">
        <w:rPr>
          <w:rFonts w:ascii="Calibri" w:hAnsi="Calibri"/>
          <w:sz w:val="22"/>
          <w:szCs w:val="22"/>
        </w:rPr>
        <w:t>9.2.4</w:t>
      </w:r>
      <w:r w:rsidRPr="00EB710A">
        <w:rPr>
          <w:rFonts w:ascii="Calibri" w:hAnsi="Calibri"/>
          <w:sz w:val="22"/>
          <w:szCs w:val="22"/>
        </w:rPr>
        <w:tab/>
        <w:t>Value for money will be assessed on a ‘whole of life’ basis (including the transitioning-in, the contract term and the transitioning-out phases of the relationship between VicHealth and a Tenderer), with a view to long-term sustainability of the value for money proposition and with a focus on ensuring that value for money outcomes are promoted and protected following the conclusion of any contract that may result from this RFT.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3559"/>
      </w:tblGrid>
      <w:tr w:rsidR="00CE585D" w:rsidRPr="00D42E64" w14:paraId="21571087" w14:textId="77777777" w:rsidTr="4EFB8831">
        <w:trPr>
          <w:tblHeader/>
        </w:trPr>
        <w:tc>
          <w:tcPr>
            <w:tcW w:w="4618" w:type="dxa"/>
            <w:shd w:val="clear" w:color="auto" w:fill="B3B3B3"/>
          </w:tcPr>
          <w:p w14:paraId="514AFD94" w14:textId="77777777" w:rsidR="00CE585D" w:rsidRPr="00E7613A" w:rsidRDefault="00CE585D" w:rsidP="00547D5F">
            <w:pPr>
              <w:rPr>
                <w:rFonts w:ascii="Calibri" w:hAnsi="Calibri"/>
                <w:b/>
                <w:bCs/>
                <w:sz w:val="22"/>
                <w:szCs w:val="22"/>
              </w:rPr>
            </w:pPr>
            <w:bookmarkStart w:id="170" w:name="_Hlk66366398"/>
            <w:r w:rsidRPr="00E7613A">
              <w:rPr>
                <w:rFonts w:ascii="Calibri" w:hAnsi="Calibri"/>
                <w:b/>
                <w:bCs/>
                <w:sz w:val="22"/>
                <w:szCs w:val="22"/>
              </w:rPr>
              <w:t>Assessment criteria:</w:t>
            </w:r>
          </w:p>
        </w:tc>
        <w:tc>
          <w:tcPr>
            <w:tcW w:w="3663" w:type="dxa"/>
            <w:shd w:val="clear" w:color="auto" w:fill="B3B3B3"/>
          </w:tcPr>
          <w:p w14:paraId="44EF09C8" w14:textId="77777777" w:rsidR="00CE585D" w:rsidRPr="00E7613A" w:rsidRDefault="00CE585D" w:rsidP="00547D5F">
            <w:pPr>
              <w:jc w:val="center"/>
              <w:rPr>
                <w:rFonts w:ascii="Calibri" w:hAnsi="Calibri"/>
                <w:b/>
                <w:bCs/>
                <w:sz w:val="22"/>
                <w:szCs w:val="22"/>
              </w:rPr>
            </w:pPr>
            <w:r w:rsidRPr="00E7613A">
              <w:rPr>
                <w:rFonts w:ascii="Calibri" w:hAnsi="Calibri"/>
                <w:b/>
                <w:bCs/>
                <w:sz w:val="22"/>
                <w:szCs w:val="22"/>
              </w:rPr>
              <w:t>Assessment approach</w:t>
            </w:r>
          </w:p>
        </w:tc>
      </w:tr>
      <w:tr w:rsidR="00CE585D" w:rsidRPr="00D02C6D" w14:paraId="262FC63A" w14:textId="77777777" w:rsidTr="4EFB8831">
        <w:tc>
          <w:tcPr>
            <w:tcW w:w="4618" w:type="dxa"/>
            <w:tcBorders>
              <w:bottom w:val="single" w:sz="4" w:space="0" w:color="auto"/>
            </w:tcBorders>
            <w:shd w:val="clear" w:color="auto" w:fill="auto"/>
          </w:tcPr>
          <w:p w14:paraId="2421E0D6" w14:textId="0C62099D" w:rsidR="00CE585D" w:rsidRPr="00F66436" w:rsidRDefault="00CE585D" w:rsidP="00547D5F">
            <w:pPr>
              <w:rPr>
                <w:rFonts w:ascii="Calibri" w:hAnsi="Calibri"/>
                <w:bCs/>
                <w:i/>
                <w:iCs/>
                <w:sz w:val="22"/>
                <w:szCs w:val="22"/>
              </w:rPr>
            </w:pPr>
            <w:r w:rsidRPr="00F66436">
              <w:rPr>
                <w:rFonts w:ascii="Calibri" w:hAnsi="Calibri"/>
                <w:bCs/>
                <w:i/>
                <w:iCs/>
                <w:sz w:val="22"/>
                <w:szCs w:val="22"/>
              </w:rPr>
              <w:t>Functional Specifications</w:t>
            </w:r>
            <w:r w:rsidR="00CB4770" w:rsidRPr="00F66436">
              <w:rPr>
                <w:rFonts w:ascii="Calibri" w:hAnsi="Calibri"/>
                <w:bCs/>
                <w:i/>
                <w:iCs/>
                <w:sz w:val="22"/>
                <w:szCs w:val="22"/>
              </w:rPr>
              <w:t xml:space="preserve"> (see Part </w:t>
            </w:r>
            <w:proofErr w:type="gramStart"/>
            <w:r w:rsidR="00CB4770" w:rsidRPr="00F66436">
              <w:rPr>
                <w:rFonts w:ascii="Calibri" w:hAnsi="Calibri"/>
                <w:bCs/>
                <w:i/>
                <w:iCs/>
                <w:sz w:val="22"/>
                <w:szCs w:val="22"/>
              </w:rPr>
              <w:t xml:space="preserve">D </w:t>
            </w:r>
            <w:r w:rsidR="0011325E" w:rsidRPr="00F66436">
              <w:rPr>
                <w:rFonts w:ascii="Calibri" w:hAnsi="Calibri"/>
                <w:bCs/>
                <w:i/>
                <w:iCs/>
                <w:sz w:val="22"/>
                <w:szCs w:val="22"/>
              </w:rPr>
              <w:t>)</w:t>
            </w:r>
            <w:proofErr w:type="gramEnd"/>
          </w:p>
        </w:tc>
        <w:tc>
          <w:tcPr>
            <w:tcW w:w="3663" w:type="dxa"/>
            <w:tcBorders>
              <w:bottom w:val="single" w:sz="4" w:space="0" w:color="auto"/>
            </w:tcBorders>
            <w:shd w:val="clear" w:color="auto" w:fill="auto"/>
          </w:tcPr>
          <w:p w14:paraId="42BB4AC2" w14:textId="28177386" w:rsidR="00CE585D" w:rsidRPr="00F66436" w:rsidRDefault="00CE585D" w:rsidP="00547D5F">
            <w:pPr>
              <w:rPr>
                <w:rFonts w:ascii="Calibri" w:hAnsi="Calibri"/>
                <w:bCs/>
                <w:i/>
                <w:iCs/>
                <w:sz w:val="22"/>
                <w:szCs w:val="22"/>
              </w:rPr>
            </w:pPr>
            <w:r w:rsidRPr="00F66436">
              <w:rPr>
                <w:rFonts w:ascii="Calibri" w:hAnsi="Calibri"/>
                <w:bCs/>
                <w:i/>
                <w:iCs/>
                <w:sz w:val="22"/>
                <w:szCs w:val="22"/>
              </w:rPr>
              <w:t>Weighting and Scores</w:t>
            </w:r>
          </w:p>
        </w:tc>
      </w:tr>
      <w:tr w:rsidR="00CE585D" w:rsidRPr="00D02C6D" w14:paraId="2C971E26" w14:textId="77777777" w:rsidTr="4EFB8831">
        <w:tc>
          <w:tcPr>
            <w:tcW w:w="4618" w:type="dxa"/>
            <w:tcBorders>
              <w:top w:val="nil"/>
              <w:bottom w:val="nil"/>
            </w:tcBorders>
          </w:tcPr>
          <w:p w14:paraId="11D45911" w14:textId="77777777" w:rsidR="00CE585D" w:rsidRPr="00CD325E" w:rsidRDefault="00CE585D" w:rsidP="00F35014">
            <w:pPr>
              <w:numPr>
                <w:ilvl w:val="0"/>
                <w:numId w:val="15"/>
              </w:numPr>
              <w:rPr>
                <w:rFonts w:ascii="Calibri" w:hAnsi="Calibri"/>
                <w:sz w:val="22"/>
                <w:szCs w:val="22"/>
              </w:rPr>
            </w:pPr>
            <w:r w:rsidRPr="00CD325E">
              <w:rPr>
                <w:rFonts w:ascii="Calibri" w:hAnsi="Calibri"/>
                <w:sz w:val="22"/>
                <w:szCs w:val="22"/>
              </w:rPr>
              <w:t>Executive Summary</w:t>
            </w:r>
          </w:p>
          <w:p w14:paraId="1A69AB48" w14:textId="77777777" w:rsidR="00CE585D" w:rsidRPr="00CD325E" w:rsidRDefault="00CE585D" w:rsidP="00F35014">
            <w:pPr>
              <w:numPr>
                <w:ilvl w:val="0"/>
                <w:numId w:val="15"/>
              </w:numPr>
              <w:rPr>
                <w:rFonts w:ascii="Calibri" w:hAnsi="Calibri"/>
                <w:sz w:val="22"/>
                <w:szCs w:val="22"/>
              </w:rPr>
            </w:pPr>
            <w:r w:rsidRPr="00CD325E">
              <w:rPr>
                <w:rFonts w:ascii="Calibri" w:hAnsi="Calibri"/>
                <w:sz w:val="22"/>
                <w:szCs w:val="22"/>
              </w:rPr>
              <w:t>Capacity to deliver</w:t>
            </w:r>
          </w:p>
          <w:p w14:paraId="62DCB548" w14:textId="77777777" w:rsidR="00CE585D" w:rsidRPr="00CD325E" w:rsidRDefault="00CE585D" w:rsidP="00F35014">
            <w:pPr>
              <w:numPr>
                <w:ilvl w:val="0"/>
                <w:numId w:val="15"/>
              </w:numPr>
              <w:rPr>
                <w:rFonts w:ascii="Calibri" w:hAnsi="Calibri"/>
                <w:sz w:val="22"/>
                <w:szCs w:val="22"/>
              </w:rPr>
            </w:pPr>
            <w:r w:rsidRPr="00CD325E">
              <w:rPr>
                <w:rFonts w:ascii="Calibri" w:hAnsi="Calibri"/>
                <w:sz w:val="22"/>
                <w:szCs w:val="22"/>
              </w:rPr>
              <w:t>Capability</w:t>
            </w:r>
          </w:p>
          <w:p w14:paraId="482379FA" w14:textId="77777777" w:rsidR="00CE585D" w:rsidRPr="00CD325E" w:rsidRDefault="00CE585D" w:rsidP="00F35014">
            <w:pPr>
              <w:numPr>
                <w:ilvl w:val="0"/>
                <w:numId w:val="15"/>
              </w:numPr>
              <w:rPr>
                <w:rFonts w:ascii="Calibri" w:hAnsi="Calibri"/>
                <w:sz w:val="22"/>
                <w:szCs w:val="22"/>
              </w:rPr>
            </w:pPr>
            <w:r w:rsidRPr="00CD325E">
              <w:rPr>
                <w:rFonts w:ascii="Calibri" w:hAnsi="Calibri"/>
                <w:sz w:val="22"/>
                <w:szCs w:val="22"/>
              </w:rPr>
              <w:t>Past Performance and current work</w:t>
            </w:r>
          </w:p>
          <w:p w14:paraId="140B381A" w14:textId="08C88191" w:rsidR="00CE585D" w:rsidRPr="00CD325E" w:rsidRDefault="00CE585D" w:rsidP="00F35014">
            <w:pPr>
              <w:numPr>
                <w:ilvl w:val="0"/>
                <w:numId w:val="15"/>
              </w:numPr>
              <w:rPr>
                <w:rFonts w:ascii="Calibri" w:hAnsi="Calibri"/>
                <w:sz w:val="22"/>
                <w:szCs w:val="22"/>
              </w:rPr>
            </w:pPr>
            <w:r w:rsidRPr="00CD325E">
              <w:rPr>
                <w:rFonts w:ascii="Calibri" w:hAnsi="Calibri"/>
                <w:sz w:val="22"/>
                <w:szCs w:val="22"/>
              </w:rPr>
              <w:t>Quality Systems</w:t>
            </w:r>
            <w:r w:rsidR="00942208">
              <w:rPr>
                <w:rFonts w:ascii="Calibri" w:hAnsi="Calibri"/>
                <w:sz w:val="22"/>
                <w:szCs w:val="22"/>
              </w:rPr>
              <w:t xml:space="preserve"> for deliverables</w:t>
            </w:r>
          </w:p>
          <w:p w14:paraId="0D73ED7A" w14:textId="77777777" w:rsidR="00CE585D" w:rsidRPr="00CD325E" w:rsidRDefault="00CE585D" w:rsidP="00F35014">
            <w:pPr>
              <w:numPr>
                <w:ilvl w:val="0"/>
                <w:numId w:val="15"/>
              </w:numPr>
              <w:rPr>
                <w:rFonts w:ascii="Calibri" w:hAnsi="Calibri"/>
                <w:sz w:val="22"/>
                <w:szCs w:val="22"/>
              </w:rPr>
            </w:pPr>
            <w:r w:rsidRPr="00CD325E">
              <w:rPr>
                <w:rFonts w:ascii="Calibri" w:hAnsi="Calibri"/>
                <w:sz w:val="22"/>
                <w:szCs w:val="22"/>
              </w:rPr>
              <w:t>Customer Service</w:t>
            </w:r>
          </w:p>
          <w:p w14:paraId="336A255B" w14:textId="55CE7E0E" w:rsidR="00CE585D" w:rsidRPr="00CD325E" w:rsidRDefault="00CE585D" w:rsidP="00F35014">
            <w:pPr>
              <w:numPr>
                <w:ilvl w:val="0"/>
                <w:numId w:val="15"/>
              </w:numPr>
              <w:rPr>
                <w:rFonts w:ascii="Calibri" w:hAnsi="Calibri"/>
                <w:sz w:val="22"/>
                <w:szCs w:val="22"/>
              </w:rPr>
            </w:pPr>
            <w:r w:rsidRPr="00CD325E">
              <w:rPr>
                <w:rFonts w:ascii="Calibri" w:hAnsi="Calibri"/>
                <w:sz w:val="22"/>
                <w:szCs w:val="22"/>
              </w:rPr>
              <w:t>Strategic</w:t>
            </w:r>
          </w:p>
          <w:p w14:paraId="0A27EB34" w14:textId="0ED74D60" w:rsidR="00CE585D" w:rsidRDefault="00CE585D" w:rsidP="00F35014">
            <w:pPr>
              <w:numPr>
                <w:ilvl w:val="0"/>
                <w:numId w:val="15"/>
              </w:numPr>
              <w:rPr>
                <w:rFonts w:ascii="Calibri" w:hAnsi="Calibri"/>
                <w:sz w:val="22"/>
                <w:szCs w:val="22"/>
              </w:rPr>
            </w:pPr>
            <w:r w:rsidRPr="00CD325E">
              <w:rPr>
                <w:rFonts w:ascii="Calibri" w:hAnsi="Calibri"/>
                <w:sz w:val="22"/>
                <w:szCs w:val="22"/>
              </w:rPr>
              <w:t>Innovation</w:t>
            </w:r>
          </w:p>
          <w:p w14:paraId="29AE1A95" w14:textId="2C0BFAEF" w:rsidR="002A3967" w:rsidRPr="00DD44EE" w:rsidRDefault="00F82CCA" w:rsidP="00F35014">
            <w:pPr>
              <w:numPr>
                <w:ilvl w:val="0"/>
                <w:numId w:val="15"/>
              </w:numPr>
              <w:rPr>
                <w:rFonts w:ascii="Calibri" w:hAnsi="Calibri"/>
                <w:sz w:val="22"/>
                <w:szCs w:val="22"/>
              </w:rPr>
            </w:pPr>
            <w:r w:rsidRPr="00DD44EE">
              <w:rPr>
                <w:rFonts w:ascii="Calibri" w:hAnsi="Calibri"/>
                <w:sz w:val="22"/>
                <w:szCs w:val="22"/>
              </w:rPr>
              <w:t>Social Procurement</w:t>
            </w:r>
          </w:p>
          <w:p w14:paraId="4CC6C830" w14:textId="5133686E" w:rsidR="00CE585D" w:rsidRPr="00CD325E" w:rsidRDefault="00CE585D" w:rsidP="00F35014">
            <w:pPr>
              <w:numPr>
                <w:ilvl w:val="0"/>
                <w:numId w:val="15"/>
              </w:numPr>
              <w:rPr>
                <w:rFonts w:ascii="Calibri" w:hAnsi="Calibri"/>
                <w:sz w:val="22"/>
                <w:szCs w:val="22"/>
              </w:rPr>
            </w:pPr>
            <w:r w:rsidRPr="00CD325E">
              <w:rPr>
                <w:rFonts w:ascii="Calibri" w:hAnsi="Calibri"/>
                <w:sz w:val="22"/>
                <w:szCs w:val="22"/>
              </w:rPr>
              <w:t>Sustainability</w:t>
            </w:r>
            <w:r>
              <w:rPr>
                <w:rFonts w:ascii="Calibri" w:hAnsi="Calibri"/>
                <w:sz w:val="22"/>
                <w:szCs w:val="22"/>
              </w:rPr>
              <w:t xml:space="preserve"> </w:t>
            </w:r>
          </w:p>
        </w:tc>
        <w:tc>
          <w:tcPr>
            <w:tcW w:w="3663" w:type="dxa"/>
            <w:tcBorders>
              <w:top w:val="nil"/>
              <w:bottom w:val="nil"/>
            </w:tcBorders>
          </w:tcPr>
          <w:p w14:paraId="112200CF" w14:textId="31D0BBE1" w:rsidR="00CE585D" w:rsidRPr="00F66436" w:rsidRDefault="00707830" w:rsidP="003A4112">
            <w:pPr>
              <w:jc w:val="both"/>
              <w:rPr>
                <w:color w:val="000000" w:themeColor="text1"/>
              </w:rPr>
            </w:pPr>
            <w:r>
              <w:rPr>
                <w:color w:val="000000" w:themeColor="text1"/>
              </w:rPr>
              <w:t xml:space="preserve">  </w:t>
            </w:r>
            <w:r w:rsidR="00C32A47">
              <w:rPr>
                <w:color w:val="000000" w:themeColor="text1"/>
              </w:rPr>
              <w:t>-</w:t>
            </w:r>
          </w:p>
          <w:p w14:paraId="3C8A272B" w14:textId="5D3AC6AE" w:rsidR="00FA2526" w:rsidRPr="00F66436" w:rsidRDefault="00CD0464" w:rsidP="4EFB8831">
            <w:pPr>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20</w:t>
            </w:r>
            <w:r w:rsidR="002722A4" w:rsidRPr="4EFB8831">
              <w:rPr>
                <w:rFonts w:asciiTheme="minorHAnsi" w:hAnsiTheme="minorHAnsi" w:cstheme="minorBidi"/>
                <w:color w:val="000000" w:themeColor="text1"/>
                <w:sz w:val="22"/>
                <w:szCs w:val="22"/>
              </w:rPr>
              <w:t>%</w:t>
            </w:r>
          </w:p>
          <w:p w14:paraId="0F940CA1" w14:textId="74975115" w:rsidR="002722A4" w:rsidRPr="00F66436" w:rsidRDefault="00A8732F" w:rsidP="003A411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35</w:t>
            </w:r>
            <w:r w:rsidR="002722A4" w:rsidRPr="00F66436">
              <w:rPr>
                <w:rFonts w:asciiTheme="minorHAnsi" w:hAnsiTheme="minorHAnsi" w:cstheme="minorHAnsi"/>
                <w:color w:val="000000" w:themeColor="text1"/>
                <w:sz w:val="22"/>
                <w:szCs w:val="22"/>
              </w:rPr>
              <w:t>%</w:t>
            </w:r>
          </w:p>
          <w:p w14:paraId="57A5BE78" w14:textId="5304153F" w:rsidR="002722A4" w:rsidRPr="00F66436" w:rsidRDefault="00F960DD" w:rsidP="003A4112">
            <w:pPr>
              <w:jc w:val="both"/>
              <w:rPr>
                <w:rFonts w:asciiTheme="minorHAnsi" w:hAnsiTheme="minorHAnsi" w:cstheme="minorHAnsi"/>
                <w:color w:val="000000" w:themeColor="text1"/>
                <w:sz w:val="22"/>
                <w:szCs w:val="22"/>
              </w:rPr>
            </w:pPr>
            <w:r w:rsidRPr="00F66436">
              <w:rPr>
                <w:rFonts w:asciiTheme="minorHAnsi" w:hAnsiTheme="minorHAnsi" w:cstheme="minorHAnsi"/>
                <w:color w:val="000000" w:themeColor="text1"/>
                <w:sz w:val="22"/>
                <w:szCs w:val="22"/>
              </w:rPr>
              <w:t>2</w:t>
            </w:r>
            <w:r w:rsidR="0012588A" w:rsidRPr="00F66436">
              <w:rPr>
                <w:rFonts w:asciiTheme="minorHAnsi" w:hAnsiTheme="minorHAnsi" w:cstheme="minorHAnsi"/>
                <w:color w:val="000000" w:themeColor="text1"/>
                <w:sz w:val="22"/>
                <w:szCs w:val="22"/>
              </w:rPr>
              <w:t>0</w:t>
            </w:r>
            <w:r w:rsidRPr="00F66436">
              <w:rPr>
                <w:rFonts w:asciiTheme="minorHAnsi" w:hAnsiTheme="minorHAnsi" w:cstheme="minorHAnsi"/>
                <w:color w:val="000000" w:themeColor="text1"/>
                <w:sz w:val="22"/>
                <w:szCs w:val="22"/>
              </w:rPr>
              <w:t>%</w:t>
            </w:r>
          </w:p>
          <w:p w14:paraId="3833F943" w14:textId="5970DD70" w:rsidR="00F960DD" w:rsidRDefault="0012588A" w:rsidP="003A4112">
            <w:pPr>
              <w:jc w:val="both"/>
              <w:rPr>
                <w:rFonts w:ascii="Calibri" w:hAnsi="Calibri"/>
                <w:sz w:val="22"/>
                <w:szCs w:val="22"/>
              </w:rPr>
            </w:pPr>
            <w:r>
              <w:rPr>
                <w:rFonts w:ascii="Calibri" w:hAnsi="Calibri"/>
                <w:sz w:val="22"/>
                <w:szCs w:val="22"/>
              </w:rPr>
              <w:t>10%</w:t>
            </w:r>
          </w:p>
          <w:p w14:paraId="74A80AB2" w14:textId="59EC03F4" w:rsidR="0012588A" w:rsidRDefault="0012588A" w:rsidP="003A4112">
            <w:pPr>
              <w:jc w:val="both"/>
              <w:rPr>
                <w:rFonts w:ascii="Calibri" w:hAnsi="Calibri"/>
                <w:sz w:val="22"/>
                <w:szCs w:val="22"/>
              </w:rPr>
            </w:pPr>
            <w:r>
              <w:rPr>
                <w:rFonts w:ascii="Calibri" w:hAnsi="Calibri"/>
                <w:sz w:val="22"/>
                <w:szCs w:val="22"/>
              </w:rPr>
              <w:t>5%</w:t>
            </w:r>
          </w:p>
          <w:p w14:paraId="2E144A44" w14:textId="6088AD23" w:rsidR="0012588A" w:rsidRDefault="0012588A" w:rsidP="003A4112">
            <w:pPr>
              <w:jc w:val="both"/>
              <w:rPr>
                <w:rFonts w:ascii="Calibri" w:hAnsi="Calibri"/>
                <w:sz w:val="22"/>
                <w:szCs w:val="22"/>
              </w:rPr>
            </w:pPr>
            <w:r>
              <w:rPr>
                <w:rFonts w:ascii="Calibri" w:hAnsi="Calibri"/>
                <w:sz w:val="22"/>
                <w:szCs w:val="22"/>
              </w:rPr>
              <w:t>2.5%</w:t>
            </w:r>
          </w:p>
          <w:p w14:paraId="526C656A" w14:textId="32E4FA21" w:rsidR="0012588A" w:rsidRDefault="00CD0464" w:rsidP="003A4112">
            <w:pPr>
              <w:jc w:val="both"/>
              <w:rPr>
                <w:rFonts w:ascii="Calibri" w:hAnsi="Calibri"/>
                <w:sz w:val="22"/>
                <w:szCs w:val="22"/>
              </w:rPr>
            </w:pPr>
            <w:r>
              <w:rPr>
                <w:rFonts w:ascii="Calibri" w:hAnsi="Calibri"/>
                <w:sz w:val="22"/>
                <w:szCs w:val="22"/>
              </w:rPr>
              <w:t>5</w:t>
            </w:r>
            <w:r w:rsidR="00182B52">
              <w:rPr>
                <w:rFonts w:ascii="Calibri" w:hAnsi="Calibri"/>
                <w:sz w:val="22"/>
                <w:szCs w:val="22"/>
              </w:rPr>
              <w:t>%</w:t>
            </w:r>
          </w:p>
          <w:p w14:paraId="70D8A059" w14:textId="70269832" w:rsidR="000B4E4E" w:rsidRDefault="00AE5BA5" w:rsidP="003A4112">
            <w:pPr>
              <w:jc w:val="both"/>
              <w:rPr>
                <w:rFonts w:ascii="Calibri" w:hAnsi="Calibri"/>
                <w:sz w:val="22"/>
                <w:szCs w:val="22"/>
              </w:rPr>
            </w:pPr>
            <w:r>
              <w:rPr>
                <w:rFonts w:ascii="Calibri" w:hAnsi="Calibri"/>
                <w:sz w:val="22"/>
                <w:szCs w:val="22"/>
              </w:rPr>
              <w:t xml:space="preserve">  </w:t>
            </w:r>
            <w:r w:rsidR="00C32A47">
              <w:rPr>
                <w:rFonts w:ascii="Calibri" w:hAnsi="Calibri"/>
                <w:sz w:val="22"/>
                <w:szCs w:val="22"/>
              </w:rPr>
              <w:t>-</w:t>
            </w:r>
          </w:p>
          <w:p w14:paraId="00FAB24E" w14:textId="418C593D" w:rsidR="004F13B5" w:rsidRPr="00CD325E" w:rsidRDefault="004F13B5" w:rsidP="003A4112">
            <w:pPr>
              <w:jc w:val="both"/>
              <w:rPr>
                <w:rFonts w:ascii="Calibri" w:hAnsi="Calibri"/>
                <w:sz w:val="22"/>
                <w:szCs w:val="22"/>
              </w:rPr>
            </w:pPr>
            <w:r>
              <w:rPr>
                <w:rFonts w:ascii="Calibri" w:hAnsi="Calibri"/>
                <w:sz w:val="22"/>
                <w:szCs w:val="22"/>
              </w:rPr>
              <w:t>2.5%</w:t>
            </w:r>
          </w:p>
        </w:tc>
      </w:tr>
      <w:tr w:rsidR="00CE585D" w:rsidRPr="00D02C6D" w14:paraId="34669A1B" w14:textId="77777777" w:rsidTr="4EFB8831">
        <w:tc>
          <w:tcPr>
            <w:tcW w:w="4618" w:type="dxa"/>
            <w:tcBorders>
              <w:bottom w:val="single" w:sz="4" w:space="0" w:color="auto"/>
            </w:tcBorders>
            <w:shd w:val="clear" w:color="auto" w:fill="auto"/>
          </w:tcPr>
          <w:p w14:paraId="0D5743A1" w14:textId="5E8C5670" w:rsidR="002803C5" w:rsidRPr="002803C5" w:rsidRDefault="002803C5" w:rsidP="00F35014">
            <w:pPr>
              <w:pStyle w:val="ListParagraph"/>
              <w:numPr>
                <w:ilvl w:val="0"/>
                <w:numId w:val="15"/>
              </w:numPr>
              <w:rPr>
                <w:rFonts w:ascii="Calibri" w:hAnsi="Calibri"/>
                <w:bCs/>
                <w:iCs/>
                <w:sz w:val="22"/>
                <w:szCs w:val="22"/>
              </w:rPr>
            </w:pPr>
            <w:r>
              <w:rPr>
                <w:rFonts w:ascii="Calibri" w:hAnsi="Calibri"/>
                <w:bCs/>
                <w:sz w:val="22"/>
                <w:szCs w:val="22"/>
              </w:rPr>
              <w:t>Links with Harmful Industry including Tobacco Industry</w:t>
            </w:r>
          </w:p>
          <w:p w14:paraId="23C72CDB" w14:textId="5C67DE48" w:rsidR="00154A2C" w:rsidRPr="000E1192" w:rsidRDefault="002803C5" w:rsidP="00F35014">
            <w:pPr>
              <w:pStyle w:val="ListParagraph"/>
              <w:numPr>
                <w:ilvl w:val="0"/>
                <w:numId w:val="15"/>
              </w:numPr>
              <w:rPr>
                <w:rFonts w:ascii="Calibri" w:hAnsi="Calibri"/>
                <w:bCs/>
                <w:iCs/>
                <w:sz w:val="22"/>
                <w:szCs w:val="22"/>
              </w:rPr>
            </w:pPr>
            <w:r>
              <w:rPr>
                <w:rFonts w:ascii="Calibri" w:hAnsi="Calibri"/>
                <w:bCs/>
                <w:sz w:val="22"/>
                <w:szCs w:val="22"/>
              </w:rPr>
              <w:t>Child Safety Requirements</w:t>
            </w:r>
          </w:p>
        </w:tc>
        <w:tc>
          <w:tcPr>
            <w:tcW w:w="3663" w:type="dxa"/>
            <w:tcBorders>
              <w:bottom w:val="single" w:sz="4" w:space="0" w:color="auto"/>
            </w:tcBorders>
            <w:shd w:val="clear" w:color="auto" w:fill="auto"/>
          </w:tcPr>
          <w:p w14:paraId="3547A81E" w14:textId="4D70FA2A" w:rsidR="007A5D46" w:rsidRDefault="007A5D46" w:rsidP="00547D5F">
            <w:pPr>
              <w:rPr>
                <w:rFonts w:ascii="Calibri" w:hAnsi="Calibri"/>
                <w:bCs/>
                <w:sz w:val="22"/>
                <w:szCs w:val="22"/>
              </w:rPr>
            </w:pPr>
            <w:r>
              <w:rPr>
                <w:rFonts w:ascii="Calibri" w:hAnsi="Calibri"/>
                <w:bCs/>
                <w:sz w:val="22"/>
                <w:szCs w:val="22"/>
              </w:rPr>
              <w:t>Assessed against guiding princip</w:t>
            </w:r>
            <w:r w:rsidR="00806EDE">
              <w:rPr>
                <w:rFonts w:ascii="Calibri" w:hAnsi="Calibri"/>
                <w:bCs/>
                <w:sz w:val="22"/>
                <w:szCs w:val="22"/>
              </w:rPr>
              <w:t>le</w:t>
            </w:r>
            <w:r>
              <w:rPr>
                <w:rFonts w:ascii="Calibri" w:hAnsi="Calibri"/>
                <w:bCs/>
                <w:sz w:val="22"/>
                <w:szCs w:val="22"/>
              </w:rPr>
              <w:t>s.</w:t>
            </w:r>
          </w:p>
          <w:p w14:paraId="1441CD55" w14:textId="77777777" w:rsidR="007A5D46" w:rsidRDefault="007A5D46" w:rsidP="00547D5F">
            <w:pPr>
              <w:rPr>
                <w:rFonts w:ascii="Calibri" w:hAnsi="Calibri"/>
                <w:b/>
                <w:sz w:val="22"/>
                <w:szCs w:val="22"/>
              </w:rPr>
            </w:pPr>
          </w:p>
          <w:p w14:paraId="2B10890E" w14:textId="44BF3B21" w:rsidR="00F66436" w:rsidRPr="00627388" w:rsidRDefault="00F66436" w:rsidP="007A5D46">
            <w:pPr>
              <w:rPr>
                <w:rFonts w:ascii="Calibri" w:hAnsi="Calibri"/>
                <w:bCs/>
                <w:sz w:val="22"/>
                <w:szCs w:val="22"/>
              </w:rPr>
            </w:pPr>
          </w:p>
        </w:tc>
      </w:tr>
      <w:tr w:rsidR="00CE585D" w:rsidRPr="00D02C6D" w14:paraId="2F924A88" w14:textId="77777777" w:rsidTr="4EFB8831">
        <w:tc>
          <w:tcPr>
            <w:tcW w:w="4618" w:type="dxa"/>
            <w:tcBorders>
              <w:bottom w:val="nil"/>
            </w:tcBorders>
          </w:tcPr>
          <w:p w14:paraId="5F32C43D" w14:textId="77777777" w:rsidR="00CE585D" w:rsidRPr="00CD325E" w:rsidRDefault="00CE585D" w:rsidP="00547D5F">
            <w:pPr>
              <w:rPr>
                <w:rFonts w:ascii="Calibri" w:hAnsi="Calibri"/>
                <w:b/>
                <w:sz w:val="22"/>
                <w:szCs w:val="22"/>
              </w:rPr>
            </w:pPr>
            <w:r w:rsidRPr="00CD325E">
              <w:rPr>
                <w:rFonts w:ascii="Calibri" w:hAnsi="Calibri"/>
                <w:b/>
                <w:sz w:val="22"/>
                <w:szCs w:val="22"/>
              </w:rPr>
              <w:t>Mandatory Assessment Criteria</w:t>
            </w:r>
          </w:p>
        </w:tc>
        <w:tc>
          <w:tcPr>
            <w:tcW w:w="3663" w:type="dxa"/>
            <w:tcBorders>
              <w:bottom w:val="nil"/>
            </w:tcBorders>
          </w:tcPr>
          <w:p w14:paraId="399F4E79" w14:textId="77777777" w:rsidR="00CE585D" w:rsidRPr="00CD325E" w:rsidRDefault="00CE585D" w:rsidP="00547D5F">
            <w:pPr>
              <w:rPr>
                <w:rFonts w:ascii="Calibri" w:hAnsi="Calibri"/>
                <w:b/>
                <w:sz w:val="22"/>
                <w:szCs w:val="22"/>
              </w:rPr>
            </w:pPr>
            <w:r w:rsidRPr="00CD325E">
              <w:rPr>
                <w:rFonts w:ascii="Calibri" w:hAnsi="Calibri"/>
                <w:b/>
                <w:sz w:val="22"/>
                <w:szCs w:val="22"/>
              </w:rPr>
              <w:t>Pass/ Fail</w:t>
            </w:r>
          </w:p>
        </w:tc>
      </w:tr>
      <w:tr w:rsidR="00CE585D" w:rsidRPr="00DA3059" w14:paraId="67265701" w14:textId="77777777" w:rsidTr="4EFB8831">
        <w:tc>
          <w:tcPr>
            <w:tcW w:w="4618" w:type="dxa"/>
            <w:tcBorders>
              <w:bottom w:val="nil"/>
            </w:tcBorders>
          </w:tcPr>
          <w:p w14:paraId="70A042A6" w14:textId="2A35B57C" w:rsidR="00CE585D" w:rsidRPr="00052A78" w:rsidRDefault="00AC384C" w:rsidP="00F35014">
            <w:pPr>
              <w:numPr>
                <w:ilvl w:val="0"/>
                <w:numId w:val="23"/>
              </w:numPr>
              <w:rPr>
                <w:rFonts w:ascii="Calibri" w:hAnsi="Calibri"/>
                <w:sz w:val="22"/>
                <w:szCs w:val="22"/>
              </w:rPr>
            </w:pPr>
            <w:r>
              <w:rPr>
                <w:rFonts w:ascii="Calibri" w:hAnsi="Calibri"/>
                <w:sz w:val="22"/>
                <w:szCs w:val="22"/>
              </w:rPr>
              <w:t xml:space="preserve">Compliance with the Proposed Contract </w:t>
            </w:r>
          </w:p>
          <w:p w14:paraId="4F29D0EA" w14:textId="77777777" w:rsidR="00CE585D" w:rsidRPr="00AC384C" w:rsidRDefault="00CE585D" w:rsidP="00F35014">
            <w:pPr>
              <w:numPr>
                <w:ilvl w:val="0"/>
                <w:numId w:val="23"/>
              </w:numPr>
              <w:rPr>
                <w:rFonts w:ascii="Calibri" w:hAnsi="Calibri"/>
                <w:iCs/>
                <w:sz w:val="22"/>
                <w:szCs w:val="22"/>
              </w:rPr>
            </w:pPr>
            <w:r w:rsidRPr="00AC384C">
              <w:rPr>
                <w:rFonts w:ascii="Calibri" w:hAnsi="Calibri"/>
                <w:iCs/>
                <w:sz w:val="22"/>
                <w:szCs w:val="22"/>
              </w:rPr>
              <w:t xml:space="preserve">Financial viability </w:t>
            </w:r>
          </w:p>
          <w:p w14:paraId="12408F88" w14:textId="77777777" w:rsidR="00CE585D" w:rsidRPr="00AC384C" w:rsidRDefault="00CE585D" w:rsidP="00F35014">
            <w:pPr>
              <w:numPr>
                <w:ilvl w:val="0"/>
                <w:numId w:val="23"/>
              </w:numPr>
              <w:rPr>
                <w:rFonts w:ascii="Calibri" w:hAnsi="Calibri"/>
                <w:iCs/>
                <w:sz w:val="22"/>
                <w:szCs w:val="22"/>
              </w:rPr>
            </w:pPr>
            <w:r w:rsidRPr="00AC384C">
              <w:rPr>
                <w:rFonts w:ascii="Calibri" w:hAnsi="Calibri"/>
                <w:iCs/>
                <w:sz w:val="22"/>
                <w:szCs w:val="22"/>
              </w:rPr>
              <w:t xml:space="preserve">Risk and Insurance </w:t>
            </w:r>
          </w:p>
          <w:p w14:paraId="51CF04CF" w14:textId="77777777" w:rsidR="00CE585D" w:rsidRPr="00AC384C" w:rsidRDefault="00CE585D" w:rsidP="00F35014">
            <w:pPr>
              <w:numPr>
                <w:ilvl w:val="0"/>
                <w:numId w:val="23"/>
              </w:numPr>
              <w:rPr>
                <w:rFonts w:ascii="Calibri" w:hAnsi="Calibri"/>
                <w:iCs/>
                <w:sz w:val="22"/>
                <w:szCs w:val="22"/>
              </w:rPr>
            </w:pPr>
            <w:r w:rsidRPr="00AC384C">
              <w:rPr>
                <w:rFonts w:ascii="Calibri" w:hAnsi="Calibri"/>
                <w:iCs/>
                <w:sz w:val="22"/>
                <w:szCs w:val="22"/>
              </w:rPr>
              <w:t xml:space="preserve">Individual Conflict of Interest </w:t>
            </w:r>
          </w:p>
          <w:p w14:paraId="0DF86014" w14:textId="77777777" w:rsidR="00CE585D" w:rsidRPr="00AC384C" w:rsidRDefault="00CE585D" w:rsidP="00F35014">
            <w:pPr>
              <w:numPr>
                <w:ilvl w:val="0"/>
                <w:numId w:val="23"/>
              </w:numPr>
              <w:rPr>
                <w:rFonts w:ascii="Calibri" w:hAnsi="Calibri"/>
                <w:iCs/>
                <w:sz w:val="22"/>
                <w:szCs w:val="22"/>
              </w:rPr>
            </w:pPr>
            <w:r w:rsidRPr="00AC384C">
              <w:rPr>
                <w:rFonts w:ascii="Calibri" w:hAnsi="Calibri"/>
                <w:iCs/>
                <w:sz w:val="22"/>
                <w:szCs w:val="22"/>
              </w:rPr>
              <w:t xml:space="preserve">Supplier Code of Conduct </w:t>
            </w:r>
          </w:p>
          <w:p w14:paraId="3D6E1AB4" w14:textId="58BA3E1C" w:rsidR="00CE585D" w:rsidRPr="00B81CBD" w:rsidRDefault="00C930FF" w:rsidP="0021782A">
            <w:pPr>
              <w:rPr>
                <w:rFonts w:ascii="Calibri" w:hAnsi="Calibri"/>
                <w:i/>
                <w:sz w:val="22"/>
                <w:szCs w:val="22"/>
                <w:highlight w:val="yellow"/>
              </w:rPr>
            </w:pPr>
            <w:r w:rsidRPr="00AC384C">
              <w:rPr>
                <w:rFonts w:ascii="Calibri" w:hAnsi="Calibri"/>
                <w:iCs/>
                <w:sz w:val="22"/>
                <w:szCs w:val="22"/>
              </w:rPr>
              <w:t xml:space="preserve">6.   </w:t>
            </w:r>
            <w:r w:rsidR="00CE585D" w:rsidRPr="00AC384C">
              <w:rPr>
                <w:rFonts w:ascii="Calibri" w:hAnsi="Calibri"/>
                <w:iCs/>
                <w:sz w:val="22"/>
                <w:szCs w:val="22"/>
              </w:rPr>
              <w:t>Any other matters</w:t>
            </w:r>
          </w:p>
        </w:tc>
        <w:tc>
          <w:tcPr>
            <w:tcW w:w="3663" w:type="dxa"/>
            <w:tcBorders>
              <w:bottom w:val="nil"/>
            </w:tcBorders>
          </w:tcPr>
          <w:p w14:paraId="44032E14" w14:textId="003B7653" w:rsidR="00CE585D" w:rsidRPr="00F66436" w:rsidRDefault="00CE585D" w:rsidP="00547D5F">
            <w:pPr>
              <w:rPr>
                <w:rFonts w:ascii="Calibri" w:hAnsi="Calibri"/>
                <w:i/>
                <w:color w:val="FF0000"/>
                <w:sz w:val="22"/>
                <w:szCs w:val="22"/>
              </w:rPr>
            </w:pPr>
          </w:p>
          <w:p w14:paraId="490B8211" w14:textId="77777777" w:rsidR="00CE585D" w:rsidRDefault="00CE585D" w:rsidP="00547D5F">
            <w:pPr>
              <w:rPr>
                <w:rFonts w:ascii="Calibri" w:hAnsi="Calibri"/>
                <w:i/>
                <w:sz w:val="22"/>
                <w:szCs w:val="22"/>
              </w:rPr>
            </w:pPr>
          </w:p>
          <w:p w14:paraId="5989A6FB" w14:textId="77777777" w:rsidR="00CE585D" w:rsidRDefault="00CE585D" w:rsidP="00547D5F">
            <w:pPr>
              <w:rPr>
                <w:rFonts w:ascii="Calibri" w:hAnsi="Calibri"/>
                <w:i/>
                <w:sz w:val="22"/>
                <w:szCs w:val="22"/>
              </w:rPr>
            </w:pPr>
          </w:p>
          <w:p w14:paraId="10D7DF1A" w14:textId="77777777" w:rsidR="00CE585D" w:rsidRDefault="00CE585D" w:rsidP="00547D5F">
            <w:pPr>
              <w:rPr>
                <w:rFonts w:ascii="Calibri" w:hAnsi="Calibri"/>
                <w:i/>
                <w:sz w:val="22"/>
                <w:szCs w:val="22"/>
              </w:rPr>
            </w:pPr>
          </w:p>
          <w:p w14:paraId="44969BD9" w14:textId="77777777" w:rsidR="00CE585D" w:rsidRDefault="00CE585D" w:rsidP="00547D5F">
            <w:pPr>
              <w:rPr>
                <w:rFonts w:ascii="Calibri" w:hAnsi="Calibri"/>
                <w:i/>
                <w:sz w:val="22"/>
                <w:szCs w:val="22"/>
              </w:rPr>
            </w:pPr>
          </w:p>
          <w:p w14:paraId="60E59E89" w14:textId="23DD6263" w:rsidR="00CE585D" w:rsidRDefault="00CE585D" w:rsidP="00547D5F">
            <w:pPr>
              <w:rPr>
                <w:rFonts w:ascii="Calibri" w:hAnsi="Calibri"/>
                <w:i/>
                <w:sz w:val="22"/>
                <w:szCs w:val="22"/>
              </w:rPr>
            </w:pPr>
          </w:p>
          <w:p w14:paraId="63FFCB47" w14:textId="77777777" w:rsidR="00CE585D" w:rsidRPr="00CD325E" w:rsidRDefault="00CE585D" w:rsidP="00547D5F">
            <w:pPr>
              <w:rPr>
                <w:rFonts w:ascii="Calibri" w:hAnsi="Calibri"/>
                <w:i/>
                <w:sz w:val="22"/>
                <w:szCs w:val="22"/>
              </w:rPr>
            </w:pPr>
          </w:p>
        </w:tc>
      </w:tr>
      <w:tr w:rsidR="00CE585D" w:rsidRPr="00D02C6D" w14:paraId="53BF4223" w14:textId="77777777" w:rsidTr="4EFB8831">
        <w:tc>
          <w:tcPr>
            <w:tcW w:w="4618" w:type="dxa"/>
          </w:tcPr>
          <w:p w14:paraId="44E4B700" w14:textId="493120AA" w:rsidR="00CE585D" w:rsidRPr="00CD325E" w:rsidRDefault="000E1192" w:rsidP="00547D5F">
            <w:pPr>
              <w:rPr>
                <w:rFonts w:ascii="Calibri" w:hAnsi="Calibri"/>
                <w:b/>
                <w:sz w:val="22"/>
                <w:szCs w:val="22"/>
              </w:rPr>
            </w:pPr>
            <w:r>
              <w:rPr>
                <w:rFonts w:ascii="Calibri" w:hAnsi="Calibri"/>
                <w:b/>
                <w:sz w:val="22"/>
                <w:szCs w:val="22"/>
              </w:rPr>
              <w:t>Financial</w:t>
            </w:r>
          </w:p>
        </w:tc>
        <w:tc>
          <w:tcPr>
            <w:tcW w:w="3663" w:type="dxa"/>
          </w:tcPr>
          <w:p w14:paraId="154D5B96" w14:textId="77777777" w:rsidR="00CE585D" w:rsidRPr="00CD325E" w:rsidRDefault="00CE585D" w:rsidP="00547D5F">
            <w:pPr>
              <w:rPr>
                <w:rFonts w:ascii="Calibri" w:hAnsi="Calibri"/>
                <w:b/>
                <w:sz w:val="22"/>
                <w:szCs w:val="22"/>
              </w:rPr>
            </w:pPr>
            <w:r w:rsidRPr="00CD325E">
              <w:rPr>
                <w:rFonts w:ascii="Calibri" w:hAnsi="Calibri"/>
                <w:b/>
                <w:sz w:val="22"/>
                <w:szCs w:val="22"/>
              </w:rPr>
              <w:t>Ranked 1</w:t>
            </w:r>
            <w:r w:rsidRPr="00CD325E">
              <w:rPr>
                <w:rFonts w:ascii="Calibri" w:hAnsi="Calibri"/>
                <w:b/>
                <w:sz w:val="22"/>
                <w:szCs w:val="22"/>
                <w:vertAlign w:val="superscript"/>
              </w:rPr>
              <w:t>st</w:t>
            </w:r>
            <w:r w:rsidRPr="00CD325E">
              <w:rPr>
                <w:rFonts w:ascii="Calibri" w:hAnsi="Calibri"/>
                <w:b/>
                <w:sz w:val="22"/>
                <w:szCs w:val="22"/>
              </w:rPr>
              <w:t>, 2</w:t>
            </w:r>
            <w:r w:rsidRPr="00CD325E">
              <w:rPr>
                <w:rFonts w:ascii="Calibri" w:hAnsi="Calibri"/>
                <w:b/>
                <w:sz w:val="22"/>
                <w:szCs w:val="22"/>
                <w:vertAlign w:val="superscript"/>
              </w:rPr>
              <w:t>nd</w:t>
            </w:r>
            <w:r w:rsidRPr="00CD325E">
              <w:rPr>
                <w:rFonts w:ascii="Calibri" w:hAnsi="Calibri"/>
                <w:b/>
                <w:sz w:val="22"/>
                <w:szCs w:val="22"/>
              </w:rPr>
              <w:t>, 3</w:t>
            </w:r>
            <w:r w:rsidRPr="00CD325E">
              <w:rPr>
                <w:rFonts w:ascii="Calibri" w:hAnsi="Calibri"/>
                <w:b/>
                <w:sz w:val="22"/>
                <w:szCs w:val="22"/>
                <w:vertAlign w:val="superscript"/>
              </w:rPr>
              <w:t>rd</w:t>
            </w:r>
            <w:r w:rsidRPr="00CD325E">
              <w:rPr>
                <w:rFonts w:ascii="Calibri" w:hAnsi="Calibri"/>
                <w:b/>
                <w:sz w:val="22"/>
                <w:szCs w:val="22"/>
              </w:rPr>
              <w:t xml:space="preserve"> etc</w:t>
            </w:r>
          </w:p>
        </w:tc>
      </w:tr>
      <w:tr w:rsidR="00CE585D" w:rsidRPr="00D02C6D" w14:paraId="2484CA96" w14:textId="77777777" w:rsidTr="4EFB8831">
        <w:tc>
          <w:tcPr>
            <w:tcW w:w="4618" w:type="dxa"/>
          </w:tcPr>
          <w:p w14:paraId="6B591ED7" w14:textId="2707BA99" w:rsidR="00AC384C" w:rsidRPr="00CD325E" w:rsidRDefault="00CE585D" w:rsidP="00F35014">
            <w:pPr>
              <w:numPr>
                <w:ilvl w:val="0"/>
                <w:numId w:val="24"/>
              </w:numPr>
              <w:rPr>
                <w:rFonts w:ascii="Calibri" w:hAnsi="Calibri"/>
                <w:sz w:val="22"/>
                <w:szCs w:val="22"/>
              </w:rPr>
            </w:pPr>
            <w:r w:rsidRPr="00CD325E">
              <w:rPr>
                <w:rFonts w:ascii="Calibri" w:hAnsi="Calibri"/>
                <w:sz w:val="22"/>
                <w:szCs w:val="22"/>
              </w:rPr>
              <w:t>Costings</w:t>
            </w:r>
            <w:r w:rsidR="000B7AA1">
              <w:rPr>
                <w:rFonts w:ascii="Calibri" w:hAnsi="Calibri"/>
                <w:sz w:val="22"/>
                <w:szCs w:val="22"/>
              </w:rPr>
              <w:t xml:space="preserve"> </w:t>
            </w:r>
            <w:r w:rsidRPr="00CD325E">
              <w:rPr>
                <w:rFonts w:ascii="Calibri" w:hAnsi="Calibri"/>
                <w:sz w:val="22"/>
                <w:szCs w:val="22"/>
              </w:rPr>
              <w:tab/>
            </w:r>
          </w:p>
        </w:tc>
        <w:tc>
          <w:tcPr>
            <w:tcW w:w="3663" w:type="dxa"/>
          </w:tcPr>
          <w:p w14:paraId="55010E0C" w14:textId="77777777" w:rsidR="00CE585D" w:rsidRPr="00CD325E" w:rsidRDefault="00CE585D" w:rsidP="00547D5F">
            <w:pPr>
              <w:rPr>
                <w:rFonts w:ascii="Calibri" w:hAnsi="Calibri"/>
                <w:sz w:val="22"/>
                <w:szCs w:val="22"/>
              </w:rPr>
            </w:pPr>
          </w:p>
        </w:tc>
      </w:tr>
      <w:bookmarkEnd w:id="170"/>
    </w:tbl>
    <w:p w14:paraId="155CA95F" w14:textId="77777777" w:rsidR="00CE585D" w:rsidRPr="00D02C6D" w:rsidRDefault="00CE585D" w:rsidP="006607A2">
      <w:pPr>
        <w:pStyle w:val="Bullet6pt0"/>
        <w:ind w:left="840"/>
        <w:rPr>
          <w:rFonts w:ascii="Calibri" w:hAnsi="Calibri"/>
        </w:rPr>
      </w:pPr>
    </w:p>
    <w:p w14:paraId="1EDA62ED" w14:textId="7B4206B2" w:rsidR="00CE585D" w:rsidRPr="00EB710A" w:rsidRDefault="00463CAE" w:rsidP="00C44590">
      <w:pPr>
        <w:pStyle w:val="Heading2Numbering"/>
        <w:numPr>
          <w:ilvl w:val="1"/>
          <w:numId w:val="0"/>
        </w:numPr>
        <w:tabs>
          <w:tab w:val="num" w:pos="792"/>
        </w:tabs>
        <w:ind w:left="792" w:hanging="1152"/>
        <w:rPr>
          <w:b w:val="0"/>
          <w:color w:val="00B050"/>
        </w:rPr>
      </w:pPr>
      <w:bookmarkStart w:id="171" w:name="_Toc233781514"/>
      <w:bookmarkStart w:id="172" w:name="_Toc236193063"/>
      <w:bookmarkStart w:id="173" w:name="_Toc236205795"/>
      <w:r>
        <w:rPr>
          <w:b w:val="0"/>
          <w:color w:val="00B050"/>
        </w:rPr>
        <w:t>9.3</w:t>
      </w:r>
      <w:r>
        <w:rPr>
          <w:b w:val="0"/>
          <w:color w:val="00B050"/>
        </w:rPr>
        <w:tab/>
        <w:t xml:space="preserve"> </w:t>
      </w:r>
      <w:r w:rsidR="00CE585D" w:rsidRPr="00EB710A">
        <w:rPr>
          <w:b w:val="0"/>
          <w:color w:val="00B050"/>
        </w:rPr>
        <w:t>Clarification of Tender</w:t>
      </w:r>
      <w:bookmarkEnd w:id="171"/>
      <w:bookmarkEnd w:id="172"/>
      <w:bookmarkEnd w:id="173"/>
    </w:p>
    <w:p w14:paraId="3B11E787"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9.3.1</w:t>
      </w:r>
      <w:r w:rsidRPr="00EB710A">
        <w:rPr>
          <w:rFonts w:ascii="Calibri" w:hAnsi="Calibri"/>
          <w:sz w:val="22"/>
          <w:szCs w:val="22"/>
        </w:rPr>
        <w:tab/>
        <w:t xml:space="preserve">VicHealth may seek clarification from and </w:t>
      </w:r>
      <w:proofErr w:type="gramStart"/>
      <w:r w:rsidRPr="00EB710A">
        <w:rPr>
          <w:rFonts w:ascii="Calibri" w:hAnsi="Calibri"/>
          <w:sz w:val="22"/>
          <w:szCs w:val="22"/>
        </w:rPr>
        <w:t>enter into</w:t>
      </w:r>
      <w:proofErr w:type="gramEnd"/>
      <w:r w:rsidRPr="00EB710A">
        <w:rPr>
          <w:rFonts w:ascii="Calibri" w:hAnsi="Calibri"/>
          <w:sz w:val="22"/>
          <w:szCs w:val="22"/>
        </w:rPr>
        <w:t xml:space="preserve"> discussions with any or all of the Tenderers in relation to their Tender. VicHealth may use such information in interpreting the Tender and assessing the cost and risk to the Lead Departing of accepting the Tender.  Failure to supply clarification to the satisfaction of VicHealth may render the Tender liable to disqualification.</w:t>
      </w:r>
    </w:p>
    <w:p w14:paraId="38EC002F"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9.3.2</w:t>
      </w:r>
      <w:r w:rsidRPr="00EB710A">
        <w:rPr>
          <w:rFonts w:ascii="Calibri" w:hAnsi="Calibri"/>
          <w:sz w:val="22"/>
          <w:szCs w:val="22"/>
        </w:rPr>
        <w:tab/>
        <w:t>VicHealth is under no obligation to seek clarification of anything in a Tender and VicHealth reserves the right to disregard any clarification that VicHealth considers to be unsolicited or otherwise impermissible in accordance with the rules set out in this RFT Part A.</w:t>
      </w:r>
    </w:p>
    <w:p w14:paraId="50CFD241" w14:textId="0BE398A9" w:rsidR="00CE585D" w:rsidRPr="00EB710A" w:rsidRDefault="00463CAE" w:rsidP="00C44590">
      <w:pPr>
        <w:pStyle w:val="Heading2Numbering"/>
        <w:numPr>
          <w:ilvl w:val="1"/>
          <w:numId w:val="0"/>
        </w:numPr>
        <w:tabs>
          <w:tab w:val="num" w:pos="792"/>
        </w:tabs>
        <w:ind w:left="792" w:hanging="1152"/>
        <w:rPr>
          <w:b w:val="0"/>
          <w:color w:val="00B050"/>
        </w:rPr>
      </w:pPr>
      <w:bookmarkStart w:id="174" w:name="_Toc233781515"/>
      <w:bookmarkStart w:id="175" w:name="_Toc236193064"/>
      <w:bookmarkStart w:id="176" w:name="_Toc236205796"/>
      <w:r>
        <w:rPr>
          <w:b w:val="0"/>
          <w:color w:val="00B050"/>
        </w:rPr>
        <w:t>9.4</w:t>
      </w:r>
      <w:r>
        <w:rPr>
          <w:b w:val="0"/>
          <w:color w:val="00B050"/>
        </w:rPr>
        <w:tab/>
        <w:t xml:space="preserve"> </w:t>
      </w:r>
      <w:r w:rsidR="00CE585D" w:rsidRPr="00EB710A">
        <w:rPr>
          <w:b w:val="0"/>
          <w:color w:val="00B050"/>
        </w:rPr>
        <w:t>Discussion with Tenderers</w:t>
      </w:r>
      <w:bookmarkEnd w:id="174"/>
      <w:bookmarkEnd w:id="175"/>
      <w:bookmarkEnd w:id="176"/>
    </w:p>
    <w:p w14:paraId="4FC1F6E2"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9.4.1</w:t>
      </w:r>
      <w:r w:rsidRPr="00EB710A">
        <w:rPr>
          <w:rFonts w:ascii="Calibri" w:hAnsi="Calibri"/>
          <w:sz w:val="22"/>
          <w:szCs w:val="22"/>
        </w:rPr>
        <w:tab/>
        <w:t xml:space="preserve">VicHealth may elect to engage in detailed discussions with any one or more Tenderers, with a view to maximising the benefits of the RFT as measured against the assessment criteria set out in clause 9.2 and fully understanding a Tenderer’s offer, including risk allocation. </w:t>
      </w:r>
    </w:p>
    <w:p w14:paraId="5F290BD3"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9.4.2</w:t>
      </w:r>
      <w:r w:rsidRPr="00EB710A">
        <w:rPr>
          <w:rFonts w:ascii="Calibri" w:hAnsi="Calibri"/>
          <w:sz w:val="22"/>
          <w:szCs w:val="22"/>
        </w:rPr>
        <w:tab/>
        <w:t xml:space="preserve">As part of this process, VicHealth may request such Tenderer(s) to improve one or more aspects of their Tender, including any technical, financial, </w:t>
      </w:r>
      <w:proofErr w:type="gramStart"/>
      <w:r w:rsidRPr="00EB710A">
        <w:rPr>
          <w:rFonts w:ascii="Calibri" w:hAnsi="Calibri"/>
          <w:sz w:val="22"/>
          <w:szCs w:val="22"/>
        </w:rPr>
        <w:t>corporate</w:t>
      </w:r>
      <w:proofErr w:type="gramEnd"/>
      <w:r w:rsidRPr="00EB710A">
        <w:rPr>
          <w:rFonts w:ascii="Calibri" w:hAnsi="Calibri"/>
          <w:sz w:val="22"/>
          <w:szCs w:val="22"/>
        </w:rPr>
        <w:t xml:space="preserve"> or legal components.  </w:t>
      </w:r>
    </w:p>
    <w:p w14:paraId="44B781AF" w14:textId="5B8E1799" w:rsidR="00CE585D" w:rsidRPr="00EB710A" w:rsidRDefault="00CE585D" w:rsidP="006607A2">
      <w:pPr>
        <w:pStyle w:val="Text"/>
        <w:keepNext/>
        <w:keepLines/>
        <w:ind w:left="842"/>
        <w:rPr>
          <w:rFonts w:ascii="Calibri" w:hAnsi="Calibri"/>
          <w:sz w:val="22"/>
          <w:szCs w:val="22"/>
        </w:rPr>
      </w:pPr>
      <w:r w:rsidRPr="00EB710A">
        <w:rPr>
          <w:rFonts w:ascii="Calibri" w:hAnsi="Calibri"/>
          <w:sz w:val="22"/>
          <w:szCs w:val="22"/>
        </w:rPr>
        <w:t>9.4.3</w:t>
      </w:r>
      <w:r w:rsidRPr="00EB710A">
        <w:rPr>
          <w:rFonts w:ascii="Calibri" w:hAnsi="Calibri"/>
          <w:sz w:val="22"/>
          <w:szCs w:val="22"/>
        </w:rPr>
        <w:tab/>
        <w:t xml:space="preserve">In its absolute discretion, VicHealth may invite some or all Tenderers to give a presentation to VicHealth in relation to their submissions, including (where the RFT relates in whole or in part to </w:t>
      </w:r>
      <w:r w:rsidR="00CE7BAE">
        <w:rPr>
          <w:rFonts w:ascii="Calibri" w:hAnsi="Calibri"/>
          <w:sz w:val="22"/>
          <w:szCs w:val="22"/>
        </w:rPr>
        <w:t>Services</w:t>
      </w:r>
      <w:r w:rsidRPr="00EB710A">
        <w:rPr>
          <w:rFonts w:ascii="Calibri" w:hAnsi="Calibri"/>
          <w:sz w:val="22"/>
          <w:szCs w:val="22"/>
        </w:rPr>
        <w:t xml:space="preserve">), a demonstration of the </w:t>
      </w:r>
      <w:r w:rsidR="00070833">
        <w:rPr>
          <w:rFonts w:ascii="Calibri" w:hAnsi="Calibri"/>
          <w:sz w:val="22"/>
          <w:szCs w:val="22"/>
        </w:rPr>
        <w:t>Services</w:t>
      </w:r>
      <w:r w:rsidRPr="00EB710A">
        <w:rPr>
          <w:rFonts w:ascii="Calibri" w:hAnsi="Calibri"/>
          <w:sz w:val="22"/>
          <w:szCs w:val="22"/>
        </w:rPr>
        <w:t>.</w:t>
      </w:r>
    </w:p>
    <w:p w14:paraId="4EF6DCDB"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9.4.4</w:t>
      </w:r>
      <w:r w:rsidRPr="00EB710A">
        <w:rPr>
          <w:rFonts w:ascii="Calibri" w:hAnsi="Calibri"/>
          <w:sz w:val="22"/>
          <w:szCs w:val="22"/>
        </w:rPr>
        <w:tab/>
        <w:t>VicHealth is under no obligation to undertake discussions with, or to invite any presentations from, Tenderers.</w:t>
      </w:r>
    </w:p>
    <w:p w14:paraId="6F83A5EE"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9.4.5</w:t>
      </w:r>
      <w:r w:rsidRPr="00EB710A">
        <w:rPr>
          <w:rFonts w:ascii="Calibri" w:hAnsi="Calibri"/>
          <w:sz w:val="22"/>
          <w:szCs w:val="22"/>
        </w:rPr>
        <w:tab/>
        <w:t>In addition to presentations and discussions, VicHealth may request some or all Tenderers to:</w:t>
      </w:r>
    </w:p>
    <w:p w14:paraId="28819CA4" w14:textId="77777777" w:rsidR="00CE585D" w:rsidRPr="00EB710A" w:rsidRDefault="00CE585D" w:rsidP="000B2DC2">
      <w:pPr>
        <w:pStyle w:val="Bullet6pt0"/>
        <w:numPr>
          <w:ilvl w:val="0"/>
          <w:numId w:val="74"/>
        </w:numPr>
        <w:ind w:left="1418"/>
        <w:rPr>
          <w:rFonts w:ascii="Calibri" w:hAnsi="Calibri"/>
          <w:sz w:val="22"/>
          <w:szCs w:val="22"/>
        </w:rPr>
      </w:pPr>
      <w:r w:rsidRPr="00EB710A">
        <w:rPr>
          <w:rFonts w:ascii="Calibri" w:hAnsi="Calibri"/>
          <w:sz w:val="22"/>
          <w:szCs w:val="22"/>
        </w:rPr>
        <w:t xml:space="preserve">conduct a site </w:t>
      </w:r>
      <w:proofErr w:type="gramStart"/>
      <w:r w:rsidRPr="00EB710A">
        <w:rPr>
          <w:rFonts w:ascii="Calibri" w:hAnsi="Calibri"/>
          <w:sz w:val="22"/>
          <w:szCs w:val="22"/>
        </w:rPr>
        <w:t>visit;</w:t>
      </w:r>
      <w:proofErr w:type="gramEnd"/>
    </w:p>
    <w:p w14:paraId="0F62F8C0" w14:textId="77777777" w:rsidR="00CE585D" w:rsidRPr="00EB710A" w:rsidRDefault="00CE585D" w:rsidP="000B2DC2">
      <w:pPr>
        <w:pStyle w:val="Bullet6pt0"/>
        <w:numPr>
          <w:ilvl w:val="0"/>
          <w:numId w:val="74"/>
        </w:numPr>
        <w:ind w:left="1418"/>
        <w:rPr>
          <w:rFonts w:ascii="Calibri" w:hAnsi="Calibri"/>
          <w:sz w:val="22"/>
          <w:szCs w:val="22"/>
        </w:rPr>
      </w:pPr>
      <w:r w:rsidRPr="00EB710A">
        <w:rPr>
          <w:rFonts w:ascii="Calibri" w:hAnsi="Calibri"/>
          <w:sz w:val="22"/>
          <w:szCs w:val="22"/>
        </w:rPr>
        <w:t xml:space="preserve">provide references or additional information; and/or </w:t>
      </w:r>
    </w:p>
    <w:p w14:paraId="62EDA7ED" w14:textId="77777777" w:rsidR="00CE585D" w:rsidRPr="00EB710A" w:rsidRDefault="00CE585D" w:rsidP="000B2DC2">
      <w:pPr>
        <w:pStyle w:val="Bullet6pt0"/>
        <w:numPr>
          <w:ilvl w:val="0"/>
          <w:numId w:val="74"/>
        </w:numPr>
        <w:ind w:left="1418"/>
        <w:rPr>
          <w:rFonts w:ascii="Calibri" w:hAnsi="Calibri"/>
          <w:sz w:val="22"/>
          <w:szCs w:val="22"/>
        </w:rPr>
      </w:pPr>
      <w:r w:rsidRPr="00EB710A">
        <w:rPr>
          <w:rFonts w:ascii="Calibri" w:hAnsi="Calibri"/>
          <w:sz w:val="22"/>
          <w:szCs w:val="22"/>
        </w:rPr>
        <w:t>make themselves available for panel interviews.</w:t>
      </w:r>
    </w:p>
    <w:p w14:paraId="5250288E" w14:textId="5C1DE6D7" w:rsidR="00CE585D" w:rsidRPr="00EB710A" w:rsidRDefault="00463CAE" w:rsidP="00C44590">
      <w:pPr>
        <w:pStyle w:val="Heading2Numbering"/>
        <w:numPr>
          <w:ilvl w:val="1"/>
          <w:numId w:val="0"/>
        </w:numPr>
        <w:tabs>
          <w:tab w:val="num" w:pos="792"/>
        </w:tabs>
        <w:ind w:left="792" w:hanging="1152"/>
        <w:rPr>
          <w:b w:val="0"/>
          <w:color w:val="00B050"/>
        </w:rPr>
      </w:pPr>
      <w:bookmarkStart w:id="177" w:name="_Toc233781516"/>
      <w:bookmarkStart w:id="178" w:name="_Toc236193065"/>
      <w:bookmarkStart w:id="179" w:name="_Toc236205797"/>
      <w:r>
        <w:rPr>
          <w:b w:val="0"/>
          <w:color w:val="00B050"/>
        </w:rPr>
        <w:t>9.5</w:t>
      </w:r>
      <w:r>
        <w:rPr>
          <w:b w:val="0"/>
          <w:color w:val="00B050"/>
        </w:rPr>
        <w:tab/>
        <w:t xml:space="preserve"> </w:t>
      </w:r>
      <w:r w:rsidR="00CE585D" w:rsidRPr="00EB710A">
        <w:rPr>
          <w:b w:val="0"/>
          <w:color w:val="00B050"/>
        </w:rPr>
        <w:t>Best and final offers</w:t>
      </w:r>
      <w:bookmarkEnd w:id="177"/>
      <w:bookmarkEnd w:id="178"/>
      <w:bookmarkEnd w:id="179"/>
    </w:p>
    <w:p w14:paraId="6830BA48"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9.5.1</w:t>
      </w:r>
      <w:r w:rsidRPr="00EB710A">
        <w:rPr>
          <w:rFonts w:ascii="Calibri" w:hAnsi="Calibri"/>
          <w:sz w:val="22"/>
          <w:szCs w:val="22"/>
        </w:rPr>
        <w:tab/>
        <w:t xml:space="preserve">Tenderers or, where the Tendering Process involves a shortlisting process, shortlisted Tenderers, may be invited by VicHealth to submit a best and final offer in relation to all or certain aspects of their respective Tenders.  </w:t>
      </w:r>
    </w:p>
    <w:p w14:paraId="30674F2C"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9.5.2</w:t>
      </w:r>
      <w:r w:rsidRPr="00EB710A">
        <w:rPr>
          <w:rFonts w:ascii="Calibri" w:hAnsi="Calibri"/>
          <w:sz w:val="22"/>
          <w:szCs w:val="22"/>
        </w:rPr>
        <w:tab/>
        <w:t xml:space="preserve">VicHealth is under no obligation to give Tenderers the opportunity to submit a best and final offer.  If VicHealth chooses to give Tenderers the opportunity to submit a best and final offer, it is under no obligation to give notification before the Closing Time that such opportunity will be given.  </w:t>
      </w:r>
    </w:p>
    <w:p w14:paraId="06551DDC"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9.5.3</w:t>
      </w:r>
      <w:r w:rsidRPr="00EB710A">
        <w:rPr>
          <w:rFonts w:ascii="Calibri" w:hAnsi="Calibri"/>
          <w:sz w:val="22"/>
          <w:szCs w:val="22"/>
        </w:rPr>
        <w:tab/>
        <w:t xml:space="preserve">Notwithstanding the possibility that VicHealth may give Tenderers the opportunity to submit a best and final offer, Tenderers should be aware that VicHealth will, in conducting its assessment of Tenders, rely on all information (including all representations) contained in such Tenders.  Tenderers are therefore encouraged to submit their best and final offers in the first instance. </w:t>
      </w:r>
    </w:p>
    <w:p w14:paraId="0A67305B"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9.5.4</w:t>
      </w:r>
      <w:r w:rsidRPr="00EB710A">
        <w:rPr>
          <w:rFonts w:ascii="Calibri" w:hAnsi="Calibri"/>
          <w:sz w:val="22"/>
          <w:szCs w:val="22"/>
        </w:rPr>
        <w:tab/>
        <w:t>Any one or more Tenderers may be required to submit an executed contract based on the Tender as part of their best and final offer.  Unless and until VicHealth executes such contract, submission of a contract capable of acceptance by VicHealth does not and will not be taken to give rise to a binding contract (express or implied) between a Tenderer and VicHealth.</w:t>
      </w:r>
    </w:p>
    <w:p w14:paraId="33B6C5B6" w14:textId="77777777" w:rsidR="00CE585D" w:rsidRPr="00D02C6D" w:rsidRDefault="00CE585D" w:rsidP="006607A2">
      <w:pPr>
        <w:pStyle w:val="Text"/>
        <w:ind w:left="842"/>
        <w:rPr>
          <w:rFonts w:ascii="Calibri" w:hAnsi="Calibri"/>
        </w:rPr>
        <w:sectPr w:rsidR="00CE585D" w:rsidRPr="00D02C6D" w:rsidSect="00547D5F">
          <w:type w:val="continuous"/>
          <w:pgSz w:w="11909" w:h="16834" w:code="9"/>
          <w:pgMar w:top="1440" w:right="1797" w:bottom="1440" w:left="1797" w:header="709" w:footer="284" w:gutter="0"/>
          <w:paperSrc w:first="7" w:other="7"/>
          <w:cols w:space="708"/>
          <w:titlePg/>
          <w:docGrid w:linePitch="360"/>
        </w:sectPr>
      </w:pPr>
    </w:p>
    <w:p w14:paraId="05CBA8DE" w14:textId="4DD1964E" w:rsidR="00CE585D" w:rsidRPr="00EB710A" w:rsidRDefault="00CE585D" w:rsidP="00463CAE">
      <w:pPr>
        <w:pStyle w:val="Heading1Numbered"/>
        <w:numPr>
          <w:ilvl w:val="0"/>
          <w:numId w:val="55"/>
        </w:numPr>
        <w:ind w:left="851" w:hanging="1135"/>
        <w:rPr>
          <w:rFonts w:ascii="Calibri" w:hAnsi="Calibri"/>
          <w:b w:val="0"/>
          <w:color w:val="00B050"/>
        </w:rPr>
      </w:pPr>
      <w:bookmarkStart w:id="180" w:name="_Toc233781517"/>
      <w:bookmarkStart w:id="181" w:name="_Toc236193066"/>
      <w:bookmarkStart w:id="182" w:name="_Toc236205798"/>
      <w:r w:rsidRPr="00EB710A">
        <w:rPr>
          <w:rFonts w:ascii="Calibri" w:hAnsi="Calibri"/>
          <w:b w:val="0"/>
          <w:color w:val="00B050"/>
        </w:rPr>
        <w:t>Successful Tenders</w:t>
      </w:r>
      <w:bookmarkEnd w:id="180"/>
      <w:bookmarkEnd w:id="181"/>
      <w:bookmarkEnd w:id="182"/>
    </w:p>
    <w:p w14:paraId="711A06A4" w14:textId="0FD0CDBA" w:rsidR="00CE585D" w:rsidRPr="00EB710A" w:rsidRDefault="00463CAE" w:rsidP="00C44590">
      <w:pPr>
        <w:pStyle w:val="Heading2Numbering"/>
        <w:numPr>
          <w:ilvl w:val="1"/>
          <w:numId w:val="0"/>
        </w:numPr>
        <w:tabs>
          <w:tab w:val="num" w:pos="792"/>
        </w:tabs>
        <w:ind w:left="792" w:hanging="1152"/>
        <w:rPr>
          <w:b w:val="0"/>
          <w:color w:val="00B050"/>
        </w:rPr>
      </w:pPr>
      <w:bookmarkStart w:id="183" w:name="_Toc233781518"/>
      <w:bookmarkStart w:id="184" w:name="_Toc236193067"/>
      <w:bookmarkStart w:id="185" w:name="_Toc236205799"/>
      <w:r>
        <w:rPr>
          <w:b w:val="0"/>
          <w:color w:val="00B050"/>
        </w:rPr>
        <w:t xml:space="preserve">10.1 </w:t>
      </w:r>
      <w:r>
        <w:rPr>
          <w:b w:val="0"/>
          <w:color w:val="00B050"/>
        </w:rPr>
        <w:tab/>
      </w:r>
      <w:r w:rsidR="00CE585D" w:rsidRPr="00EB710A">
        <w:rPr>
          <w:b w:val="0"/>
          <w:color w:val="00B050"/>
        </w:rPr>
        <w:t>No legally binding contract</w:t>
      </w:r>
      <w:bookmarkEnd w:id="183"/>
      <w:bookmarkEnd w:id="184"/>
      <w:bookmarkEnd w:id="185"/>
      <w:r w:rsidR="00CE585D" w:rsidRPr="00EB710A">
        <w:rPr>
          <w:b w:val="0"/>
          <w:color w:val="00B050"/>
        </w:rPr>
        <w:t xml:space="preserve">  </w:t>
      </w:r>
    </w:p>
    <w:p w14:paraId="0E7DB20D" w14:textId="3AD51F07" w:rsidR="00CE585D" w:rsidRPr="00EB710A" w:rsidRDefault="00CE585D" w:rsidP="006607A2">
      <w:pPr>
        <w:pStyle w:val="Text"/>
        <w:ind w:left="842"/>
        <w:rPr>
          <w:rFonts w:ascii="Calibri" w:hAnsi="Calibri"/>
          <w:sz w:val="22"/>
          <w:szCs w:val="22"/>
        </w:rPr>
      </w:pPr>
      <w:r w:rsidRPr="00EB710A">
        <w:rPr>
          <w:rFonts w:ascii="Calibri" w:hAnsi="Calibri"/>
          <w:sz w:val="22"/>
          <w:szCs w:val="22"/>
        </w:rPr>
        <w:t>10.1.1</w:t>
      </w:r>
      <w:r w:rsidRPr="00EB710A">
        <w:rPr>
          <w:rFonts w:ascii="Calibri" w:hAnsi="Calibri"/>
          <w:sz w:val="22"/>
          <w:szCs w:val="22"/>
        </w:rPr>
        <w:tab/>
        <w:t>Selection as a successful Tenderer does not give rise to a contract (express or implied) between the successful Tenderer and VicHealth for the supply of the Services.  No legal relationship will exist between VicHealth and a successful Tenderer for the supply of the Services until such time as a binding contract is executed by them.</w:t>
      </w:r>
    </w:p>
    <w:p w14:paraId="07244291" w14:textId="0E751125" w:rsidR="00CE585D" w:rsidRPr="00EB710A" w:rsidRDefault="00463CAE" w:rsidP="00C44590">
      <w:pPr>
        <w:pStyle w:val="Heading2Numbering"/>
        <w:numPr>
          <w:ilvl w:val="1"/>
          <w:numId w:val="0"/>
        </w:numPr>
        <w:tabs>
          <w:tab w:val="num" w:pos="792"/>
        </w:tabs>
        <w:ind w:left="792" w:hanging="1152"/>
        <w:rPr>
          <w:b w:val="0"/>
          <w:color w:val="00B050"/>
        </w:rPr>
      </w:pPr>
      <w:bookmarkStart w:id="186" w:name="_Toc233781519"/>
      <w:bookmarkStart w:id="187" w:name="_Toc236193068"/>
      <w:bookmarkStart w:id="188" w:name="_Toc236205800"/>
      <w:r>
        <w:rPr>
          <w:b w:val="0"/>
          <w:color w:val="00B050"/>
        </w:rPr>
        <w:t>10.2</w:t>
      </w:r>
      <w:r>
        <w:rPr>
          <w:b w:val="0"/>
          <w:color w:val="00B050"/>
        </w:rPr>
        <w:tab/>
        <w:t xml:space="preserve"> </w:t>
      </w:r>
      <w:proofErr w:type="gramStart"/>
      <w:r w:rsidR="00CE585D" w:rsidRPr="00EB710A">
        <w:rPr>
          <w:b w:val="0"/>
          <w:color w:val="00B050"/>
        </w:rPr>
        <w:t>Pre-contractual</w:t>
      </w:r>
      <w:proofErr w:type="gramEnd"/>
      <w:r w:rsidR="00CE585D" w:rsidRPr="00EB710A">
        <w:rPr>
          <w:b w:val="0"/>
          <w:color w:val="00B050"/>
        </w:rPr>
        <w:t xml:space="preserve"> negotiations</w:t>
      </w:r>
      <w:bookmarkEnd w:id="186"/>
      <w:bookmarkEnd w:id="187"/>
      <w:bookmarkEnd w:id="188"/>
    </w:p>
    <w:p w14:paraId="151A5DBD" w14:textId="7EA8A4F5" w:rsidR="00CE585D" w:rsidRPr="00EB710A" w:rsidRDefault="00CE585D" w:rsidP="006607A2">
      <w:pPr>
        <w:pStyle w:val="Text"/>
        <w:ind w:left="842"/>
        <w:rPr>
          <w:rFonts w:ascii="Calibri" w:hAnsi="Calibri"/>
          <w:sz w:val="22"/>
        </w:rPr>
      </w:pPr>
      <w:r w:rsidRPr="00EB710A">
        <w:rPr>
          <w:rFonts w:ascii="Calibri" w:hAnsi="Calibri"/>
          <w:sz w:val="22"/>
        </w:rPr>
        <w:t>10.2.1</w:t>
      </w:r>
      <w:r w:rsidRPr="00EB710A">
        <w:rPr>
          <w:rFonts w:ascii="Calibri" w:hAnsi="Calibri"/>
          <w:sz w:val="22"/>
        </w:rPr>
        <w:tab/>
        <w:t xml:space="preserve">VicHealth may, in its absolute discretion, decide not to </w:t>
      </w:r>
      <w:proofErr w:type="gramStart"/>
      <w:r w:rsidRPr="00EB710A">
        <w:rPr>
          <w:rFonts w:ascii="Calibri" w:hAnsi="Calibri"/>
          <w:sz w:val="22"/>
        </w:rPr>
        <w:t>enter into</w:t>
      </w:r>
      <w:proofErr w:type="gramEnd"/>
      <w:r w:rsidRPr="00EB710A">
        <w:rPr>
          <w:rFonts w:ascii="Calibri" w:hAnsi="Calibri"/>
          <w:sz w:val="22"/>
        </w:rPr>
        <w:t xml:space="preserve"> pre-contractual negotiations with a successful Tenderer.</w:t>
      </w:r>
    </w:p>
    <w:p w14:paraId="2F8AE3D1" w14:textId="77777777" w:rsidR="00CE585D" w:rsidRPr="00EB710A" w:rsidRDefault="00CE585D" w:rsidP="006607A2">
      <w:pPr>
        <w:pStyle w:val="Text"/>
        <w:ind w:left="842"/>
        <w:rPr>
          <w:rFonts w:ascii="Calibri" w:hAnsi="Calibri"/>
          <w:sz w:val="22"/>
        </w:rPr>
      </w:pPr>
      <w:r w:rsidRPr="00EB710A">
        <w:rPr>
          <w:rFonts w:ascii="Calibri" w:hAnsi="Calibri"/>
          <w:sz w:val="22"/>
        </w:rPr>
        <w:t>10.2.2</w:t>
      </w:r>
      <w:r w:rsidRPr="00EB710A">
        <w:rPr>
          <w:rFonts w:ascii="Calibri" w:hAnsi="Calibri"/>
          <w:sz w:val="22"/>
        </w:rPr>
        <w:tab/>
        <w:t xml:space="preserve">A Tenderer is bound by its Tender (including the Statement of Compliance to the Proposed Contract forming part of the Tenderer’s Response) and, if selected as a successful Tenderer, must </w:t>
      </w:r>
      <w:proofErr w:type="gramStart"/>
      <w:r w:rsidRPr="00EB710A">
        <w:rPr>
          <w:rFonts w:ascii="Calibri" w:hAnsi="Calibri"/>
          <w:sz w:val="22"/>
        </w:rPr>
        <w:t>enter into</w:t>
      </w:r>
      <w:proofErr w:type="gramEnd"/>
      <w:r w:rsidRPr="00EB710A">
        <w:rPr>
          <w:rFonts w:ascii="Calibri" w:hAnsi="Calibri"/>
          <w:sz w:val="22"/>
        </w:rPr>
        <w:t xml:space="preserve"> a contract on the basis of the Tender without negotiation.</w:t>
      </w:r>
    </w:p>
    <w:p w14:paraId="7E529FB0" w14:textId="0C964CAF" w:rsidR="00CE585D" w:rsidRPr="00EB710A" w:rsidRDefault="00463CAE" w:rsidP="00C44590">
      <w:pPr>
        <w:pStyle w:val="Heading2Numbering"/>
        <w:numPr>
          <w:ilvl w:val="1"/>
          <w:numId w:val="0"/>
        </w:numPr>
        <w:tabs>
          <w:tab w:val="num" w:pos="792"/>
        </w:tabs>
        <w:ind w:left="792" w:hanging="1152"/>
        <w:rPr>
          <w:b w:val="0"/>
          <w:color w:val="00B050"/>
        </w:rPr>
      </w:pPr>
      <w:bookmarkStart w:id="189" w:name="_Toc233781520"/>
      <w:bookmarkStart w:id="190" w:name="_Toc236193069"/>
      <w:bookmarkStart w:id="191" w:name="_Toc236205801"/>
      <w:r>
        <w:rPr>
          <w:b w:val="0"/>
          <w:color w:val="00B050"/>
        </w:rPr>
        <w:t>10.3</w:t>
      </w:r>
      <w:r>
        <w:rPr>
          <w:b w:val="0"/>
          <w:color w:val="00B050"/>
        </w:rPr>
        <w:tab/>
        <w:t xml:space="preserve"> </w:t>
      </w:r>
      <w:r w:rsidR="00CE585D" w:rsidRPr="00EB710A">
        <w:rPr>
          <w:b w:val="0"/>
          <w:color w:val="00B050"/>
        </w:rPr>
        <w:t xml:space="preserve">No Obligation to </w:t>
      </w:r>
      <w:proofErr w:type="gramStart"/>
      <w:r w:rsidR="00CE585D" w:rsidRPr="00EB710A">
        <w:rPr>
          <w:b w:val="0"/>
          <w:color w:val="00B050"/>
        </w:rPr>
        <w:t>enter into</w:t>
      </w:r>
      <w:proofErr w:type="gramEnd"/>
      <w:r w:rsidR="00CE585D" w:rsidRPr="00EB710A">
        <w:rPr>
          <w:b w:val="0"/>
          <w:color w:val="00B050"/>
        </w:rPr>
        <w:t xml:space="preserve"> contract</w:t>
      </w:r>
      <w:bookmarkEnd w:id="189"/>
      <w:bookmarkEnd w:id="190"/>
      <w:bookmarkEnd w:id="191"/>
    </w:p>
    <w:p w14:paraId="42C5302D"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10.3.1</w:t>
      </w:r>
      <w:r w:rsidRPr="00EB710A">
        <w:rPr>
          <w:rFonts w:ascii="Calibri" w:hAnsi="Calibri"/>
          <w:sz w:val="22"/>
          <w:szCs w:val="22"/>
        </w:rPr>
        <w:tab/>
        <w:t xml:space="preserve">VicHealth is under no obligation to appoint a successful Tenderer or Tenderers (as the case may be), or to </w:t>
      </w:r>
      <w:proofErr w:type="gramStart"/>
      <w:r w:rsidRPr="00EB710A">
        <w:rPr>
          <w:rFonts w:ascii="Calibri" w:hAnsi="Calibri"/>
          <w:sz w:val="22"/>
          <w:szCs w:val="22"/>
        </w:rPr>
        <w:t>enter into</w:t>
      </w:r>
      <w:proofErr w:type="gramEnd"/>
      <w:r w:rsidRPr="00EB710A">
        <w:rPr>
          <w:rFonts w:ascii="Calibri" w:hAnsi="Calibri"/>
          <w:sz w:val="22"/>
          <w:szCs w:val="22"/>
        </w:rPr>
        <w:t xml:space="preserve"> a contract with a successful Tenderer or any other person, if it is unable to identify a Tender that complies in all relevant respects with the requirements of VicHealth, or if to do so would otherwise not be in the public interest.  For the avoidance of any doubt, in these circumstances VicHealth will be free to proceed via any alternative process.</w:t>
      </w:r>
    </w:p>
    <w:p w14:paraId="21D61753" w14:textId="77777777" w:rsidR="00CE585D" w:rsidRPr="00EB710A" w:rsidRDefault="00CE585D" w:rsidP="006607A2">
      <w:pPr>
        <w:pStyle w:val="Text"/>
        <w:ind w:left="842"/>
        <w:rPr>
          <w:rFonts w:ascii="Calibri" w:hAnsi="Calibri"/>
          <w:sz w:val="22"/>
          <w:szCs w:val="22"/>
        </w:rPr>
      </w:pPr>
      <w:r w:rsidRPr="00EB710A">
        <w:rPr>
          <w:rFonts w:ascii="Calibri" w:hAnsi="Calibri"/>
          <w:sz w:val="22"/>
          <w:szCs w:val="22"/>
        </w:rPr>
        <w:t>10.3.2</w:t>
      </w:r>
      <w:r w:rsidRPr="00EB710A">
        <w:rPr>
          <w:rFonts w:ascii="Calibri" w:hAnsi="Calibri"/>
          <w:sz w:val="22"/>
          <w:szCs w:val="22"/>
        </w:rPr>
        <w:tab/>
        <w:t>VicHealth may conduct a debriefing session for all Tenderers (successful and unsuccessful).  Attendance at such debriefing session is optional.</w:t>
      </w:r>
    </w:p>
    <w:p w14:paraId="2D4990FD" w14:textId="77777777" w:rsidR="00CE585D" w:rsidRPr="00D02C6D" w:rsidRDefault="00CE585D" w:rsidP="006607A2">
      <w:pPr>
        <w:pStyle w:val="Text"/>
        <w:ind w:left="842"/>
        <w:rPr>
          <w:rFonts w:ascii="Calibri" w:hAnsi="Calibri"/>
        </w:rPr>
        <w:sectPr w:rsidR="00CE585D" w:rsidRPr="00D02C6D" w:rsidSect="00547D5F">
          <w:type w:val="continuous"/>
          <w:pgSz w:w="11909" w:h="16834" w:code="9"/>
          <w:pgMar w:top="1440" w:right="1797" w:bottom="1440" w:left="1797" w:header="709" w:footer="284" w:gutter="0"/>
          <w:paperSrc w:first="7" w:other="7"/>
          <w:cols w:space="708"/>
          <w:titlePg/>
          <w:docGrid w:linePitch="360"/>
        </w:sectPr>
      </w:pPr>
    </w:p>
    <w:p w14:paraId="7A4BF879" w14:textId="57F98368" w:rsidR="00CE585D" w:rsidRPr="00800AA9" w:rsidRDefault="00463CAE" w:rsidP="00463CAE">
      <w:pPr>
        <w:pStyle w:val="Heading1Numbered"/>
        <w:numPr>
          <w:ilvl w:val="0"/>
          <w:numId w:val="0"/>
        </w:numPr>
        <w:tabs>
          <w:tab w:val="num" w:pos="1276"/>
        </w:tabs>
        <w:ind w:left="792" w:hanging="1152"/>
        <w:rPr>
          <w:rFonts w:ascii="Calibri" w:hAnsi="Calibri"/>
          <w:b w:val="0"/>
          <w:color w:val="00B050"/>
        </w:rPr>
      </w:pPr>
      <w:r>
        <w:rPr>
          <w:rFonts w:ascii="Calibri" w:hAnsi="Calibri"/>
          <w:b w:val="0"/>
          <w:color w:val="00B050"/>
        </w:rPr>
        <w:t xml:space="preserve">11. </w:t>
      </w:r>
      <w:r>
        <w:rPr>
          <w:rFonts w:ascii="Calibri" w:hAnsi="Calibri"/>
          <w:b w:val="0"/>
          <w:color w:val="00B050"/>
        </w:rPr>
        <w:tab/>
        <w:t xml:space="preserve"> </w:t>
      </w:r>
      <w:r w:rsidR="00CE585D">
        <w:rPr>
          <w:rFonts w:ascii="Calibri" w:hAnsi="Calibri"/>
          <w:b w:val="0"/>
          <w:color w:val="00B050"/>
        </w:rPr>
        <w:t>Supplier Code of Conduct</w:t>
      </w:r>
    </w:p>
    <w:p w14:paraId="4F882D7F" w14:textId="58245C49" w:rsidR="00CE585D" w:rsidRDefault="00CE585D" w:rsidP="006607A2">
      <w:pPr>
        <w:pStyle w:val="Text"/>
        <w:ind w:left="842"/>
        <w:rPr>
          <w:rFonts w:ascii="Calibri" w:hAnsi="Calibri"/>
          <w:sz w:val="22"/>
          <w:szCs w:val="22"/>
        </w:rPr>
      </w:pPr>
      <w:r w:rsidRPr="00800AA9">
        <w:rPr>
          <w:rFonts w:ascii="Calibri" w:hAnsi="Calibri"/>
          <w:sz w:val="22"/>
          <w:szCs w:val="22"/>
        </w:rPr>
        <w:t>11.1</w:t>
      </w:r>
      <w:r w:rsidRPr="00800AA9">
        <w:rPr>
          <w:rFonts w:ascii="Calibri" w:hAnsi="Calibri"/>
          <w:sz w:val="22"/>
          <w:szCs w:val="22"/>
        </w:rPr>
        <w:tab/>
      </w:r>
      <w:r w:rsidRPr="00DE1E50">
        <w:rPr>
          <w:rFonts w:ascii="Calibri" w:hAnsi="Calibri"/>
          <w:sz w:val="22"/>
          <w:szCs w:val="22"/>
        </w:rPr>
        <w:t xml:space="preserve">VicHealth as a statutory body under the Victorian State Government, is committed to ethical, </w:t>
      </w:r>
      <w:proofErr w:type="gramStart"/>
      <w:r w:rsidRPr="00DE1E50">
        <w:rPr>
          <w:rFonts w:ascii="Calibri" w:hAnsi="Calibri"/>
          <w:sz w:val="22"/>
          <w:szCs w:val="22"/>
        </w:rPr>
        <w:t>sustainable</w:t>
      </w:r>
      <w:proofErr w:type="gramEnd"/>
      <w:r w:rsidRPr="00DE1E50">
        <w:rPr>
          <w:rFonts w:ascii="Calibri" w:hAnsi="Calibri"/>
          <w:sz w:val="22"/>
          <w:szCs w:val="22"/>
        </w:rPr>
        <w:t xml:space="preserve"> and socially responsible procurement. In ensuring that our suppliers maintain the same values as the Government, the State has established</w:t>
      </w:r>
      <w:r w:rsidR="005A22DD">
        <w:rPr>
          <w:rFonts w:ascii="Calibri" w:hAnsi="Calibri"/>
          <w:sz w:val="22"/>
          <w:szCs w:val="22"/>
        </w:rPr>
        <w:t xml:space="preserve"> a </w:t>
      </w:r>
      <w:hyperlink r:id="rId35" w:history="1">
        <w:r w:rsidR="005A22DD" w:rsidRPr="00664A50">
          <w:rPr>
            <w:rStyle w:val="Hyperlink"/>
            <w:rFonts w:ascii="Calibri" w:hAnsi="Calibri" w:cs="Times New Roman"/>
            <w:b w:val="0"/>
            <w:bCs/>
            <w:sz w:val="22"/>
            <w:szCs w:val="22"/>
            <w:lang w:val="en-AU"/>
          </w:rPr>
          <w:t>Supplier Code of Conduct</w:t>
        </w:r>
      </w:hyperlink>
      <w:r w:rsidR="005A22DD">
        <w:rPr>
          <w:rFonts w:ascii="Calibri" w:hAnsi="Calibri"/>
          <w:sz w:val="22"/>
          <w:szCs w:val="22"/>
        </w:rPr>
        <w:t xml:space="preserve"> (</w:t>
      </w:r>
      <w:r w:rsidRPr="00DE1E50">
        <w:rPr>
          <w:rFonts w:ascii="Calibri" w:hAnsi="Calibri"/>
          <w:sz w:val="22"/>
          <w:szCs w:val="22"/>
        </w:rPr>
        <w:t>the Code)</w:t>
      </w:r>
      <w:r>
        <w:rPr>
          <w:rFonts w:ascii="Calibri" w:hAnsi="Calibri"/>
          <w:sz w:val="22"/>
          <w:szCs w:val="22"/>
        </w:rPr>
        <w:t xml:space="preserve">.  Please complete the Supplier Code of Conduct Commitment in </w:t>
      </w:r>
      <w:r w:rsidRPr="00DE1E50">
        <w:rPr>
          <w:rFonts w:ascii="Calibri" w:hAnsi="Calibri"/>
          <w:sz w:val="22"/>
          <w:szCs w:val="22"/>
        </w:rPr>
        <w:t>Appendix B.</w:t>
      </w:r>
    </w:p>
    <w:p w14:paraId="02ACB8D1" w14:textId="77777777" w:rsidR="00CE585D" w:rsidRPr="00D02C6D" w:rsidRDefault="00CE585D" w:rsidP="006607A2">
      <w:pPr>
        <w:pStyle w:val="Text"/>
        <w:ind w:left="842"/>
        <w:rPr>
          <w:rFonts w:ascii="Calibri" w:hAnsi="Calibri"/>
        </w:rPr>
        <w:sectPr w:rsidR="00CE585D" w:rsidRPr="00D02C6D" w:rsidSect="00547D5F">
          <w:type w:val="continuous"/>
          <w:pgSz w:w="11909" w:h="16834" w:code="9"/>
          <w:pgMar w:top="1440" w:right="1797" w:bottom="1440" w:left="1797" w:header="709" w:footer="284" w:gutter="0"/>
          <w:paperSrc w:first="7" w:other="7"/>
          <w:cols w:space="708"/>
          <w:titlePg/>
          <w:docGrid w:linePitch="360"/>
        </w:sectPr>
      </w:pPr>
    </w:p>
    <w:p w14:paraId="373ADDC7" w14:textId="3BFE15F3" w:rsidR="00CE585D" w:rsidRPr="00EB710A" w:rsidRDefault="00463CAE" w:rsidP="00C44590">
      <w:pPr>
        <w:pStyle w:val="Heading1Numbered"/>
        <w:numPr>
          <w:ilvl w:val="0"/>
          <w:numId w:val="0"/>
        </w:numPr>
        <w:tabs>
          <w:tab w:val="num" w:pos="792"/>
        </w:tabs>
        <w:ind w:left="792" w:hanging="1152"/>
        <w:rPr>
          <w:rFonts w:ascii="Calibri" w:hAnsi="Calibri"/>
          <w:b w:val="0"/>
          <w:color w:val="00B050"/>
        </w:rPr>
      </w:pPr>
      <w:bookmarkStart w:id="192" w:name="_Toc233781525"/>
      <w:bookmarkStart w:id="193" w:name="_Toc236193074"/>
      <w:bookmarkStart w:id="194" w:name="_Toc236205806"/>
      <w:r>
        <w:rPr>
          <w:rFonts w:ascii="Calibri" w:hAnsi="Calibri"/>
          <w:b w:val="0"/>
          <w:color w:val="00B050"/>
        </w:rPr>
        <w:t xml:space="preserve">12. </w:t>
      </w:r>
      <w:r>
        <w:rPr>
          <w:rFonts w:ascii="Calibri" w:hAnsi="Calibri"/>
          <w:b w:val="0"/>
          <w:color w:val="00B050"/>
        </w:rPr>
        <w:tab/>
      </w:r>
      <w:r w:rsidR="00CE585D" w:rsidRPr="00EB710A">
        <w:rPr>
          <w:rFonts w:ascii="Calibri" w:hAnsi="Calibri"/>
          <w:b w:val="0"/>
          <w:color w:val="00B050"/>
        </w:rPr>
        <w:t>Tenderer Warranties</w:t>
      </w:r>
      <w:bookmarkEnd w:id="192"/>
      <w:bookmarkEnd w:id="193"/>
      <w:bookmarkEnd w:id="194"/>
    </w:p>
    <w:p w14:paraId="685AE972" w14:textId="60C36BEA" w:rsidR="00CE585D" w:rsidRPr="00EB710A" w:rsidRDefault="00C3380D" w:rsidP="006607A2">
      <w:pPr>
        <w:pStyle w:val="Text"/>
        <w:ind w:left="842"/>
        <w:rPr>
          <w:rFonts w:ascii="Calibri" w:hAnsi="Calibri"/>
          <w:sz w:val="22"/>
          <w:szCs w:val="22"/>
        </w:rPr>
      </w:pPr>
      <w:r w:rsidRPr="00EB710A">
        <w:rPr>
          <w:rFonts w:ascii="Calibri" w:hAnsi="Calibri"/>
          <w:sz w:val="22"/>
          <w:szCs w:val="22"/>
        </w:rPr>
        <w:t>1</w:t>
      </w:r>
      <w:r w:rsidR="009738B4">
        <w:rPr>
          <w:rFonts w:ascii="Calibri" w:hAnsi="Calibri"/>
          <w:sz w:val="22"/>
          <w:szCs w:val="22"/>
        </w:rPr>
        <w:t>2</w:t>
      </w:r>
      <w:r w:rsidR="00CE585D" w:rsidRPr="00EB710A">
        <w:rPr>
          <w:rFonts w:ascii="Calibri" w:hAnsi="Calibri"/>
          <w:sz w:val="22"/>
          <w:szCs w:val="22"/>
        </w:rPr>
        <w:t>.1</w:t>
      </w:r>
      <w:r w:rsidR="00CE585D" w:rsidRPr="00EB710A">
        <w:rPr>
          <w:rFonts w:ascii="Calibri" w:hAnsi="Calibri"/>
          <w:sz w:val="22"/>
          <w:szCs w:val="22"/>
        </w:rPr>
        <w:tab/>
        <w:t>By submitting a Tender, a Tenderer warrants that:</w:t>
      </w:r>
    </w:p>
    <w:p w14:paraId="02BA9635" w14:textId="77777777" w:rsidR="00CE585D" w:rsidRPr="00EB710A" w:rsidRDefault="00CE585D" w:rsidP="00463CAE">
      <w:pPr>
        <w:pStyle w:val="Bullet6pt0"/>
        <w:numPr>
          <w:ilvl w:val="0"/>
          <w:numId w:val="59"/>
        </w:numPr>
        <w:ind w:left="851"/>
        <w:rPr>
          <w:rFonts w:ascii="Calibri" w:hAnsi="Calibri"/>
          <w:sz w:val="22"/>
          <w:szCs w:val="22"/>
        </w:rPr>
      </w:pPr>
      <w:r w:rsidRPr="00EB710A">
        <w:rPr>
          <w:rFonts w:ascii="Calibri" w:hAnsi="Calibri"/>
          <w:sz w:val="22"/>
          <w:szCs w:val="22"/>
        </w:rPr>
        <w:t xml:space="preserve">in lodging its </w:t>
      </w:r>
      <w:proofErr w:type="gramStart"/>
      <w:r w:rsidRPr="00EB710A">
        <w:rPr>
          <w:rFonts w:ascii="Calibri" w:hAnsi="Calibri"/>
          <w:sz w:val="22"/>
          <w:szCs w:val="22"/>
        </w:rPr>
        <w:t>Tender</w:t>
      </w:r>
      <w:proofErr w:type="gramEnd"/>
      <w:r w:rsidRPr="00EB710A">
        <w:rPr>
          <w:rFonts w:ascii="Calibri" w:hAnsi="Calibri"/>
          <w:sz w:val="22"/>
          <w:szCs w:val="22"/>
        </w:rPr>
        <w:t xml:space="preserve"> it did not rely on any express or implied statement, warranty or representation, whether oral, written, or otherwise made by or on behalf of VicHealth, its officers, employees, agents or advisers other than any statement, warranty or representation expressly contained in the RFT;</w:t>
      </w:r>
    </w:p>
    <w:p w14:paraId="4B210FEC" w14:textId="77777777" w:rsidR="00CE585D" w:rsidRPr="00EB710A" w:rsidRDefault="00CE585D" w:rsidP="00463CAE">
      <w:pPr>
        <w:pStyle w:val="Bullet6pt0"/>
        <w:numPr>
          <w:ilvl w:val="0"/>
          <w:numId w:val="59"/>
        </w:numPr>
        <w:ind w:left="851"/>
        <w:rPr>
          <w:rFonts w:ascii="Calibri" w:hAnsi="Calibri"/>
          <w:sz w:val="22"/>
          <w:szCs w:val="22"/>
        </w:rPr>
      </w:pPr>
      <w:r w:rsidRPr="00EB710A">
        <w:rPr>
          <w:rFonts w:ascii="Calibri" w:hAnsi="Calibri"/>
          <w:sz w:val="22"/>
          <w:szCs w:val="22"/>
        </w:rPr>
        <w:t xml:space="preserve">it did not use the improper assistance of VicHealth employees or information unlawfully obtained from VicHealth in compiling its </w:t>
      </w:r>
      <w:proofErr w:type="gramStart"/>
      <w:r w:rsidRPr="00EB710A">
        <w:rPr>
          <w:rFonts w:ascii="Calibri" w:hAnsi="Calibri"/>
          <w:sz w:val="22"/>
          <w:szCs w:val="22"/>
        </w:rPr>
        <w:t>Tender;</w:t>
      </w:r>
      <w:proofErr w:type="gramEnd"/>
    </w:p>
    <w:p w14:paraId="4E6CB211" w14:textId="77777777" w:rsidR="00CE585D" w:rsidRPr="00EB710A" w:rsidRDefault="00CE585D" w:rsidP="00463CAE">
      <w:pPr>
        <w:pStyle w:val="Bullet6pt0"/>
        <w:numPr>
          <w:ilvl w:val="0"/>
          <w:numId w:val="59"/>
        </w:numPr>
        <w:ind w:left="851"/>
        <w:rPr>
          <w:rFonts w:ascii="Calibri" w:hAnsi="Calibri"/>
          <w:sz w:val="22"/>
          <w:szCs w:val="22"/>
        </w:rPr>
      </w:pPr>
      <w:r w:rsidRPr="00EB710A">
        <w:rPr>
          <w:rFonts w:ascii="Calibri" w:hAnsi="Calibri"/>
          <w:sz w:val="22"/>
          <w:szCs w:val="22"/>
        </w:rPr>
        <w:t xml:space="preserve">it is responsible for all costs and expenses related to the preparation and lodgement of its Tender, any subsequent negotiation, and any future process connected with or relating to the Tendering </w:t>
      </w:r>
      <w:proofErr w:type="gramStart"/>
      <w:r w:rsidRPr="00EB710A">
        <w:rPr>
          <w:rFonts w:ascii="Calibri" w:hAnsi="Calibri"/>
          <w:sz w:val="22"/>
          <w:szCs w:val="22"/>
        </w:rPr>
        <w:t>Process;</w:t>
      </w:r>
      <w:proofErr w:type="gramEnd"/>
    </w:p>
    <w:p w14:paraId="3AF82525" w14:textId="77777777" w:rsidR="00CE585D" w:rsidRPr="00EB710A" w:rsidRDefault="00CE585D" w:rsidP="00463CAE">
      <w:pPr>
        <w:pStyle w:val="Bullet6pt0"/>
        <w:numPr>
          <w:ilvl w:val="0"/>
          <w:numId w:val="59"/>
        </w:numPr>
        <w:ind w:left="851"/>
        <w:rPr>
          <w:rFonts w:ascii="Calibri" w:hAnsi="Calibri"/>
          <w:sz w:val="22"/>
          <w:szCs w:val="22"/>
        </w:rPr>
      </w:pPr>
      <w:r w:rsidRPr="00EB710A">
        <w:rPr>
          <w:rFonts w:ascii="Calibri" w:hAnsi="Calibri"/>
          <w:sz w:val="22"/>
          <w:szCs w:val="22"/>
        </w:rPr>
        <w:t>it otherwise accepts and will comply with the rules set out in this RFT Part A of the RFT; and</w:t>
      </w:r>
    </w:p>
    <w:p w14:paraId="5CB5D6A7" w14:textId="77777777" w:rsidR="00CE585D" w:rsidRPr="00EB710A" w:rsidRDefault="00CE585D" w:rsidP="00463CAE">
      <w:pPr>
        <w:pStyle w:val="Bullet6pt0"/>
        <w:numPr>
          <w:ilvl w:val="0"/>
          <w:numId w:val="59"/>
        </w:numPr>
        <w:ind w:left="851"/>
        <w:rPr>
          <w:rFonts w:ascii="Calibri" w:hAnsi="Calibri"/>
          <w:sz w:val="22"/>
          <w:szCs w:val="22"/>
        </w:rPr>
      </w:pPr>
      <w:r w:rsidRPr="00EB710A">
        <w:rPr>
          <w:rFonts w:ascii="Calibri" w:hAnsi="Calibri"/>
          <w:sz w:val="22"/>
          <w:szCs w:val="22"/>
        </w:rPr>
        <w:t>it will provide additional information in a timely manner as requested by VicHealth to clarify any matters contained in the Tender.</w:t>
      </w:r>
    </w:p>
    <w:p w14:paraId="46F8B92E" w14:textId="77777777" w:rsidR="00CE585D" w:rsidRPr="00D02C6D" w:rsidRDefault="00CE585D" w:rsidP="00E049BE">
      <w:pPr>
        <w:pStyle w:val="Bullet6pt0"/>
        <w:numPr>
          <w:ilvl w:val="0"/>
          <w:numId w:val="16"/>
        </w:numPr>
        <w:tabs>
          <w:tab w:val="num" w:pos="360"/>
        </w:tabs>
        <w:rPr>
          <w:rFonts w:ascii="Calibri" w:hAnsi="Calibri"/>
        </w:rPr>
        <w:sectPr w:rsidR="00CE585D" w:rsidRPr="00D02C6D" w:rsidSect="00547D5F">
          <w:type w:val="continuous"/>
          <w:pgSz w:w="11909" w:h="16834" w:code="9"/>
          <w:pgMar w:top="1440" w:right="1797" w:bottom="1440" w:left="1797" w:header="709" w:footer="284" w:gutter="0"/>
          <w:paperSrc w:first="7" w:other="7"/>
          <w:cols w:space="708"/>
          <w:titlePg/>
          <w:docGrid w:linePitch="360"/>
        </w:sectPr>
      </w:pPr>
    </w:p>
    <w:p w14:paraId="4EE504DC" w14:textId="23880130" w:rsidR="00CE585D" w:rsidRPr="00EB710A" w:rsidRDefault="00463CAE" w:rsidP="00C44590">
      <w:pPr>
        <w:pStyle w:val="Heading1Numbered"/>
        <w:numPr>
          <w:ilvl w:val="0"/>
          <w:numId w:val="0"/>
        </w:numPr>
        <w:tabs>
          <w:tab w:val="num" w:pos="792"/>
        </w:tabs>
        <w:ind w:left="792" w:hanging="1152"/>
        <w:rPr>
          <w:rFonts w:ascii="Calibri" w:hAnsi="Calibri"/>
          <w:b w:val="0"/>
          <w:color w:val="00B050"/>
        </w:rPr>
      </w:pPr>
      <w:bookmarkStart w:id="195" w:name="_Toc233781526"/>
      <w:bookmarkStart w:id="196" w:name="_Toc236193075"/>
      <w:bookmarkStart w:id="197" w:name="_Toc236205807"/>
      <w:r>
        <w:rPr>
          <w:rFonts w:ascii="Calibri" w:hAnsi="Calibri"/>
          <w:b w:val="0"/>
          <w:color w:val="00B050"/>
        </w:rPr>
        <w:t>13.</w:t>
      </w:r>
      <w:r>
        <w:rPr>
          <w:rFonts w:ascii="Calibri" w:hAnsi="Calibri"/>
          <w:b w:val="0"/>
          <w:color w:val="00B050"/>
        </w:rPr>
        <w:tab/>
      </w:r>
      <w:r w:rsidR="00CE585D" w:rsidRPr="00EB710A">
        <w:rPr>
          <w:rFonts w:ascii="Calibri" w:hAnsi="Calibri"/>
          <w:b w:val="0"/>
          <w:color w:val="00B050"/>
        </w:rPr>
        <w:t>VicHealth’s Rights</w:t>
      </w:r>
      <w:bookmarkEnd w:id="195"/>
      <w:bookmarkEnd w:id="196"/>
      <w:bookmarkEnd w:id="197"/>
    </w:p>
    <w:p w14:paraId="42F83C05" w14:textId="3DF932C6" w:rsidR="00CE585D" w:rsidRPr="00EB710A" w:rsidRDefault="00CE585D" w:rsidP="006607A2">
      <w:pPr>
        <w:pStyle w:val="Text"/>
        <w:ind w:left="842"/>
        <w:rPr>
          <w:rFonts w:ascii="Calibri" w:hAnsi="Calibri"/>
          <w:sz w:val="22"/>
          <w:szCs w:val="22"/>
        </w:rPr>
      </w:pPr>
      <w:r w:rsidRPr="00EB710A">
        <w:rPr>
          <w:rFonts w:ascii="Calibri" w:hAnsi="Calibri"/>
          <w:sz w:val="22"/>
          <w:szCs w:val="22"/>
        </w:rPr>
        <w:t>1</w:t>
      </w:r>
      <w:r w:rsidR="009738B4">
        <w:rPr>
          <w:rFonts w:ascii="Calibri" w:hAnsi="Calibri"/>
          <w:sz w:val="22"/>
          <w:szCs w:val="22"/>
        </w:rPr>
        <w:t>3</w:t>
      </w:r>
      <w:r w:rsidRPr="00EB710A">
        <w:rPr>
          <w:rFonts w:ascii="Calibri" w:hAnsi="Calibri"/>
          <w:sz w:val="22"/>
          <w:szCs w:val="22"/>
        </w:rPr>
        <w:t>.1</w:t>
      </w:r>
      <w:r w:rsidRPr="00EB710A">
        <w:rPr>
          <w:rFonts w:ascii="Calibri" w:hAnsi="Calibri"/>
          <w:sz w:val="22"/>
          <w:szCs w:val="22"/>
        </w:rPr>
        <w:tab/>
        <w:t>Notwithstanding anything else in this RFT, and without limiting its rights at law or otherwise, VicHealth reserves the right, in its absolute discretion at any time, to:</w:t>
      </w:r>
    </w:p>
    <w:p w14:paraId="48236C53" w14:textId="77777777" w:rsidR="00CE585D" w:rsidRPr="00EB710A" w:rsidRDefault="00CE585D" w:rsidP="00463CAE">
      <w:pPr>
        <w:pStyle w:val="Bullet6pt0"/>
        <w:numPr>
          <w:ilvl w:val="0"/>
          <w:numId w:val="60"/>
        </w:numPr>
        <w:ind w:left="851"/>
        <w:rPr>
          <w:rFonts w:ascii="Calibri" w:hAnsi="Calibri"/>
          <w:sz w:val="22"/>
          <w:szCs w:val="22"/>
        </w:rPr>
      </w:pPr>
      <w:r w:rsidRPr="00EB710A">
        <w:rPr>
          <w:rFonts w:ascii="Calibri" w:hAnsi="Calibri"/>
          <w:sz w:val="22"/>
          <w:szCs w:val="22"/>
        </w:rPr>
        <w:t xml:space="preserve">cease to proceed with, or suspend the Tendering Process prior to the execution of a formal written </w:t>
      </w:r>
      <w:proofErr w:type="gramStart"/>
      <w:r w:rsidRPr="00EB710A">
        <w:rPr>
          <w:rFonts w:ascii="Calibri" w:hAnsi="Calibri"/>
          <w:sz w:val="22"/>
          <w:szCs w:val="22"/>
        </w:rPr>
        <w:t>contract;</w:t>
      </w:r>
      <w:proofErr w:type="gramEnd"/>
    </w:p>
    <w:p w14:paraId="11FF8432" w14:textId="77777777" w:rsidR="00CE585D" w:rsidRPr="00EB710A" w:rsidRDefault="00CE585D" w:rsidP="00463CAE">
      <w:pPr>
        <w:pStyle w:val="Bullet6pt0"/>
        <w:numPr>
          <w:ilvl w:val="0"/>
          <w:numId w:val="60"/>
        </w:numPr>
        <w:ind w:left="851"/>
        <w:rPr>
          <w:rFonts w:ascii="Calibri" w:hAnsi="Calibri"/>
          <w:sz w:val="22"/>
          <w:szCs w:val="22"/>
        </w:rPr>
      </w:pPr>
      <w:r w:rsidRPr="00EB710A">
        <w:rPr>
          <w:rFonts w:ascii="Calibri" w:hAnsi="Calibri"/>
          <w:sz w:val="22"/>
          <w:szCs w:val="22"/>
        </w:rPr>
        <w:t xml:space="preserve">alter the structure and/or the timing of the RFT or the Tendering </w:t>
      </w:r>
      <w:proofErr w:type="gramStart"/>
      <w:r w:rsidRPr="00EB710A">
        <w:rPr>
          <w:rFonts w:ascii="Calibri" w:hAnsi="Calibri"/>
          <w:sz w:val="22"/>
          <w:szCs w:val="22"/>
        </w:rPr>
        <w:t>Process;</w:t>
      </w:r>
      <w:proofErr w:type="gramEnd"/>
    </w:p>
    <w:p w14:paraId="127F360D" w14:textId="77777777" w:rsidR="00CE585D" w:rsidRPr="00EB710A" w:rsidRDefault="00CE585D" w:rsidP="00463CAE">
      <w:pPr>
        <w:pStyle w:val="Bullet6pt0"/>
        <w:numPr>
          <w:ilvl w:val="0"/>
          <w:numId w:val="60"/>
        </w:numPr>
        <w:ind w:left="851"/>
        <w:rPr>
          <w:rFonts w:ascii="Calibri" w:hAnsi="Calibri"/>
          <w:sz w:val="22"/>
          <w:szCs w:val="22"/>
        </w:rPr>
      </w:pPr>
      <w:r w:rsidRPr="00EB710A">
        <w:rPr>
          <w:rFonts w:ascii="Calibri" w:hAnsi="Calibri"/>
          <w:sz w:val="22"/>
          <w:szCs w:val="22"/>
        </w:rPr>
        <w:t xml:space="preserve">vary or extend any time or date specified in this RFT for all or any Tenderers or other </w:t>
      </w:r>
      <w:proofErr w:type="gramStart"/>
      <w:r w:rsidRPr="00EB710A">
        <w:rPr>
          <w:rFonts w:ascii="Calibri" w:hAnsi="Calibri"/>
          <w:sz w:val="22"/>
          <w:szCs w:val="22"/>
        </w:rPr>
        <w:t>persons;</w:t>
      </w:r>
      <w:proofErr w:type="gramEnd"/>
    </w:p>
    <w:p w14:paraId="354959EE" w14:textId="77777777" w:rsidR="00CE585D" w:rsidRPr="00EB710A" w:rsidRDefault="00CE585D" w:rsidP="00463CAE">
      <w:pPr>
        <w:pStyle w:val="Bullet6pt0"/>
        <w:numPr>
          <w:ilvl w:val="0"/>
          <w:numId w:val="60"/>
        </w:numPr>
        <w:ind w:left="851"/>
        <w:rPr>
          <w:rFonts w:ascii="Calibri" w:hAnsi="Calibri"/>
          <w:sz w:val="22"/>
          <w:szCs w:val="22"/>
        </w:rPr>
      </w:pPr>
      <w:r w:rsidRPr="00EB710A">
        <w:rPr>
          <w:rFonts w:ascii="Calibri" w:hAnsi="Calibri"/>
          <w:sz w:val="22"/>
          <w:szCs w:val="22"/>
        </w:rPr>
        <w:t xml:space="preserve">terminate the participation of any Tenderer or any other person in the Tendering </w:t>
      </w:r>
      <w:proofErr w:type="gramStart"/>
      <w:r w:rsidRPr="00EB710A">
        <w:rPr>
          <w:rFonts w:ascii="Calibri" w:hAnsi="Calibri"/>
          <w:sz w:val="22"/>
          <w:szCs w:val="22"/>
        </w:rPr>
        <w:t>Process;</w:t>
      </w:r>
      <w:proofErr w:type="gramEnd"/>
    </w:p>
    <w:p w14:paraId="5A0BC4B2" w14:textId="77777777" w:rsidR="00CE585D" w:rsidRPr="00EB710A" w:rsidRDefault="00CE585D" w:rsidP="00463CAE">
      <w:pPr>
        <w:pStyle w:val="Bullet6pt0"/>
        <w:numPr>
          <w:ilvl w:val="0"/>
          <w:numId w:val="60"/>
        </w:numPr>
        <w:ind w:left="851"/>
        <w:rPr>
          <w:rFonts w:ascii="Calibri" w:hAnsi="Calibri"/>
          <w:sz w:val="22"/>
          <w:szCs w:val="22"/>
        </w:rPr>
      </w:pPr>
      <w:r w:rsidRPr="00EB710A">
        <w:rPr>
          <w:rFonts w:ascii="Calibri" w:hAnsi="Calibri"/>
          <w:sz w:val="22"/>
          <w:szCs w:val="22"/>
        </w:rPr>
        <w:t xml:space="preserve">require additional information or clarification from any Tenderer or any other person or provide additional information or </w:t>
      </w:r>
      <w:proofErr w:type="gramStart"/>
      <w:r w:rsidRPr="00EB710A">
        <w:rPr>
          <w:rFonts w:ascii="Calibri" w:hAnsi="Calibri"/>
          <w:sz w:val="22"/>
          <w:szCs w:val="22"/>
        </w:rPr>
        <w:t>clarification;</w:t>
      </w:r>
      <w:proofErr w:type="gramEnd"/>
    </w:p>
    <w:p w14:paraId="1085B436" w14:textId="77777777" w:rsidR="00CE585D" w:rsidRPr="00EB710A" w:rsidRDefault="00CE585D" w:rsidP="00463CAE">
      <w:pPr>
        <w:pStyle w:val="Bullet6pt0"/>
        <w:numPr>
          <w:ilvl w:val="0"/>
          <w:numId w:val="60"/>
        </w:numPr>
        <w:ind w:left="851"/>
        <w:rPr>
          <w:rFonts w:ascii="Calibri" w:hAnsi="Calibri"/>
          <w:sz w:val="22"/>
          <w:szCs w:val="22"/>
        </w:rPr>
      </w:pPr>
      <w:r w:rsidRPr="00EB710A">
        <w:rPr>
          <w:rFonts w:ascii="Calibri" w:hAnsi="Calibri"/>
          <w:sz w:val="22"/>
          <w:szCs w:val="22"/>
        </w:rPr>
        <w:t xml:space="preserve">negotiate with any one or more Tenderers and allow any Tenderer to alter its </w:t>
      </w:r>
      <w:proofErr w:type="gramStart"/>
      <w:r w:rsidRPr="00EB710A">
        <w:rPr>
          <w:rFonts w:ascii="Calibri" w:hAnsi="Calibri"/>
          <w:sz w:val="22"/>
          <w:szCs w:val="22"/>
        </w:rPr>
        <w:t>Tender;</w:t>
      </w:r>
      <w:proofErr w:type="gramEnd"/>
    </w:p>
    <w:p w14:paraId="745F4365" w14:textId="77777777" w:rsidR="00CE585D" w:rsidRPr="00EB710A" w:rsidRDefault="00CE585D" w:rsidP="00463CAE">
      <w:pPr>
        <w:pStyle w:val="Bullet6pt0"/>
        <w:numPr>
          <w:ilvl w:val="0"/>
          <w:numId w:val="60"/>
        </w:numPr>
        <w:ind w:left="851"/>
        <w:rPr>
          <w:rFonts w:ascii="Calibri" w:hAnsi="Calibri"/>
          <w:sz w:val="22"/>
          <w:szCs w:val="22"/>
        </w:rPr>
      </w:pPr>
      <w:r w:rsidRPr="00EB710A">
        <w:rPr>
          <w:rFonts w:ascii="Calibri" w:hAnsi="Calibri"/>
          <w:sz w:val="22"/>
          <w:szCs w:val="22"/>
        </w:rPr>
        <w:t xml:space="preserve">call for new </w:t>
      </w:r>
      <w:proofErr w:type="gramStart"/>
      <w:r w:rsidRPr="00EB710A">
        <w:rPr>
          <w:rFonts w:ascii="Calibri" w:hAnsi="Calibri"/>
          <w:sz w:val="22"/>
          <w:szCs w:val="22"/>
        </w:rPr>
        <w:t>Tenders;</w:t>
      </w:r>
      <w:proofErr w:type="gramEnd"/>
    </w:p>
    <w:p w14:paraId="05A97A59" w14:textId="77777777" w:rsidR="00CE585D" w:rsidRPr="00EB710A" w:rsidRDefault="00CE585D" w:rsidP="00463CAE">
      <w:pPr>
        <w:pStyle w:val="Bullet6pt0"/>
        <w:numPr>
          <w:ilvl w:val="0"/>
          <w:numId w:val="60"/>
        </w:numPr>
        <w:ind w:left="851"/>
        <w:rPr>
          <w:rFonts w:ascii="Calibri" w:hAnsi="Calibri"/>
          <w:sz w:val="22"/>
          <w:szCs w:val="22"/>
        </w:rPr>
      </w:pPr>
      <w:r w:rsidRPr="00EB710A">
        <w:rPr>
          <w:rFonts w:ascii="Calibri" w:hAnsi="Calibri"/>
          <w:sz w:val="22"/>
          <w:szCs w:val="22"/>
        </w:rPr>
        <w:t xml:space="preserve">reject any Tender received after the Closing </w:t>
      </w:r>
      <w:proofErr w:type="gramStart"/>
      <w:r w:rsidRPr="00EB710A">
        <w:rPr>
          <w:rFonts w:ascii="Calibri" w:hAnsi="Calibri"/>
          <w:sz w:val="22"/>
          <w:szCs w:val="22"/>
        </w:rPr>
        <w:t>Time;</w:t>
      </w:r>
      <w:proofErr w:type="gramEnd"/>
    </w:p>
    <w:p w14:paraId="51C75729" w14:textId="77777777" w:rsidR="00CE585D" w:rsidRPr="00EB710A" w:rsidRDefault="00CE585D" w:rsidP="00463CAE">
      <w:pPr>
        <w:pStyle w:val="Bullet6pt0"/>
        <w:numPr>
          <w:ilvl w:val="0"/>
          <w:numId w:val="60"/>
        </w:numPr>
        <w:ind w:left="851"/>
        <w:rPr>
          <w:rFonts w:ascii="Calibri" w:hAnsi="Calibri"/>
          <w:sz w:val="22"/>
          <w:szCs w:val="22"/>
        </w:rPr>
      </w:pPr>
      <w:r w:rsidRPr="00EB710A">
        <w:rPr>
          <w:rFonts w:ascii="Calibri" w:hAnsi="Calibri"/>
          <w:sz w:val="22"/>
          <w:szCs w:val="22"/>
        </w:rPr>
        <w:t>reject any Tender that does not comply with the requirements of this RFT; or</w:t>
      </w:r>
    </w:p>
    <w:p w14:paraId="23F3C486" w14:textId="77777777" w:rsidR="00463CAE" w:rsidRDefault="00CE585D" w:rsidP="00C2635E">
      <w:pPr>
        <w:pStyle w:val="Bullet6pt0"/>
        <w:tabs>
          <w:tab w:val="num" w:pos="792"/>
        </w:tabs>
        <w:rPr>
          <w:rFonts w:ascii="Calibri" w:hAnsi="Calibri"/>
          <w:sz w:val="22"/>
          <w:szCs w:val="22"/>
        </w:rPr>
      </w:pPr>
      <w:r w:rsidRPr="00463CAE">
        <w:rPr>
          <w:rFonts w:ascii="Calibri" w:hAnsi="Calibri"/>
          <w:sz w:val="22"/>
          <w:szCs w:val="22"/>
        </w:rPr>
        <w:t>consider and accept or reject any alternative tender</w:t>
      </w:r>
      <w:r w:rsidR="00463CAE" w:rsidRPr="00463CAE">
        <w:rPr>
          <w:rFonts w:ascii="Calibri" w:hAnsi="Calibri"/>
          <w:sz w:val="22"/>
          <w:szCs w:val="22"/>
        </w:rPr>
        <w:t>.</w:t>
      </w:r>
      <w:bookmarkStart w:id="198" w:name="_Toc233781527"/>
      <w:bookmarkStart w:id="199" w:name="_Toc236193076"/>
      <w:bookmarkStart w:id="200" w:name="_Toc236205808"/>
    </w:p>
    <w:p w14:paraId="41ED5212" w14:textId="1C1A599E" w:rsidR="00CE585D" w:rsidRPr="00463CAE" w:rsidRDefault="00463CAE" w:rsidP="00463CAE">
      <w:pPr>
        <w:pStyle w:val="Bullet6pt0"/>
        <w:tabs>
          <w:tab w:val="num" w:pos="792"/>
        </w:tabs>
        <w:ind w:left="-426"/>
        <w:rPr>
          <w:rFonts w:ascii="Calibri" w:hAnsi="Calibri"/>
          <w:color w:val="00B050"/>
          <w:sz w:val="28"/>
          <w:szCs w:val="28"/>
        </w:rPr>
      </w:pPr>
      <w:r w:rsidRPr="00463CAE">
        <w:rPr>
          <w:rFonts w:ascii="Calibri" w:hAnsi="Calibri"/>
          <w:color w:val="00B050"/>
          <w:sz w:val="28"/>
          <w:szCs w:val="28"/>
        </w:rPr>
        <w:t xml:space="preserve">14. </w:t>
      </w:r>
      <w:r>
        <w:rPr>
          <w:rFonts w:ascii="Calibri" w:hAnsi="Calibri"/>
          <w:color w:val="00B050"/>
          <w:sz w:val="28"/>
          <w:szCs w:val="28"/>
        </w:rPr>
        <w:tab/>
      </w:r>
      <w:r w:rsidR="00CE585D" w:rsidRPr="00463CAE">
        <w:rPr>
          <w:rFonts w:ascii="Calibri" w:hAnsi="Calibri"/>
          <w:color w:val="00B050"/>
          <w:sz w:val="28"/>
          <w:szCs w:val="28"/>
        </w:rPr>
        <w:t>Governing Law</w:t>
      </w:r>
      <w:bookmarkEnd w:id="198"/>
      <w:bookmarkEnd w:id="199"/>
      <w:bookmarkEnd w:id="200"/>
    </w:p>
    <w:p w14:paraId="487262D1" w14:textId="51424708" w:rsidR="00CE585D" w:rsidRPr="00EB710A" w:rsidRDefault="00CE585D" w:rsidP="006607A2">
      <w:pPr>
        <w:pStyle w:val="Text"/>
        <w:ind w:left="842"/>
        <w:rPr>
          <w:rFonts w:ascii="Calibri" w:hAnsi="Calibri"/>
          <w:sz w:val="22"/>
          <w:szCs w:val="22"/>
        </w:rPr>
      </w:pPr>
      <w:r w:rsidRPr="00EB710A">
        <w:rPr>
          <w:rFonts w:ascii="Calibri" w:hAnsi="Calibri"/>
          <w:sz w:val="22"/>
          <w:szCs w:val="22"/>
        </w:rPr>
        <w:t>1</w:t>
      </w:r>
      <w:r w:rsidR="0044401E">
        <w:rPr>
          <w:rFonts w:ascii="Calibri" w:hAnsi="Calibri"/>
          <w:sz w:val="22"/>
          <w:szCs w:val="22"/>
        </w:rPr>
        <w:t>4</w:t>
      </w:r>
      <w:r w:rsidRPr="00EB710A">
        <w:rPr>
          <w:rFonts w:ascii="Calibri" w:hAnsi="Calibri"/>
          <w:sz w:val="22"/>
          <w:szCs w:val="22"/>
        </w:rPr>
        <w:t>.1</w:t>
      </w:r>
      <w:r w:rsidRPr="00EB710A">
        <w:rPr>
          <w:rFonts w:ascii="Calibri" w:hAnsi="Calibri"/>
          <w:sz w:val="22"/>
          <w:szCs w:val="22"/>
        </w:rPr>
        <w:tab/>
        <w:t xml:space="preserve">This RFT and the Tendering Process is governed by the laws applying in the State of Victoria.  </w:t>
      </w:r>
    </w:p>
    <w:p w14:paraId="6745C371" w14:textId="3AEABBC4" w:rsidR="00CE585D" w:rsidRPr="00EB710A" w:rsidRDefault="00CE585D" w:rsidP="006607A2">
      <w:pPr>
        <w:pStyle w:val="Text"/>
        <w:ind w:left="842"/>
        <w:rPr>
          <w:rFonts w:ascii="Calibri" w:hAnsi="Calibri"/>
          <w:sz w:val="22"/>
          <w:szCs w:val="22"/>
        </w:rPr>
      </w:pPr>
      <w:r w:rsidRPr="00EB710A">
        <w:rPr>
          <w:rFonts w:ascii="Calibri" w:hAnsi="Calibri"/>
          <w:sz w:val="22"/>
          <w:szCs w:val="22"/>
        </w:rPr>
        <w:t>1</w:t>
      </w:r>
      <w:r w:rsidR="0044401E">
        <w:rPr>
          <w:rFonts w:ascii="Calibri" w:hAnsi="Calibri"/>
          <w:sz w:val="22"/>
          <w:szCs w:val="22"/>
        </w:rPr>
        <w:t>4</w:t>
      </w:r>
      <w:r w:rsidRPr="00EB710A">
        <w:rPr>
          <w:rFonts w:ascii="Calibri" w:hAnsi="Calibri"/>
          <w:sz w:val="22"/>
          <w:szCs w:val="22"/>
        </w:rPr>
        <w:t>.</w:t>
      </w:r>
      <w:r w:rsidR="005A2992">
        <w:rPr>
          <w:rFonts w:ascii="Calibri" w:hAnsi="Calibri"/>
          <w:sz w:val="22"/>
          <w:szCs w:val="22"/>
        </w:rPr>
        <w:t>2</w:t>
      </w:r>
      <w:r w:rsidRPr="00EB710A">
        <w:rPr>
          <w:rFonts w:ascii="Calibri" w:hAnsi="Calibri"/>
          <w:sz w:val="22"/>
          <w:szCs w:val="22"/>
        </w:rPr>
        <w:tab/>
        <w:t>Each Tenderer must comply with all relevant laws in preparing and lodging its Tender and in taking part in the Tendering Process.</w:t>
      </w:r>
    </w:p>
    <w:p w14:paraId="7A67A5E1" w14:textId="1F9CC66D" w:rsidR="00CE585D" w:rsidRPr="00EB710A" w:rsidRDefault="00463CAE" w:rsidP="00C44590">
      <w:pPr>
        <w:pStyle w:val="Heading1Numbered"/>
        <w:numPr>
          <w:ilvl w:val="0"/>
          <w:numId w:val="0"/>
        </w:numPr>
        <w:tabs>
          <w:tab w:val="num" w:pos="792"/>
        </w:tabs>
        <w:ind w:left="792" w:hanging="1152"/>
        <w:rPr>
          <w:rFonts w:ascii="Calibri" w:hAnsi="Calibri"/>
          <w:b w:val="0"/>
          <w:color w:val="00B050"/>
        </w:rPr>
      </w:pPr>
      <w:bookmarkStart w:id="201" w:name="_Toc233781528"/>
      <w:bookmarkStart w:id="202" w:name="_Toc236193077"/>
      <w:bookmarkStart w:id="203" w:name="_Toc236205809"/>
      <w:r>
        <w:rPr>
          <w:rFonts w:ascii="Calibri" w:hAnsi="Calibri"/>
          <w:b w:val="0"/>
          <w:color w:val="00B050"/>
        </w:rPr>
        <w:t xml:space="preserve">15. </w:t>
      </w:r>
      <w:r>
        <w:rPr>
          <w:rFonts w:ascii="Calibri" w:hAnsi="Calibri"/>
          <w:b w:val="0"/>
          <w:color w:val="00B050"/>
        </w:rPr>
        <w:tab/>
      </w:r>
      <w:r w:rsidR="00CE585D" w:rsidRPr="00EB710A">
        <w:rPr>
          <w:rFonts w:ascii="Calibri" w:hAnsi="Calibri"/>
          <w:b w:val="0"/>
          <w:color w:val="00B050"/>
        </w:rPr>
        <w:t>Interpretation</w:t>
      </w:r>
      <w:bookmarkEnd w:id="201"/>
      <w:bookmarkEnd w:id="202"/>
      <w:bookmarkEnd w:id="203"/>
    </w:p>
    <w:p w14:paraId="7553B527" w14:textId="7607105F" w:rsidR="00CE585D" w:rsidRPr="00EB710A" w:rsidRDefault="00463CAE" w:rsidP="00C44590">
      <w:pPr>
        <w:pStyle w:val="Heading2Numbering"/>
        <w:numPr>
          <w:ilvl w:val="1"/>
          <w:numId w:val="0"/>
        </w:numPr>
        <w:tabs>
          <w:tab w:val="num" w:pos="792"/>
        </w:tabs>
        <w:ind w:left="792" w:hanging="1152"/>
        <w:rPr>
          <w:b w:val="0"/>
          <w:color w:val="00B050"/>
        </w:rPr>
      </w:pPr>
      <w:bookmarkStart w:id="204" w:name="_Toc233781529"/>
      <w:bookmarkStart w:id="205" w:name="_Toc236193078"/>
      <w:bookmarkStart w:id="206" w:name="_Toc236205810"/>
      <w:r>
        <w:rPr>
          <w:b w:val="0"/>
          <w:color w:val="00B050"/>
        </w:rPr>
        <w:t>15.1</w:t>
      </w:r>
      <w:r>
        <w:rPr>
          <w:b w:val="0"/>
          <w:color w:val="00B050"/>
        </w:rPr>
        <w:tab/>
        <w:t xml:space="preserve"> </w:t>
      </w:r>
      <w:r w:rsidR="00CE585D" w:rsidRPr="00EB710A">
        <w:rPr>
          <w:b w:val="0"/>
          <w:color w:val="00B050"/>
        </w:rPr>
        <w:t>Definitions</w:t>
      </w:r>
      <w:bookmarkEnd w:id="204"/>
      <w:bookmarkEnd w:id="205"/>
      <w:bookmarkEnd w:id="206"/>
    </w:p>
    <w:p w14:paraId="2759824B" w14:textId="28F74B20" w:rsidR="00CE585D" w:rsidRPr="00EB710A" w:rsidRDefault="004E231F" w:rsidP="006607A2">
      <w:pPr>
        <w:pStyle w:val="Text"/>
        <w:ind w:left="842"/>
        <w:rPr>
          <w:rFonts w:ascii="Calibri" w:hAnsi="Calibri"/>
          <w:sz w:val="22"/>
          <w:szCs w:val="22"/>
        </w:rPr>
      </w:pPr>
      <w:r>
        <w:rPr>
          <w:rFonts w:ascii="Calibri" w:hAnsi="Calibri"/>
          <w:sz w:val="22"/>
          <w:szCs w:val="22"/>
        </w:rPr>
        <w:t>1</w:t>
      </w:r>
      <w:r w:rsidR="0044401E">
        <w:rPr>
          <w:rFonts w:ascii="Calibri" w:hAnsi="Calibri"/>
          <w:sz w:val="22"/>
          <w:szCs w:val="22"/>
        </w:rPr>
        <w:t>5</w:t>
      </w:r>
      <w:r w:rsidR="00CE585D" w:rsidRPr="00EB710A">
        <w:rPr>
          <w:rFonts w:ascii="Calibri" w:hAnsi="Calibri"/>
          <w:sz w:val="22"/>
          <w:szCs w:val="22"/>
        </w:rPr>
        <w:t xml:space="preserve">.1.1 </w:t>
      </w:r>
      <w:r w:rsidR="00CE585D" w:rsidRPr="00EB710A">
        <w:rPr>
          <w:rFonts w:ascii="Calibri" w:hAnsi="Calibri"/>
          <w:sz w:val="22"/>
          <w:szCs w:val="22"/>
        </w:rPr>
        <w:tab/>
        <w:t>In this Request for Tender, unless a contrary intention is apparent:</w:t>
      </w:r>
    </w:p>
    <w:p w14:paraId="2FE84B18"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Assessment Criteria</w:t>
      </w:r>
      <w:r w:rsidRPr="00EB710A">
        <w:rPr>
          <w:rFonts w:ascii="Calibri" w:hAnsi="Calibri"/>
          <w:sz w:val="22"/>
          <w:szCs w:val="22"/>
        </w:rPr>
        <w:t xml:space="preserve"> means the criteria set out in clause 9.2 (Assessment Criteria Format) of RFT Part A.</w:t>
      </w:r>
    </w:p>
    <w:p w14:paraId="7D959502"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 xml:space="preserve">Business Day </w:t>
      </w:r>
      <w:r w:rsidRPr="00EB710A">
        <w:rPr>
          <w:rFonts w:ascii="Calibri" w:hAnsi="Calibri"/>
          <w:sz w:val="22"/>
          <w:szCs w:val="22"/>
        </w:rPr>
        <w:t xml:space="preserve">means a day which is not a Saturday, </w:t>
      </w:r>
      <w:proofErr w:type="gramStart"/>
      <w:r w:rsidRPr="00EB710A">
        <w:rPr>
          <w:rFonts w:ascii="Calibri" w:hAnsi="Calibri"/>
          <w:sz w:val="22"/>
          <w:szCs w:val="22"/>
        </w:rPr>
        <w:t>Sunday</w:t>
      </w:r>
      <w:proofErr w:type="gramEnd"/>
      <w:r w:rsidRPr="00EB710A">
        <w:rPr>
          <w:rFonts w:ascii="Calibri" w:hAnsi="Calibri"/>
          <w:sz w:val="22"/>
          <w:szCs w:val="22"/>
        </w:rPr>
        <w:t xml:space="preserve"> or public holiday (being a public holiday appointed as such under the </w:t>
      </w:r>
      <w:r w:rsidRPr="00EB710A">
        <w:rPr>
          <w:rFonts w:ascii="Calibri" w:hAnsi="Calibri"/>
          <w:i/>
          <w:sz w:val="22"/>
          <w:szCs w:val="22"/>
        </w:rPr>
        <w:t>Public Holidays Act 1993 (Vic</w:t>
      </w:r>
      <w:r w:rsidRPr="00EB710A">
        <w:rPr>
          <w:rFonts w:ascii="Calibri" w:hAnsi="Calibri"/>
          <w:sz w:val="22"/>
          <w:szCs w:val="22"/>
        </w:rPr>
        <w:t xml:space="preserve">)) in Melbourne. </w:t>
      </w:r>
    </w:p>
    <w:p w14:paraId="6E825DE4" w14:textId="77777777" w:rsidR="00CE585D" w:rsidRDefault="00CE585D" w:rsidP="006607A2">
      <w:pPr>
        <w:pStyle w:val="Text"/>
        <w:ind w:left="842" w:firstLine="0"/>
        <w:rPr>
          <w:rFonts w:ascii="Calibri" w:hAnsi="Calibri"/>
          <w:sz w:val="22"/>
          <w:szCs w:val="22"/>
        </w:rPr>
      </w:pPr>
      <w:r w:rsidRPr="00EB710A">
        <w:rPr>
          <w:rFonts w:ascii="Calibri" w:hAnsi="Calibri"/>
          <w:b/>
          <w:sz w:val="22"/>
          <w:szCs w:val="22"/>
        </w:rPr>
        <w:t>Closing Time</w:t>
      </w:r>
      <w:r w:rsidRPr="00EB710A">
        <w:rPr>
          <w:rFonts w:ascii="Calibri" w:hAnsi="Calibri"/>
          <w:sz w:val="22"/>
          <w:szCs w:val="22"/>
        </w:rPr>
        <w:t xml:space="preserve"> means the time specified as such in clause 1.4 (Indicative Timetable) of RFT Part A by which Tenders must be received.</w:t>
      </w:r>
    </w:p>
    <w:p w14:paraId="1A58F0E3"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Contracts &amp; Procurement Coordinator</w:t>
      </w:r>
      <w:r w:rsidRPr="00EB710A">
        <w:rPr>
          <w:rFonts w:ascii="Calibri" w:hAnsi="Calibri"/>
          <w:sz w:val="22"/>
          <w:szCs w:val="22"/>
        </w:rPr>
        <w:t xml:space="preserve"> means the person so designated in clause 1.</w:t>
      </w:r>
      <w:r>
        <w:rPr>
          <w:rFonts w:ascii="Calibri" w:hAnsi="Calibri"/>
          <w:sz w:val="22"/>
          <w:szCs w:val="22"/>
        </w:rPr>
        <w:t>2</w:t>
      </w:r>
      <w:r w:rsidRPr="00EB710A">
        <w:rPr>
          <w:rFonts w:ascii="Calibri" w:hAnsi="Calibri"/>
          <w:sz w:val="22"/>
          <w:szCs w:val="22"/>
        </w:rPr>
        <w:t xml:space="preserve"> (Project Manager and Contracts &amp; Procurement Coordinator) of RFT Part A.</w:t>
      </w:r>
    </w:p>
    <w:p w14:paraId="611DEE15"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Goods</w:t>
      </w:r>
      <w:r w:rsidRPr="00EB710A">
        <w:rPr>
          <w:rFonts w:ascii="Calibri" w:hAnsi="Calibri"/>
          <w:sz w:val="22"/>
          <w:szCs w:val="22"/>
        </w:rPr>
        <w:t xml:space="preserve"> means the goods or other products required by VicHealth, as specified in RFT Part B of this RFT.</w:t>
      </w:r>
    </w:p>
    <w:p w14:paraId="54438F9E" w14:textId="77777777" w:rsidR="00CE585D" w:rsidRPr="00066564" w:rsidRDefault="00CE585D" w:rsidP="006607A2">
      <w:pPr>
        <w:pStyle w:val="Text"/>
        <w:ind w:left="842" w:firstLine="0"/>
        <w:rPr>
          <w:rFonts w:ascii="Calibri" w:hAnsi="Calibri"/>
          <w:bCs/>
          <w:sz w:val="22"/>
          <w:szCs w:val="22"/>
        </w:rPr>
      </w:pPr>
      <w:r>
        <w:rPr>
          <w:rFonts w:ascii="Calibri" w:hAnsi="Calibri"/>
          <w:b/>
          <w:sz w:val="22"/>
          <w:szCs w:val="22"/>
        </w:rPr>
        <w:t xml:space="preserve">Harmful Industry Relationships </w:t>
      </w:r>
      <w:r w:rsidRPr="00077313">
        <w:rPr>
          <w:rFonts w:ascii="Calibri" w:hAnsi="Calibri"/>
          <w:color w:val="000000" w:themeColor="text1"/>
          <w:sz w:val="24"/>
        </w:rPr>
        <w:t xml:space="preserve">includes </w:t>
      </w:r>
      <w:r w:rsidRPr="00077313">
        <w:rPr>
          <w:rFonts w:ascii="Calibri" w:hAnsi="Calibri" w:cs="Calibri"/>
          <w:color w:val="000000" w:themeColor="text1"/>
          <w:sz w:val="22"/>
          <w:szCs w:val="28"/>
          <w:shd w:val="clear" w:color="auto" w:fill="FFFFFF"/>
        </w:rPr>
        <w:t xml:space="preserve">brands, companies or organisations who profit from products that are harmful to health and wellbeing including tobacco, gambling, alcohol, unhealthy </w:t>
      </w:r>
      <w:proofErr w:type="gramStart"/>
      <w:r w:rsidRPr="00077313">
        <w:rPr>
          <w:rFonts w:ascii="Calibri" w:hAnsi="Calibri" w:cs="Calibri"/>
          <w:color w:val="000000" w:themeColor="text1"/>
          <w:sz w:val="22"/>
          <w:szCs w:val="28"/>
          <w:shd w:val="clear" w:color="auto" w:fill="FFFFFF"/>
        </w:rPr>
        <w:t>food</w:t>
      </w:r>
      <w:proofErr w:type="gramEnd"/>
      <w:r w:rsidRPr="00077313">
        <w:rPr>
          <w:rFonts w:ascii="Calibri" w:hAnsi="Calibri" w:cs="Calibri"/>
          <w:color w:val="000000" w:themeColor="text1"/>
          <w:sz w:val="22"/>
          <w:szCs w:val="28"/>
          <w:shd w:val="clear" w:color="auto" w:fill="FFFFFF"/>
        </w:rPr>
        <w:t xml:space="preserve"> and sugary drinks.</w:t>
      </w:r>
    </w:p>
    <w:p w14:paraId="3EE98122"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Intellectual Property Rights</w:t>
      </w:r>
      <w:r w:rsidRPr="00EB710A">
        <w:rPr>
          <w:rFonts w:ascii="Calibri" w:hAnsi="Calibri"/>
          <w:sz w:val="22"/>
          <w:szCs w:val="22"/>
        </w:rPr>
        <w:t xml:space="preserve"> includes copyright and neighbouring rights, and all proprietary rights in relation to inventions (including patents) registered and unregistered trademarks (including service marks), registered designs, confidential information (including trade secrets and know how) and circuit layouts, and all other proprietary rights resulting from intellectual activity in the industrial, scientific, </w:t>
      </w:r>
      <w:proofErr w:type="gramStart"/>
      <w:r w:rsidRPr="00EB710A">
        <w:rPr>
          <w:rFonts w:ascii="Calibri" w:hAnsi="Calibri"/>
          <w:sz w:val="22"/>
          <w:szCs w:val="22"/>
        </w:rPr>
        <w:t>literary</w:t>
      </w:r>
      <w:proofErr w:type="gramEnd"/>
      <w:r w:rsidRPr="00EB710A">
        <w:rPr>
          <w:rFonts w:ascii="Calibri" w:hAnsi="Calibri"/>
          <w:sz w:val="22"/>
          <w:szCs w:val="22"/>
        </w:rPr>
        <w:t xml:space="preserve"> or artistic fields. </w:t>
      </w:r>
    </w:p>
    <w:p w14:paraId="1F0BBBF0"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Project Manager</w:t>
      </w:r>
      <w:r w:rsidRPr="00EB710A">
        <w:rPr>
          <w:rFonts w:ascii="Calibri" w:hAnsi="Calibri"/>
          <w:sz w:val="22"/>
          <w:szCs w:val="22"/>
        </w:rPr>
        <w:t xml:space="preserve"> means the person so designated in clause 1.</w:t>
      </w:r>
      <w:r>
        <w:rPr>
          <w:rFonts w:ascii="Calibri" w:hAnsi="Calibri"/>
          <w:sz w:val="22"/>
          <w:szCs w:val="22"/>
        </w:rPr>
        <w:t>2</w:t>
      </w:r>
      <w:r w:rsidRPr="00EB710A">
        <w:rPr>
          <w:rFonts w:ascii="Calibri" w:hAnsi="Calibri"/>
          <w:sz w:val="22"/>
          <w:szCs w:val="22"/>
        </w:rPr>
        <w:t xml:space="preserve"> (Project Manager and Contracts &amp; Procurement Coordinator) of RFT Part A.</w:t>
      </w:r>
    </w:p>
    <w:p w14:paraId="20359DB6"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Proposed Contract</w:t>
      </w:r>
      <w:r w:rsidRPr="00EB710A">
        <w:rPr>
          <w:rFonts w:ascii="Calibri" w:hAnsi="Calibri"/>
          <w:sz w:val="22"/>
          <w:szCs w:val="22"/>
        </w:rPr>
        <w:t xml:space="preserve"> means the agreement and any other terms and conditions contained in or referred to in RFT Part C of this RFT.</w:t>
      </w:r>
    </w:p>
    <w:p w14:paraId="43F01972"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Reference Schedule</w:t>
      </w:r>
      <w:r w:rsidRPr="00EB710A">
        <w:rPr>
          <w:rFonts w:ascii="Calibri" w:hAnsi="Calibri"/>
          <w:sz w:val="22"/>
          <w:szCs w:val="22"/>
        </w:rPr>
        <w:t xml:space="preserve"> means the schedule so designated forming part of RFT Part A of this RFT.</w:t>
      </w:r>
    </w:p>
    <w:p w14:paraId="6D0D0B72"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Request For Tender</w:t>
      </w:r>
      <w:r w:rsidRPr="00EB710A">
        <w:rPr>
          <w:rFonts w:ascii="Calibri" w:hAnsi="Calibri"/>
          <w:sz w:val="22"/>
          <w:szCs w:val="22"/>
        </w:rPr>
        <w:t xml:space="preserve"> or </w:t>
      </w:r>
      <w:r w:rsidRPr="00EB710A">
        <w:rPr>
          <w:rFonts w:ascii="Calibri" w:hAnsi="Calibri"/>
          <w:b/>
          <w:sz w:val="22"/>
          <w:szCs w:val="22"/>
        </w:rPr>
        <w:t>RFT</w:t>
      </w:r>
      <w:r w:rsidRPr="00EB710A">
        <w:rPr>
          <w:rFonts w:ascii="Calibri" w:hAnsi="Calibri"/>
          <w:sz w:val="22"/>
          <w:szCs w:val="22"/>
        </w:rPr>
        <w:t xml:space="preserve"> means this document (comprising each of the parts identified in clause 2 Rules Governing this RFT and the Tendering Process of this RFT Part A) and any other documents so designated by VicHealth.</w:t>
      </w:r>
    </w:p>
    <w:p w14:paraId="287CF6DF"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Services</w:t>
      </w:r>
      <w:r w:rsidRPr="00EB710A">
        <w:rPr>
          <w:rFonts w:ascii="Calibri" w:hAnsi="Calibri"/>
          <w:sz w:val="22"/>
          <w:szCs w:val="22"/>
        </w:rPr>
        <w:t xml:space="preserve"> means the services required by VicHealth, as specified in RFT Part B of this RFT.</w:t>
      </w:r>
    </w:p>
    <w:p w14:paraId="5D179690"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Specification</w:t>
      </w:r>
      <w:r w:rsidRPr="00EB710A">
        <w:rPr>
          <w:rFonts w:ascii="Calibri" w:hAnsi="Calibri"/>
          <w:sz w:val="22"/>
          <w:szCs w:val="22"/>
        </w:rPr>
        <w:t xml:space="preserve"> means any specification or description of VicHealth’s requirements contained in RFT Part B of this RFT.</w:t>
      </w:r>
    </w:p>
    <w:p w14:paraId="6CF7EC13"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State</w:t>
      </w:r>
      <w:r w:rsidRPr="00EB710A">
        <w:rPr>
          <w:rFonts w:ascii="Calibri" w:hAnsi="Calibri"/>
          <w:sz w:val="22"/>
          <w:szCs w:val="22"/>
        </w:rPr>
        <w:t xml:space="preserve"> means the Crown in right of the State of Victoria.</w:t>
      </w:r>
    </w:p>
    <w:p w14:paraId="7E2885F7"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Statement of Compliance</w:t>
      </w:r>
      <w:r w:rsidRPr="00EB710A">
        <w:rPr>
          <w:rFonts w:ascii="Calibri" w:hAnsi="Calibri"/>
          <w:sz w:val="22"/>
          <w:szCs w:val="22"/>
        </w:rPr>
        <w:t xml:space="preserve"> means the statement forming part of a Tender indicating the Tenderer’s compliance with the Specification and the Proposed Contract.</w:t>
      </w:r>
    </w:p>
    <w:p w14:paraId="73A858AD" w14:textId="1186825B"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Tender</w:t>
      </w:r>
      <w:r w:rsidRPr="00EB710A">
        <w:rPr>
          <w:rFonts w:ascii="Calibri" w:hAnsi="Calibri"/>
          <w:sz w:val="22"/>
          <w:szCs w:val="22"/>
        </w:rPr>
        <w:t xml:space="preserve"> means a document lodged by a Tenderer in response to this RFT containing an offer to provide Services in accordance with the Specification.</w:t>
      </w:r>
    </w:p>
    <w:p w14:paraId="1C5EE01B"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Tenderer</w:t>
      </w:r>
      <w:r w:rsidRPr="00EB710A">
        <w:rPr>
          <w:rFonts w:ascii="Calibri" w:hAnsi="Calibri"/>
          <w:sz w:val="22"/>
          <w:szCs w:val="22"/>
        </w:rPr>
        <w:t xml:space="preserve"> means a person or organisation that submits a Tender.</w:t>
      </w:r>
    </w:p>
    <w:p w14:paraId="7EC83E00"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Tendering Process</w:t>
      </w:r>
      <w:r w:rsidRPr="00EB710A">
        <w:rPr>
          <w:rFonts w:ascii="Calibri" w:hAnsi="Calibri"/>
          <w:sz w:val="22"/>
          <w:szCs w:val="22"/>
        </w:rPr>
        <w:t xml:space="preserve"> means the process commenced by the issuing of this Request for Tender and concluding upon formal announcement by VicHealth of the selection of a successful Tenderer(s) or upon the earlier termination of the process.</w:t>
      </w:r>
    </w:p>
    <w:p w14:paraId="62FF902A" w14:textId="77777777" w:rsidR="00CE585D" w:rsidRDefault="00CE585D" w:rsidP="006607A2">
      <w:pPr>
        <w:pStyle w:val="Text"/>
        <w:ind w:left="842" w:firstLine="0"/>
        <w:rPr>
          <w:rFonts w:ascii="Calibri" w:hAnsi="Calibri"/>
          <w:sz w:val="22"/>
          <w:szCs w:val="22"/>
        </w:rPr>
      </w:pPr>
      <w:r w:rsidRPr="00EB710A">
        <w:rPr>
          <w:rFonts w:ascii="Calibri" w:hAnsi="Calibri"/>
          <w:b/>
          <w:sz w:val="22"/>
          <w:szCs w:val="22"/>
        </w:rPr>
        <w:t>Tenders Website</w:t>
      </w:r>
      <w:r w:rsidRPr="00EB710A">
        <w:rPr>
          <w:rFonts w:ascii="Calibri" w:hAnsi="Calibri"/>
          <w:sz w:val="22"/>
          <w:szCs w:val="22"/>
        </w:rPr>
        <w:t xml:space="preserve"> means the website administered by the Victorian Department of Treasury and Finance located at universal resource locator </w:t>
      </w:r>
      <w:hyperlink r:id="rId36" w:history="1">
        <w:r w:rsidRPr="009F1C07">
          <w:rPr>
            <w:rStyle w:val="Hyperlink"/>
            <w:rFonts w:ascii="Calibri" w:hAnsi="Calibri"/>
            <w:sz w:val="22"/>
            <w:szCs w:val="22"/>
          </w:rPr>
          <w:t>www.tenders.vic.gov.au</w:t>
        </w:r>
      </w:hyperlink>
      <w:r w:rsidRPr="00EB710A">
        <w:rPr>
          <w:rFonts w:ascii="Calibri" w:hAnsi="Calibri"/>
          <w:sz w:val="22"/>
          <w:szCs w:val="22"/>
        </w:rPr>
        <w:t>.</w:t>
      </w:r>
    </w:p>
    <w:p w14:paraId="014A995E" w14:textId="77777777" w:rsidR="00CE585D" w:rsidRPr="00EB710A" w:rsidRDefault="00CE585D" w:rsidP="006607A2">
      <w:pPr>
        <w:pStyle w:val="Text"/>
        <w:ind w:left="842" w:firstLine="0"/>
        <w:rPr>
          <w:rFonts w:ascii="Calibri" w:hAnsi="Calibri"/>
          <w:sz w:val="22"/>
          <w:szCs w:val="22"/>
        </w:rPr>
      </w:pPr>
      <w:r w:rsidRPr="00EB710A">
        <w:rPr>
          <w:rFonts w:ascii="Calibri" w:hAnsi="Calibri"/>
          <w:b/>
          <w:sz w:val="22"/>
          <w:szCs w:val="22"/>
        </w:rPr>
        <w:t>VicHealth</w:t>
      </w:r>
      <w:r w:rsidRPr="00EB710A">
        <w:rPr>
          <w:rFonts w:ascii="Calibri" w:hAnsi="Calibri"/>
          <w:sz w:val="22"/>
          <w:szCs w:val="22"/>
        </w:rPr>
        <w:t xml:space="preserve"> means the government department or agency (as specified in clause 1.1 (VicHealth) of RFT Part A) responsible for the Tendering Process.</w:t>
      </w:r>
    </w:p>
    <w:p w14:paraId="25EA5329" w14:textId="440C1B93" w:rsidR="00CE585D" w:rsidRPr="00EB710A" w:rsidRDefault="00463CAE" w:rsidP="00C44590">
      <w:pPr>
        <w:pStyle w:val="Heading2Numbering"/>
        <w:numPr>
          <w:ilvl w:val="1"/>
          <w:numId w:val="0"/>
        </w:numPr>
        <w:tabs>
          <w:tab w:val="num" w:pos="792"/>
        </w:tabs>
        <w:ind w:left="792" w:hanging="1152"/>
        <w:rPr>
          <w:b w:val="0"/>
          <w:color w:val="00B050"/>
        </w:rPr>
      </w:pPr>
      <w:r>
        <w:rPr>
          <w:b w:val="0"/>
          <w:color w:val="00B050"/>
        </w:rPr>
        <w:t>15.2</w:t>
      </w:r>
      <w:r>
        <w:rPr>
          <w:b w:val="0"/>
          <w:color w:val="00B050"/>
        </w:rPr>
        <w:tab/>
      </w:r>
      <w:bookmarkStart w:id="207" w:name="_Toc233781530"/>
      <w:bookmarkStart w:id="208" w:name="_Toc236193079"/>
      <w:bookmarkStart w:id="209" w:name="_Toc236205811"/>
      <w:r>
        <w:rPr>
          <w:b w:val="0"/>
          <w:color w:val="00B050"/>
        </w:rPr>
        <w:t xml:space="preserve"> </w:t>
      </w:r>
      <w:r w:rsidR="00CE585D" w:rsidRPr="00EB710A">
        <w:rPr>
          <w:b w:val="0"/>
          <w:color w:val="00B050"/>
        </w:rPr>
        <w:t>Interpretation</w:t>
      </w:r>
      <w:bookmarkEnd w:id="207"/>
      <w:bookmarkEnd w:id="208"/>
      <w:bookmarkEnd w:id="209"/>
    </w:p>
    <w:p w14:paraId="29852596" w14:textId="2E46B613" w:rsidR="00CE585D" w:rsidRPr="00EB710A" w:rsidRDefault="002F593F" w:rsidP="006607A2">
      <w:pPr>
        <w:pStyle w:val="Bullet6pt0"/>
        <w:ind w:left="840" w:hanging="1200"/>
        <w:rPr>
          <w:rFonts w:ascii="Calibri" w:hAnsi="Calibri"/>
          <w:sz w:val="22"/>
          <w:szCs w:val="22"/>
        </w:rPr>
      </w:pPr>
      <w:r>
        <w:rPr>
          <w:rFonts w:ascii="Calibri" w:hAnsi="Calibri"/>
          <w:sz w:val="22"/>
          <w:szCs w:val="22"/>
        </w:rPr>
        <w:t>1</w:t>
      </w:r>
      <w:r w:rsidR="0044401E">
        <w:rPr>
          <w:rFonts w:ascii="Calibri" w:hAnsi="Calibri"/>
          <w:sz w:val="22"/>
          <w:szCs w:val="22"/>
        </w:rPr>
        <w:t>5</w:t>
      </w:r>
      <w:r w:rsidR="00CE585D" w:rsidRPr="00EB710A">
        <w:rPr>
          <w:rFonts w:ascii="Calibri" w:hAnsi="Calibri"/>
          <w:sz w:val="22"/>
          <w:szCs w:val="22"/>
        </w:rPr>
        <w:t>.2.1</w:t>
      </w:r>
      <w:r w:rsidR="00CE585D" w:rsidRPr="00EB710A">
        <w:rPr>
          <w:rFonts w:ascii="Calibri" w:hAnsi="Calibri"/>
          <w:sz w:val="22"/>
          <w:szCs w:val="22"/>
        </w:rPr>
        <w:tab/>
        <w:t>In this RFT, unless expressly provided otherwise:</w:t>
      </w:r>
    </w:p>
    <w:p w14:paraId="73FFBABA" w14:textId="77777777" w:rsidR="00CE585D" w:rsidRPr="00EB710A" w:rsidRDefault="00CE585D" w:rsidP="00463CAE">
      <w:pPr>
        <w:pStyle w:val="Bullet6pt0"/>
        <w:numPr>
          <w:ilvl w:val="0"/>
          <w:numId w:val="62"/>
        </w:numPr>
        <w:rPr>
          <w:rFonts w:ascii="Calibri" w:hAnsi="Calibri"/>
          <w:sz w:val="22"/>
          <w:szCs w:val="22"/>
        </w:rPr>
      </w:pPr>
      <w:r w:rsidRPr="00EB710A">
        <w:rPr>
          <w:rFonts w:ascii="Calibri" w:hAnsi="Calibri"/>
          <w:sz w:val="22"/>
          <w:szCs w:val="22"/>
        </w:rPr>
        <w:t>a reference to:</w:t>
      </w:r>
    </w:p>
    <w:p w14:paraId="34AB61DA" w14:textId="3741A3E4" w:rsidR="00CE585D" w:rsidRPr="00EB710A" w:rsidRDefault="00CE585D" w:rsidP="00463CAE">
      <w:pPr>
        <w:pStyle w:val="Bullet6pt0"/>
        <w:numPr>
          <w:ilvl w:val="0"/>
          <w:numId w:val="63"/>
        </w:numPr>
        <w:tabs>
          <w:tab w:val="left" w:pos="2520"/>
        </w:tabs>
        <w:rPr>
          <w:rFonts w:ascii="Calibri" w:hAnsi="Calibri"/>
          <w:sz w:val="22"/>
          <w:szCs w:val="22"/>
        </w:rPr>
      </w:pPr>
      <w:r w:rsidRPr="00EB710A">
        <w:rPr>
          <w:rFonts w:ascii="Calibri" w:hAnsi="Calibri"/>
          <w:sz w:val="22"/>
          <w:szCs w:val="22"/>
        </w:rPr>
        <w:t>“includes” or “including” means includes or including without limitation; and</w:t>
      </w:r>
    </w:p>
    <w:p w14:paraId="2DD5B632" w14:textId="77777777" w:rsidR="00CE585D" w:rsidRPr="00EB710A" w:rsidRDefault="00CE585D" w:rsidP="00463CAE">
      <w:pPr>
        <w:pStyle w:val="Bullet6pt0"/>
        <w:numPr>
          <w:ilvl w:val="0"/>
          <w:numId w:val="63"/>
        </w:numPr>
        <w:tabs>
          <w:tab w:val="left" w:pos="2520"/>
        </w:tabs>
        <w:rPr>
          <w:rFonts w:ascii="Calibri" w:hAnsi="Calibri"/>
          <w:sz w:val="22"/>
          <w:szCs w:val="22"/>
        </w:rPr>
      </w:pPr>
      <w:r w:rsidRPr="00EB710A">
        <w:rPr>
          <w:rFonts w:ascii="Calibri" w:hAnsi="Calibri"/>
          <w:sz w:val="22"/>
          <w:szCs w:val="22"/>
        </w:rPr>
        <w:t>“$” or “dollars” is a reference to the lawful currency of the Commonwealth of Australia; and</w:t>
      </w:r>
    </w:p>
    <w:p w14:paraId="1A5D97CF" w14:textId="3E639742" w:rsidR="00657C41" w:rsidRPr="00FA528E" w:rsidRDefault="00CE585D" w:rsidP="00463CAE">
      <w:pPr>
        <w:pStyle w:val="Bullet6pt0"/>
        <w:numPr>
          <w:ilvl w:val="0"/>
          <w:numId w:val="62"/>
        </w:numPr>
        <w:tabs>
          <w:tab w:val="num" w:pos="1560"/>
        </w:tabs>
        <w:jc w:val="left"/>
        <w:rPr>
          <w:rFonts w:ascii="Calibri" w:hAnsi="Calibri" w:cs="Arial"/>
          <w:color w:val="00B050"/>
          <w:sz w:val="24"/>
        </w:rPr>
      </w:pPr>
      <w:r w:rsidRPr="00F91A30">
        <w:rPr>
          <w:rFonts w:ascii="Calibri" w:hAnsi="Calibri" w:cs="Arial"/>
          <w:sz w:val="22"/>
          <w:szCs w:val="22"/>
        </w:rPr>
        <w:t xml:space="preserve">if a word or phrase is defined its other grammatical forms have corresponding meanings.  </w:t>
      </w:r>
    </w:p>
    <w:p w14:paraId="7ABB795F" w14:textId="4FC381F6" w:rsidR="00CE585D" w:rsidRPr="00F91A30" w:rsidRDefault="00CE585D" w:rsidP="00FA528E">
      <w:pPr>
        <w:pStyle w:val="Bullet6pt0"/>
        <w:ind w:left="1560"/>
        <w:jc w:val="left"/>
        <w:rPr>
          <w:rFonts w:ascii="Calibri" w:hAnsi="Calibri" w:cs="Arial"/>
          <w:color w:val="00B050"/>
          <w:sz w:val="24"/>
        </w:rPr>
      </w:pPr>
      <w:r w:rsidRPr="00F91A30">
        <w:rPr>
          <w:rFonts w:ascii="Calibri" w:hAnsi="Calibri" w:cs="Arial"/>
          <w:sz w:val="22"/>
          <w:szCs w:val="22"/>
        </w:rPr>
        <w:t xml:space="preserve">  </w:t>
      </w:r>
      <w:bookmarkStart w:id="210" w:name="_Toc233781531"/>
      <w:bookmarkStart w:id="211" w:name="_Toc236193080"/>
      <w:bookmarkStart w:id="212" w:name="_Toc236205812"/>
    </w:p>
    <w:p w14:paraId="052C3038" w14:textId="7FC4ACF3" w:rsidR="00CE585D" w:rsidRPr="00F91A30" w:rsidRDefault="00463CAE" w:rsidP="00C44590">
      <w:pPr>
        <w:pStyle w:val="Heading2Numbering"/>
        <w:numPr>
          <w:ilvl w:val="1"/>
          <w:numId w:val="0"/>
        </w:numPr>
        <w:tabs>
          <w:tab w:val="num" w:pos="792"/>
        </w:tabs>
        <w:ind w:left="792" w:hanging="1152"/>
        <w:rPr>
          <w:b w:val="0"/>
          <w:color w:val="00B050"/>
        </w:rPr>
      </w:pPr>
      <w:r>
        <w:rPr>
          <w:b w:val="0"/>
          <w:color w:val="00B050"/>
        </w:rPr>
        <w:t>15.3</w:t>
      </w:r>
      <w:r>
        <w:rPr>
          <w:b w:val="0"/>
          <w:color w:val="00B050"/>
        </w:rPr>
        <w:tab/>
      </w:r>
      <w:r w:rsidR="00CE585D" w:rsidRPr="00F91A30">
        <w:rPr>
          <w:b w:val="0"/>
          <w:color w:val="00B050"/>
        </w:rPr>
        <w:t>Inconsistency</w:t>
      </w:r>
      <w:bookmarkEnd w:id="210"/>
      <w:bookmarkEnd w:id="211"/>
      <w:bookmarkEnd w:id="212"/>
    </w:p>
    <w:p w14:paraId="0B428DD1" w14:textId="7BB3C4EE" w:rsidR="00CE585D" w:rsidRPr="00EB710A" w:rsidRDefault="00CE585D" w:rsidP="006607A2">
      <w:pPr>
        <w:pStyle w:val="Text"/>
        <w:ind w:left="842"/>
        <w:rPr>
          <w:rFonts w:ascii="Calibri" w:hAnsi="Calibri"/>
          <w:sz w:val="22"/>
          <w:szCs w:val="22"/>
        </w:rPr>
      </w:pPr>
      <w:r w:rsidRPr="00EB710A">
        <w:rPr>
          <w:rFonts w:ascii="Calibri" w:hAnsi="Calibri"/>
          <w:sz w:val="22"/>
          <w:szCs w:val="22"/>
        </w:rPr>
        <w:t>1</w:t>
      </w:r>
      <w:r w:rsidR="0044401E">
        <w:rPr>
          <w:rFonts w:ascii="Calibri" w:hAnsi="Calibri"/>
          <w:sz w:val="22"/>
          <w:szCs w:val="22"/>
        </w:rPr>
        <w:t>5</w:t>
      </w:r>
      <w:r w:rsidRPr="00EB710A">
        <w:rPr>
          <w:rFonts w:ascii="Calibri" w:hAnsi="Calibri"/>
          <w:sz w:val="22"/>
          <w:szCs w:val="22"/>
        </w:rPr>
        <w:t>.3.1</w:t>
      </w:r>
      <w:r>
        <w:tab/>
      </w:r>
      <w:r w:rsidRPr="00CA4522">
        <w:rPr>
          <w:rFonts w:ascii="Calibri" w:hAnsi="Calibri"/>
          <w:sz w:val="22"/>
          <w:szCs w:val="22"/>
        </w:rPr>
        <w:t>If there is any inconsistency between any part of this RFT, a descending order of precedence must be accorded to:</w:t>
      </w:r>
      <w:r>
        <w:rPr>
          <w:rFonts w:ascii="Calibri" w:hAnsi="Calibri"/>
          <w:sz w:val="22"/>
          <w:szCs w:val="22"/>
        </w:rPr>
        <w:t xml:space="preserve"> </w:t>
      </w:r>
    </w:p>
    <w:p w14:paraId="13474A9E" w14:textId="77777777" w:rsidR="00CE585D" w:rsidRPr="00EB710A" w:rsidRDefault="00CE585D" w:rsidP="006607A2">
      <w:pPr>
        <w:pStyle w:val="Text"/>
        <w:ind w:left="1560" w:hanging="720"/>
        <w:rPr>
          <w:rFonts w:ascii="Calibri" w:hAnsi="Calibri"/>
          <w:sz w:val="22"/>
          <w:szCs w:val="22"/>
        </w:rPr>
      </w:pPr>
      <w:r w:rsidRPr="00EB710A">
        <w:rPr>
          <w:rFonts w:ascii="Calibri" w:hAnsi="Calibri"/>
          <w:sz w:val="22"/>
          <w:szCs w:val="22"/>
        </w:rPr>
        <w:t>(a)</w:t>
      </w:r>
      <w:r w:rsidRPr="00EB710A">
        <w:rPr>
          <w:rFonts w:ascii="Calibri" w:hAnsi="Calibri"/>
          <w:sz w:val="22"/>
          <w:szCs w:val="22"/>
        </w:rPr>
        <w:tab/>
        <w:t xml:space="preserve">the conditions of tendering in Part A of this RFT and any annexes or </w:t>
      </w:r>
      <w:proofErr w:type="gramStart"/>
      <w:r w:rsidRPr="00EB710A">
        <w:rPr>
          <w:rFonts w:ascii="Calibri" w:hAnsi="Calibri"/>
          <w:sz w:val="22"/>
          <w:szCs w:val="22"/>
        </w:rPr>
        <w:t>attachments;</w:t>
      </w:r>
      <w:proofErr w:type="gramEnd"/>
    </w:p>
    <w:p w14:paraId="31065203" w14:textId="77777777" w:rsidR="00CE585D" w:rsidRPr="00EB710A" w:rsidRDefault="00CE585D" w:rsidP="006607A2">
      <w:pPr>
        <w:pStyle w:val="Text"/>
        <w:ind w:left="1560" w:hanging="720"/>
        <w:rPr>
          <w:rFonts w:ascii="Calibri" w:hAnsi="Calibri"/>
          <w:sz w:val="22"/>
          <w:szCs w:val="22"/>
        </w:rPr>
      </w:pPr>
      <w:r w:rsidRPr="00EB710A">
        <w:rPr>
          <w:rFonts w:ascii="Calibri" w:hAnsi="Calibri"/>
          <w:sz w:val="22"/>
          <w:szCs w:val="22"/>
        </w:rPr>
        <w:t>(b)</w:t>
      </w:r>
      <w:r w:rsidRPr="00EB710A">
        <w:rPr>
          <w:rFonts w:ascii="Calibri" w:hAnsi="Calibri"/>
          <w:sz w:val="22"/>
          <w:szCs w:val="22"/>
        </w:rPr>
        <w:tab/>
        <w:t xml:space="preserve">the Tenderer’s response in Part D of this </w:t>
      </w:r>
      <w:proofErr w:type="gramStart"/>
      <w:r w:rsidRPr="00EB710A">
        <w:rPr>
          <w:rFonts w:ascii="Calibri" w:hAnsi="Calibri"/>
          <w:sz w:val="22"/>
          <w:szCs w:val="22"/>
        </w:rPr>
        <w:t>RFT;</w:t>
      </w:r>
      <w:proofErr w:type="gramEnd"/>
    </w:p>
    <w:p w14:paraId="5A8502EC" w14:textId="77777777" w:rsidR="00CE585D" w:rsidRPr="00EB710A" w:rsidRDefault="00CE585D" w:rsidP="006607A2">
      <w:pPr>
        <w:pStyle w:val="Text"/>
        <w:ind w:left="1560" w:hanging="720"/>
        <w:rPr>
          <w:rFonts w:ascii="Calibri" w:hAnsi="Calibri"/>
          <w:sz w:val="22"/>
          <w:szCs w:val="22"/>
        </w:rPr>
      </w:pPr>
      <w:r w:rsidRPr="00EB710A">
        <w:rPr>
          <w:rFonts w:ascii="Calibri" w:hAnsi="Calibri"/>
          <w:sz w:val="22"/>
          <w:szCs w:val="22"/>
        </w:rPr>
        <w:t>(c)</w:t>
      </w:r>
      <w:r w:rsidRPr="00EB710A">
        <w:rPr>
          <w:rFonts w:ascii="Calibri" w:hAnsi="Calibri"/>
          <w:sz w:val="22"/>
          <w:szCs w:val="22"/>
        </w:rPr>
        <w:tab/>
        <w:t xml:space="preserve">the Proposed Contract in Part C of this </w:t>
      </w:r>
      <w:proofErr w:type="gramStart"/>
      <w:r w:rsidRPr="00EB710A">
        <w:rPr>
          <w:rFonts w:ascii="Calibri" w:hAnsi="Calibri"/>
          <w:sz w:val="22"/>
          <w:szCs w:val="22"/>
        </w:rPr>
        <w:t>RFT;</w:t>
      </w:r>
      <w:proofErr w:type="gramEnd"/>
    </w:p>
    <w:p w14:paraId="3BCDFCAA" w14:textId="325B362A" w:rsidR="00CE585D" w:rsidRPr="00EB710A" w:rsidRDefault="00CE585D" w:rsidP="006607A2">
      <w:pPr>
        <w:pStyle w:val="Text"/>
        <w:ind w:left="1560" w:hanging="720"/>
        <w:rPr>
          <w:rFonts w:ascii="Calibri" w:hAnsi="Calibri"/>
          <w:sz w:val="22"/>
          <w:szCs w:val="22"/>
        </w:rPr>
      </w:pPr>
      <w:r w:rsidRPr="00EB710A">
        <w:rPr>
          <w:rFonts w:ascii="Calibri" w:hAnsi="Calibri"/>
          <w:sz w:val="22"/>
          <w:szCs w:val="22"/>
        </w:rPr>
        <w:t>(d)</w:t>
      </w:r>
      <w:r w:rsidRPr="00EB710A">
        <w:rPr>
          <w:rFonts w:ascii="Calibri" w:hAnsi="Calibri"/>
          <w:sz w:val="22"/>
          <w:szCs w:val="22"/>
        </w:rPr>
        <w:tab/>
        <w:t>any other part of this RFT</w:t>
      </w:r>
    </w:p>
    <w:p w14:paraId="6862D2EF" w14:textId="4C051FE9" w:rsidR="00CE585D" w:rsidRPr="004C087B" w:rsidRDefault="00CE585D" w:rsidP="006607A2">
      <w:pPr>
        <w:pStyle w:val="Heading2Numbering"/>
        <w:numPr>
          <w:ilvl w:val="0"/>
          <w:numId w:val="0"/>
        </w:numPr>
        <w:rPr>
          <w:color w:val="00B050"/>
          <w:sz w:val="32"/>
        </w:rPr>
      </w:pPr>
      <w:bookmarkStart w:id="213" w:name="_Ref207430036"/>
      <w:bookmarkStart w:id="214" w:name="_Toc233781532"/>
      <w:bookmarkStart w:id="215" w:name="_Toc236193081"/>
      <w:bookmarkStart w:id="216" w:name="_Toc236205813"/>
      <w:r>
        <w:rPr>
          <w:rFonts w:cs="Times New Roman"/>
          <w:b w:val="0"/>
          <w:sz w:val="22"/>
          <w:szCs w:val="22"/>
        </w:rPr>
        <w:br w:type="page"/>
      </w:r>
      <w:r w:rsidR="00A067FF" w:rsidRPr="00F91A30" w:rsidDel="00A067FF">
        <w:rPr>
          <w:color w:val="00B050"/>
          <w:sz w:val="32"/>
        </w:rPr>
        <w:t xml:space="preserve"> </w:t>
      </w:r>
      <w:bookmarkEnd w:id="213"/>
      <w:bookmarkEnd w:id="214"/>
      <w:bookmarkEnd w:id="215"/>
      <w:bookmarkEnd w:id="216"/>
    </w:p>
    <w:p w14:paraId="652CFFC9" w14:textId="63249B61" w:rsidR="003E5D46" w:rsidRPr="00C21924" w:rsidRDefault="003E5D46" w:rsidP="001354AF">
      <w:pPr>
        <w:pStyle w:val="Heading1"/>
        <w:rPr>
          <w:color w:val="00B050"/>
          <w:sz w:val="32"/>
        </w:rPr>
      </w:pPr>
      <w:r w:rsidRPr="001354AF">
        <w:rPr>
          <w:rFonts w:ascii="Calibri" w:hAnsi="Calibri"/>
          <w:color w:val="00B050"/>
          <w:sz w:val="32"/>
          <w:szCs w:val="32"/>
        </w:rPr>
        <w:t>RFT PART B – SPECIFICATION</w:t>
      </w:r>
    </w:p>
    <w:p w14:paraId="5E04792B" w14:textId="77777777" w:rsidR="003E5D46" w:rsidRPr="001354AF" w:rsidRDefault="003E5D46" w:rsidP="001354AF">
      <w:pPr>
        <w:pStyle w:val="Heading1Numbered"/>
        <w:numPr>
          <w:ilvl w:val="0"/>
          <w:numId w:val="0"/>
        </w:numPr>
        <w:ind w:left="1152" w:hanging="1152"/>
        <w:rPr>
          <w:rFonts w:ascii="Calibri" w:eastAsia="Calibri" w:hAnsi="Calibri"/>
          <w:b w:val="0"/>
          <w:bCs w:val="0"/>
          <w:color w:val="00B050"/>
          <w:lang w:eastAsia="en-AU"/>
        </w:rPr>
      </w:pPr>
      <w:r w:rsidRPr="001354AF">
        <w:rPr>
          <w:rFonts w:ascii="Calibri" w:eastAsia="Calibri" w:hAnsi="Calibri"/>
          <w:b w:val="0"/>
          <w:bCs w:val="0"/>
          <w:color w:val="00B050"/>
          <w:lang w:eastAsia="en-AU"/>
        </w:rPr>
        <w:t xml:space="preserve">1. Background </w:t>
      </w:r>
    </w:p>
    <w:p w14:paraId="7AE4FB76" w14:textId="7B32C7FE" w:rsidR="00F05FE2" w:rsidRPr="00C258C9" w:rsidRDefault="004C5D4D" w:rsidP="00505D58">
      <w:pPr>
        <w:pStyle w:val="NormalWeb"/>
        <w:shd w:val="clear" w:color="auto" w:fill="FFFFFF" w:themeFill="background1"/>
        <w:spacing w:before="0" w:beforeAutospacing="0" w:after="150" w:afterAutospacing="0"/>
        <w:rPr>
          <w:rFonts w:ascii="Calibri" w:hAnsi="Calibri" w:cs="Calibri"/>
          <w:b/>
          <w:bCs/>
          <w:sz w:val="22"/>
          <w:szCs w:val="22"/>
        </w:rPr>
      </w:pPr>
      <w:r w:rsidRPr="00687905">
        <w:rPr>
          <w:rFonts w:ascii="Calibri" w:hAnsi="Calibri" w:cs="Calibri"/>
          <w:sz w:val="22"/>
          <w:szCs w:val="22"/>
        </w:rPr>
        <w:t xml:space="preserve">The </w:t>
      </w:r>
      <w:r w:rsidRPr="00687905">
        <w:rPr>
          <w:rFonts w:ascii="Calibri" w:hAnsi="Calibri" w:cs="Calibri"/>
          <w:b/>
          <w:bCs/>
          <w:sz w:val="22"/>
          <w:szCs w:val="22"/>
        </w:rPr>
        <w:t>‘VicHealth Local Government Partnership (VLGP)’</w:t>
      </w:r>
      <w:r w:rsidRPr="00687905">
        <w:rPr>
          <w:rFonts w:ascii="Calibri" w:hAnsi="Calibri" w:cs="Calibri"/>
          <w:sz w:val="22"/>
          <w:szCs w:val="22"/>
        </w:rPr>
        <w:t xml:space="preserve"> is an initiative undertaken </w:t>
      </w:r>
      <w:r w:rsidR="004C1377">
        <w:rPr>
          <w:rFonts w:ascii="Calibri" w:hAnsi="Calibri" w:cs="Calibri"/>
          <w:sz w:val="22"/>
          <w:szCs w:val="22"/>
        </w:rPr>
        <w:t>by VicHealth</w:t>
      </w:r>
      <w:r w:rsidR="002E285F">
        <w:rPr>
          <w:rFonts w:ascii="Calibri" w:hAnsi="Calibri" w:cs="Calibri"/>
          <w:sz w:val="22"/>
          <w:szCs w:val="22"/>
        </w:rPr>
        <w:t>, in partnership</w:t>
      </w:r>
      <w:r w:rsidR="004C1377">
        <w:rPr>
          <w:rFonts w:ascii="Calibri" w:hAnsi="Calibri" w:cs="Calibri"/>
          <w:sz w:val="22"/>
          <w:szCs w:val="22"/>
        </w:rPr>
        <w:t xml:space="preserve"> </w:t>
      </w:r>
      <w:r w:rsidRPr="00687905">
        <w:rPr>
          <w:rFonts w:ascii="Calibri" w:hAnsi="Calibri" w:cs="Calibri"/>
          <w:sz w:val="22"/>
          <w:szCs w:val="22"/>
        </w:rPr>
        <w:t xml:space="preserve">with Victorian </w:t>
      </w:r>
      <w:r w:rsidR="002E285F">
        <w:rPr>
          <w:rFonts w:ascii="Calibri" w:hAnsi="Calibri" w:cs="Calibri"/>
          <w:sz w:val="22"/>
          <w:szCs w:val="22"/>
        </w:rPr>
        <w:t xml:space="preserve">local </w:t>
      </w:r>
      <w:r w:rsidRPr="00687905">
        <w:rPr>
          <w:rFonts w:ascii="Calibri" w:hAnsi="Calibri" w:cs="Calibri"/>
          <w:sz w:val="22"/>
          <w:szCs w:val="22"/>
        </w:rPr>
        <w:t>councils</w:t>
      </w:r>
      <w:r w:rsidR="002E285F">
        <w:rPr>
          <w:rFonts w:ascii="Calibri" w:hAnsi="Calibri" w:cs="Calibri"/>
          <w:sz w:val="22"/>
          <w:szCs w:val="22"/>
        </w:rPr>
        <w:t>,</w:t>
      </w:r>
      <w:r w:rsidRPr="00687905">
        <w:rPr>
          <w:rFonts w:ascii="Calibri" w:hAnsi="Calibri" w:cs="Calibri"/>
          <w:sz w:val="22"/>
          <w:szCs w:val="22"/>
        </w:rPr>
        <w:t xml:space="preserve"> to set </w:t>
      </w:r>
      <w:r w:rsidR="00AC05FF">
        <w:rPr>
          <w:rFonts w:ascii="Calibri" w:hAnsi="Calibri" w:cs="Calibri"/>
          <w:sz w:val="22"/>
          <w:szCs w:val="22"/>
        </w:rPr>
        <w:t>Victorian</w:t>
      </w:r>
      <w:r w:rsidR="00AC05FF" w:rsidRPr="00687905">
        <w:rPr>
          <w:rFonts w:ascii="Calibri" w:hAnsi="Calibri" w:cs="Calibri"/>
          <w:sz w:val="22"/>
          <w:szCs w:val="22"/>
        </w:rPr>
        <w:t xml:space="preserve"> </w:t>
      </w:r>
      <w:r w:rsidRPr="00687905">
        <w:rPr>
          <w:rFonts w:ascii="Calibri" w:hAnsi="Calibri" w:cs="Calibri"/>
          <w:sz w:val="22"/>
          <w:szCs w:val="22"/>
        </w:rPr>
        <w:t xml:space="preserve">kids up for their best possible future by creating communities where </w:t>
      </w:r>
      <w:r w:rsidRPr="00C258C9">
        <w:rPr>
          <w:rFonts w:ascii="Calibri" w:hAnsi="Calibri" w:cs="Calibri"/>
          <w:b/>
          <w:bCs/>
          <w:sz w:val="22"/>
          <w:szCs w:val="22"/>
        </w:rPr>
        <w:t xml:space="preserve">children and young people grow up active, socially </w:t>
      </w:r>
      <w:proofErr w:type="gramStart"/>
      <w:r w:rsidRPr="00C258C9">
        <w:rPr>
          <w:rFonts w:ascii="Calibri" w:hAnsi="Calibri" w:cs="Calibri"/>
          <w:b/>
          <w:bCs/>
          <w:sz w:val="22"/>
          <w:szCs w:val="22"/>
        </w:rPr>
        <w:t>connected</w:t>
      </w:r>
      <w:proofErr w:type="gramEnd"/>
      <w:r w:rsidRPr="00C258C9">
        <w:rPr>
          <w:rFonts w:ascii="Calibri" w:hAnsi="Calibri" w:cs="Calibri"/>
          <w:b/>
          <w:bCs/>
          <w:sz w:val="22"/>
          <w:szCs w:val="22"/>
        </w:rPr>
        <w:t xml:space="preserve"> and healthy.  </w:t>
      </w:r>
    </w:p>
    <w:p w14:paraId="64AE0EC3" w14:textId="5A30576F" w:rsidR="00C45233" w:rsidRDefault="00DF6A5A" w:rsidP="7961AAD2">
      <w:pPr>
        <w:pStyle w:val="NormalWeb"/>
        <w:shd w:val="clear" w:color="auto" w:fill="FFFFFF" w:themeFill="background1"/>
        <w:spacing w:before="0" w:beforeAutospacing="0" w:after="150" w:afterAutospacing="0"/>
        <w:rPr>
          <w:rFonts w:asciiTheme="minorHAnsi" w:hAnsiTheme="minorHAnsi" w:cstheme="minorBidi"/>
          <w:sz w:val="22"/>
          <w:szCs w:val="22"/>
        </w:rPr>
      </w:pPr>
      <w:r w:rsidRPr="008D2E76">
        <w:rPr>
          <w:rFonts w:asciiTheme="minorHAnsi" w:hAnsiTheme="minorHAnsi" w:cstheme="minorBidi"/>
          <w:sz w:val="22"/>
          <w:szCs w:val="22"/>
        </w:rPr>
        <w:t>To date,</w:t>
      </w:r>
      <w:r w:rsidR="00FE7D45" w:rsidRPr="008D2E76">
        <w:rPr>
          <w:rFonts w:asciiTheme="minorHAnsi" w:hAnsiTheme="minorHAnsi" w:cstheme="minorBidi"/>
          <w:sz w:val="22"/>
          <w:szCs w:val="22"/>
        </w:rPr>
        <w:t xml:space="preserve"> the </w:t>
      </w:r>
      <w:r w:rsidR="009A12F7" w:rsidRPr="008D2E76">
        <w:rPr>
          <w:rFonts w:asciiTheme="minorHAnsi" w:hAnsiTheme="minorHAnsi" w:cstheme="minorBidi"/>
          <w:sz w:val="22"/>
          <w:szCs w:val="22"/>
        </w:rPr>
        <w:t xml:space="preserve">VicHealth Local Government Partnership </w:t>
      </w:r>
      <w:r w:rsidR="00FE7D45" w:rsidRPr="008D2E76">
        <w:rPr>
          <w:rFonts w:asciiTheme="minorHAnsi" w:hAnsiTheme="minorHAnsi" w:cstheme="minorBidi"/>
          <w:sz w:val="22"/>
          <w:szCs w:val="22"/>
        </w:rPr>
        <w:t>has had two intakes</w:t>
      </w:r>
      <w:r w:rsidR="001354AF" w:rsidRPr="008D2E76">
        <w:rPr>
          <w:rFonts w:asciiTheme="minorHAnsi" w:hAnsiTheme="minorHAnsi" w:cstheme="minorBidi"/>
          <w:sz w:val="22"/>
          <w:szCs w:val="22"/>
        </w:rPr>
        <w:t>,</w:t>
      </w:r>
      <w:r w:rsidR="00FE7D45" w:rsidRPr="008D2E76">
        <w:rPr>
          <w:rFonts w:asciiTheme="minorHAnsi" w:hAnsiTheme="minorHAnsi" w:cstheme="minorBidi"/>
          <w:sz w:val="22"/>
          <w:szCs w:val="22"/>
        </w:rPr>
        <w:t xml:space="preserve"> </w:t>
      </w:r>
      <w:r w:rsidR="00B90FC9" w:rsidRPr="008D2E76">
        <w:rPr>
          <w:rFonts w:asciiTheme="minorHAnsi" w:hAnsiTheme="minorHAnsi" w:cstheme="minorBidi"/>
          <w:sz w:val="22"/>
          <w:szCs w:val="22"/>
        </w:rPr>
        <w:t>accumulating</w:t>
      </w:r>
      <w:r w:rsidR="009A12F7" w:rsidRPr="008D2E76">
        <w:rPr>
          <w:rFonts w:asciiTheme="minorHAnsi" w:hAnsiTheme="minorHAnsi" w:cstheme="minorBidi"/>
          <w:sz w:val="22"/>
          <w:szCs w:val="22"/>
        </w:rPr>
        <w:t xml:space="preserve"> </w:t>
      </w:r>
      <w:r w:rsidR="00356B9B" w:rsidRPr="008D2E76">
        <w:rPr>
          <w:rFonts w:asciiTheme="minorHAnsi" w:hAnsiTheme="minorHAnsi" w:cstheme="minorBidi"/>
          <w:sz w:val="22"/>
          <w:szCs w:val="22"/>
        </w:rPr>
        <w:t xml:space="preserve">23 </w:t>
      </w:r>
      <w:r w:rsidR="00B90FC9" w:rsidRPr="008D2E76">
        <w:rPr>
          <w:rFonts w:asciiTheme="minorHAnsi" w:hAnsiTheme="minorHAnsi" w:cstheme="minorBidi"/>
          <w:sz w:val="22"/>
          <w:szCs w:val="22"/>
        </w:rPr>
        <w:t xml:space="preserve">participating </w:t>
      </w:r>
      <w:r w:rsidRPr="008D2E76">
        <w:rPr>
          <w:rFonts w:asciiTheme="minorHAnsi" w:hAnsiTheme="minorHAnsi" w:cstheme="minorBidi"/>
          <w:sz w:val="22"/>
          <w:szCs w:val="22"/>
        </w:rPr>
        <w:t>local council</w:t>
      </w:r>
      <w:r w:rsidR="00CB15B2" w:rsidRPr="008D2E76">
        <w:rPr>
          <w:rFonts w:asciiTheme="minorHAnsi" w:hAnsiTheme="minorHAnsi" w:cstheme="minorBidi"/>
          <w:sz w:val="22"/>
          <w:szCs w:val="22"/>
        </w:rPr>
        <w:t>s</w:t>
      </w:r>
      <w:r w:rsidR="009A12F7" w:rsidRPr="008D2E76">
        <w:rPr>
          <w:rFonts w:asciiTheme="minorHAnsi" w:hAnsiTheme="minorHAnsi" w:cstheme="minorBidi"/>
          <w:sz w:val="22"/>
          <w:szCs w:val="22"/>
        </w:rPr>
        <w:t xml:space="preserve">. </w:t>
      </w:r>
      <w:r w:rsidR="00683DEA" w:rsidRPr="008D2E76">
        <w:rPr>
          <w:rFonts w:asciiTheme="minorHAnsi" w:hAnsiTheme="minorHAnsi" w:cstheme="minorBidi"/>
          <w:sz w:val="22"/>
          <w:szCs w:val="22"/>
        </w:rPr>
        <w:t xml:space="preserve">These fast-track council partners </w:t>
      </w:r>
      <w:r w:rsidR="000B2CEC" w:rsidRPr="008D2E76">
        <w:rPr>
          <w:rFonts w:asciiTheme="minorHAnsi" w:hAnsiTheme="minorHAnsi" w:cstheme="minorBidi"/>
          <w:sz w:val="22"/>
          <w:szCs w:val="22"/>
        </w:rPr>
        <w:t>are</w:t>
      </w:r>
      <w:r w:rsidR="00683DEA" w:rsidRPr="008D2E76">
        <w:rPr>
          <w:rFonts w:asciiTheme="minorHAnsi" w:hAnsiTheme="minorHAnsi" w:cstheme="minorBidi"/>
          <w:sz w:val="22"/>
          <w:szCs w:val="22"/>
        </w:rPr>
        <w:t xml:space="preserve"> committed to </w:t>
      </w:r>
      <w:r w:rsidR="00CA46E7" w:rsidRPr="008D2E76">
        <w:rPr>
          <w:rFonts w:asciiTheme="minorHAnsi" w:hAnsiTheme="minorHAnsi" w:cstheme="minorBidi"/>
          <w:sz w:val="22"/>
          <w:szCs w:val="22"/>
        </w:rPr>
        <w:t>building their capacity to</w:t>
      </w:r>
      <w:r w:rsidR="00997030">
        <w:rPr>
          <w:rFonts w:asciiTheme="minorHAnsi" w:hAnsiTheme="minorHAnsi" w:cstheme="minorBidi"/>
          <w:sz w:val="22"/>
          <w:szCs w:val="22"/>
        </w:rPr>
        <w:t xml:space="preserve"> </w:t>
      </w:r>
      <w:r w:rsidR="00FD69BE" w:rsidRPr="008D2E76">
        <w:rPr>
          <w:rFonts w:asciiTheme="minorHAnsi" w:hAnsiTheme="minorHAnsi" w:cstheme="minorBidi"/>
          <w:sz w:val="22"/>
          <w:szCs w:val="22"/>
        </w:rPr>
        <w:t>engag</w:t>
      </w:r>
      <w:r w:rsidR="00CA46E7" w:rsidRPr="008D2E76">
        <w:rPr>
          <w:rFonts w:asciiTheme="minorHAnsi" w:hAnsiTheme="minorHAnsi" w:cstheme="minorBidi"/>
          <w:sz w:val="22"/>
          <w:szCs w:val="22"/>
        </w:rPr>
        <w:t>e with</w:t>
      </w:r>
      <w:r w:rsidR="00FD69BE" w:rsidRPr="008D2E76">
        <w:rPr>
          <w:rFonts w:asciiTheme="minorHAnsi" w:hAnsiTheme="minorHAnsi" w:cstheme="minorBidi"/>
          <w:sz w:val="22"/>
          <w:szCs w:val="22"/>
        </w:rPr>
        <w:t xml:space="preserve"> children and</w:t>
      </w:r>
      <w:r w:rsidR="00683DEA" w:rsidRPr="008D2E76">
        <w:rPr>
          <w:rFonts w:asciiTheme="minorHAnsi" w:hAnsiTheme="minorHAnsi" w:cstheme="minorBidi"/>
          <w:sz w:val="22"/>
          <w:szCs w:val="22"/>
        </w:rPr>
        <w:t xml:space="preserve"> young people</w:t>
      </w:r>
      <w:r w:rsidR="00944BD8" w:rsidRPr="008D2E76">
        <w:rPr>
          <w:rFonts w:asciiTheme="minorHAnsi" w:hAnsiTheme="minorHAnsi" w:cstheme="minorBidi"/>
          <w:sz w:val="22"/>
          <w:szCs w:val="22"/>
        </w:rPr>
        <w:t>, ensuring that their voices are embedded</w:t>
      </w:r>
      <w:r w:rsidR="00683DEA" w:rsidRPr="008D2E76">
        <w:rPr>
          <w:rFonts w:asciiTheme="minorHAnsi" w:hAnsiTheme="minorHAnsi" w:cstheme="minorBidi"/>
          <w:sz w:val="22"/>
          <w:szCs w:val="22"/>
        </w:rPr>
        <w:t xml:space="preserve"> in their </w:t>
      </w:r>
      <w:r w:rsidR="00CD098F" w:rsidRPr="008D2E76">
        <w:rPr>
          <w:rFonts w:asciiTheme="minorHAnsi" w:hAnsiTheme="minorHAnsi" w:cstheme="minorBidi"/>
          <w:sz w:val="22"/>
          <w:szCs w:val="22"/>
        </w:rPr>
        <w:t xml:space="preserve">respective </w:t>
      </w:r>
      <w:r w:rsidR="00683DEA" w:rsidRPr="008D2E76">
        <w:rPr>
          <w:rFonts w:asciiTheme="minorHAnsi" w:hAnsiTheme="minorHAnsi" w:cstheme="minorBidi"/>
          <w:sz w:val="22"/>
          <w:szCs w:val="22"/>
        </w:rPr>
        <w:t>Municipal Public Health and Wellbeing P</w:t>
      </w:r>
      <w:r w:rsidR="00C4764D" w:rsidRPr="008D2E76">
        <w:rPr>
          <w:rFonts w:asciiTheme="minorHAnsi" w:hAnsiTheme="minorHAnsi" w:cstheme="minorBidi"/>
          <w:sz w:val="22"/>
          <w:szCs w:val="22"/>
        </w:rPr>
        <w:t>lans 2021-25</w:t>
      </w:r>
      <w:r w:rsidR="00683DEA" w:rsidRPr="008D2E76">
        <w:rPr>
          <w:rFonts w:asciiTheme="minorHAnsi" w:hAnsiTheme="minorHAnsi" w:cstheme="minorBidi"/>
          <w:sz w:val="22"/>
          <w:szCs w:val="22"/>
        </w:rPr>
        <w:t>.</w:t>
      </w:r>
      <w:r w:rsidR="00683DEA" w:rsidRPr="7961AAD2">
        <w:rPr>
          <w:rFonts w:asciiTheme="minorHAnsi" w:hAnsiTheme="minorHAnsi" w:cstheme="minorBidi"/>
          <w:sz w:val="22"/>
          <w:szCs w:val="22"/>
        </w:rPr>
        <w:t xml:space="preserve"> </w:t>
      </w:r>
    </w:p>
    <w:p w14:paraId="4B358AA7" w14:textId="77777777" w:rsidR="00D57362" w:rsidRDefault="00C45233" w:rsidP="7961AAD2">
      <w:pPr>
        <w:pStyle w:val="NormalWeb"/>
        <w:shd w:val="clear" w:color="auto" w:fill="FFFFFF" w:themeFill="background1"/>
        <w:spacing w:before="0" w:beforeAutospacing="0" w:after="150" w:afterAutospacing="0"/>
        <w:rPr>
          <w:rFonts w:asciiTheme="minorHAnsi" w:hAnsiTheme="minorHAnsi" w:cstheme="minorBidi"/>
          <w:sz w:val="22"/>
          <w:szCs w:val="22"/>
        </w:rPr>
      </w:pPr>
      <w:r>
        <w:rPr>
          <w:rFonts w:asciiTheme="minorHAnsi" w:hAnsiTheme="minorHAnsi" w:cstheme="minorBidi"/>
          <w:sz w:val="22"/>
          <w:szCs w:val="22"/>
        </w:rPr>
        <w:t>There are three streams of participating councils.</w:t>
      </w:r>
    </w:p>
    <w:p w14:paraId="2258CF20" w14:textId="0D32F9E5" w:rsidR="0050193F" w:rsidRDefault="00C45233" w:rsidP="00D57362">
      <w:pPr>
        <w:pStyle w:val="Heading1Numbered"/>
        <w:numPr>
          <w:ilvl w:val="6"/>
          <w:numId w:val="5"/>
        </w:numPr>
        <w:ind w:left="709"/>
        <w:rPr>
          <w:rFonts w:asciiTheme="minorHAnsi" w:hAnsiTheme="minorHAnsi" w:cstheme="minorHAnsi"/>
          <w:b w:val="0"/>
          <w:bCs w:val="0"/>
          <w:sz w:val="22"/>
          <w:szCs w:val="22"/>
        </w:rPr>
      </w:pPr>
      <w:r w:rsidRPr="00D57362">
        <w:rPr>
          <w:rFonts w:asciiTheme="minorHAnsi" w:hAnsiTheme="minorHAnsi" w:cstheme="minorHAnsi"/>
          <w:b w:val="0"/>
          <w:bCs w:val="0"/>
          <w:sz w:val="22"/>
          <w:szCs w:val="22"/>
        </w:rPr>
        <w:t>Stream 1</w:t>
      </w:r>
      <w:r w:rsidR="0050193F">
        <w:rPr>
          <w:rFonts w:asciiTheme="minorHAnsi" w:hAnsiTheme="minorHAnsi" w:cstheme="minorHAnsi"/>
          <w:b w:val="0"/>
          <w:bCs w:val="0"/>
          <w:sz w:val="22"/>
          <w:szCs w:val="22"/>
        </w:rPr>
        <w:t>:</w:t>
      </w:r>
      <w:r w:rsidRPr="00D57362">
        <w:rPr>
          <w:rFonts w:asciiTheme="minorHAnsi" w:hAnsiTheme="minorHAnsi" w:cstheme="minorHAnsi"/>
          <w:b w:val="0"/>
          <w:bCs w:val="0"/>
          <w:sz w:val="22"/>
          <w:szCs w:val="22"/>
        </w:rPr>
        <w:t xml:space="preserve"> includes 13 councils that </w:t>
      </w:r>
      <w:r w:rsidR="00996AD3" w:rsidRPr="00D57362">
        <w:rPr>
          <w:rFonts w:asciiTheme="minorHAnsi" w:hAnsiTheme="minorHAnsi" w:cstheme="minorHAnsi"/>
          <w:b w:val="0"/>
          <w:bCs w:val="0"/>
          <w:sz w:val="22"/>
          <w:szCs w:val="22"/>
        </w:rPr>
        <w:t>has the most extensive involvement</w:t>
      </w:r>
      <w:r w:rsidR="0050193F">
        <w:rPr>
          <w:rFonts w:asciiTheme="minorHAnsi" w:hAnsiTheme="minorHAnsi" w:cstheme="minorHAnsi"/>
          <w:b w:val="0"/>
          <w:bCs w:val="0"/>
          <w:sz w:val="22"/>
          <w:szCs w:val="22"/>
        </w:rPr>
        <w:t>,</w:t>
      </w:r>
      <w:r w:rsidR="00996AD3" w:rsidRPr="00D57362">
        <w:rPr>
          <w:rFonts w:asciiTheme="minorHAnsi" w:hAnsiTheme="minorHAnsi" w:cstheme="minorHAnsi"/>
          <w:b w:val="0"/>
          <w:bCs w:val="0"/>
          <w:sz w:val="22"/>
          <w:szCs w:val="22"/>
        </w:rPr>
        <w:t xml:space="preserve"> inclusive of</w:t>
      </w:r>
      <w:r w:rsidR="00803FF2" w:rsidRPr="00D57362">
        <w:rPr>
          <w:rFonts w:asciiTheme="minorHAnsi" w:hAnsiTheme="minorHAnsi" w:cstheme="minorHAnsi"/>
          <w:b w:val="0"/>
          <w:bCs w:val="0"/>
          <w:sz w:val="22"/>
          <w:szCs w:val="22"/>
        </w:rPr>
        <w:t xml:space="preserve"> training and resources </w:t>
      </w:r>
      <w:proofErr w:type="gramStart"/>
      <w:r w:rsidR="00803FF2" w:rsidRPr="00D57362">
        <w:rPr>
          <w:rFonts w:asciiTheme="minorHAnsi" w:hAnsiTheme="minorHAnsi" w:cstheme="minorHAnsi"/>
          <w:b w:val="0"/>
          <w:bCs w:val="0"/>
          <w:sz w:val="22"/>
          <w:szCs w:val="22"/>
        </w:rPr>
        <w:t>provision</w:t>
      </w:r>
      <w:r w:rsidR="0050193F">
        <w:rPr>
          <w:rFonts w:asciiTheme="minorHAnsi" w:hAnsiTheme="minorHAnsi" w:cstheme="minorHAnsi"/>
          <w:b w:val="0"/>
          <w:bCs w:val="0"/>
          <w:sz w:val="22"/>
          <w:szCs w:val="22"/>
        </w:rPr>
        <w:t>;</w:t>
      </w:r>
      <w:proofErr w:type="gramEnd"/>
    </w:p>
    <w:p w14:paraId="67A8CB2D" w14:textId="77777777" w:rsidR="0050193F" w:rsidRDefault="0050193F" w:rsidP="00D57362">
      <w:pPr>
        <w:pStyle w:val="Heading1Numbered"/>
        <w:numPr>
          <w:ilvl w:val="6"/>
          <w:numId w:val="5"/>
        </w:numPr>
        <w:ind w:left="709"/>
        <w:rPr>
          <w:rFonts w:asciiTheme="minorHAnsi" w:hAnsiTheme="minorHAnsi" w:cstheme="minorHAnsi"/>
          <w:b w:val="0"/>
          <w:bCs w:val="0"/>
          <w:sz w:val="22"/>
          <w:szCs w:val="22"/>
        </w:rPr>
      </w:pPr>
      <w:r>
        <w:rPr>
          <w:rFonts w:asciiTheme="minorHAnsi" w:hAnsiTheme="minorHAnsi" w:cstheme="minorHAnsi"/>
          <w:b w:val="0"/>
          <w:bCs w:val="0"/>
          <w:sz w:val="22"/>
          <w:szCs w:val="22"/>
        </w:rPr>
        <w:t>S</w:t>
      </w:r>
      <w:r w:rsidR="00803FF2" w:rsidRPr="00D57362">
        <w:rPr>
          <w:rFonts w:asciiTheme="minorHAnsi" w:hAnsiTheme="minorHAnsi" w:cstheme="minorHAnsi"/>
          <w:b w:val="0"/>
          <w:bCs w:val="0"/>
          <w:sz w:val="22"/>
          <w:szCs w:val="22"/>
        </w:rPr>
        <w:t>tream 2</w:t>
      </w:r>
      <w:r>
        <w:rPr>
          <w:rFonts w:asciiTheme="minorHAnsi" w:hAnsiTheme="minorHAnsi" w:cstheme="minorHAnsi"/>
          <w:b w:val="0"/>
          <w:bCs w:val="0"/>
          <w:sz w:val="22"/>
          <w:szCs w:val="22"/>
        </w:rPr>
        <w:t xml:space="preserve">: </w:t>
      </w:r>
      <w:r w:rsidR="00803FF2" w:rsidRPr="00D57362">
        <w:rPr>
          <w:rFonts w:asciiTheme="minorHAnsi" w:hAnsiTheme="minorHAnsi" w:cstheme="minorHAnsi"/>
          <w:b w:val="0"/>
          <w:bCs w:val="0"/>
          <w:sz w:val="22"/>
          <w:szCs w:val="22"/>
        </w:rPr>
        <w:t xml:space="preserve">includes 3 councils that </w:t>
      </w:r>
      <w:r w:rsidR="00B97603" w:rsidRPr="00D57362">
        <w:rPr>
          <w:rFonts w:asciiTheme="minorHAnsi" w:hAnsiTheme="minorHAnsi" w:cstheme="minorHAnsi"/>
          <w:b w:val="0"/>
          <w:bCs w:val="0"/>
          <w:sz w:val="22"/>
          <w:szCs w:val="22"/>
        </w:rPr>
        <w:t xml:space="preserve">have similar levels of resourcing but whose training requirements are slightly less than stream </w:t>
      </w:r>
      <w:proofErr w:type="gramStart"/>
      <w:r w:rsidR="00B97603" w:rsidRPr="00D57362">
        <w:rPr>
          <w:rFonts w:asciiTheme="minorHAnsi" w:hAnsiTheme="minorHAnsi" w:cstheme="minorHAnsi"/>
          <w:b w:val="0"/>
          <w:bCs w:val="0"/>
          <w:sz w:val="22"/>
          <w:szCs w:val="22"/>
        </w:rPr>
        <w:t>1</w:t>
      </w:r>
      <w:r>
        <w:rPr>
          <w:rFonts w:asciiTheme="minorHAnsi" w:hAnsiTheme="minorHAnsi" w:cstheme="minorHAnsi"/>
          <w:b w:val="0"/>
          <w:bCs w:val="0"/>
          <w:sz w:val="22"/>
          <w:szCs w:val="22"/>
        </w:rPr>
        <w:t>;</w:t>
      </w:r>
      <w:proofErr w:type="gramEnd"/>
      <w:r>
        <w:rPr>
          <w:rFonts w:asciiTheme="minorHAnsi" w:hAnsiTheme="minorHAnsi" w:cstheme="minorHAnsi"/>
          <w:b w:val="0"/>
          <w:bCs w:val="0"/>
          <w:sz w:val="22"/>
          <w:szCs w:val="22"/>
        </w:rPr>
        <w:t xml:space="preserve"> </w:t>
      </w:r>
    </w:p>
    <w:p w14:paraId="1AEC84AE" w14:textId="55959780" w:rsidR="0050193F" w:rsidRDefault="0050193F" w:rsidP="00D57362">
      <w:pPr>
        <w:pStyle w:val="Heading1Numbered"/>
        <w:numPr>
          <w:ilvl w:val="6"/>
          <w:numId w:val="5"/>
        </w:numPr>
        <w:ind w:left="709"/>
        <w:rPr>
          <w:rFonts w:asciiTheme="minorHAnsi" w:hAnsiTheme="minorHAnsi" w:cstheme="minorHAnsi"/>
          <w:b w:val="0"/>
          <w:bCs w:val="0"/>
          <w:sz w:val="22"/>
          <w:szCs w:val="22"/>
        </w:rPr>
      </w:pPr>
      <w:r>
        <w:rPr>
          <w:rFonts w:asciiTheme="minorHAnsi" w:hAnsiTheme="minorHAnsi" w:cstheme="minorHAnsi"/>
          <w:b w:val="0"/>
          <w:bCs w:val="0"/>
          <w:sz w:val="22"/>
          <w:szCs w:val="22"/>
        </w:rPr>
        <w:t>S</w:t>
      </w:r>
      <w:r w:rsidR="00B97603" w:rsidRPr="00D57362">
        <w:rPr>
          <w:rFonts w:asciiTheme="minorHAnsi" w:hAnsiTheme="minorHAnsi" w:cstheme="minorHAnsi"/>
          <w:b w:val="0"/>
          <w:bCs w:val="0"/>
          <w:sz w:val="22"/>
          <w:szCs w:val="22"/>
        </w:rPr>
        <w:t>tream 3</w:t>
      </w:r>
      <w:r>
        <w:rPr>
          <w:rFonts w:asciiTheme="minorHAnsi" w:hAnsiTheme="minorHAnsi" w:cstheme="minorHAnsi"/>
          <w:b w:val="0"/>
          <w:bCs w:val="0"/>
          <w:sz w:val="22"/>
          <w:szCs w:val="22"/>
        </w:rPr>
        <w:t>: includes</w:t>
      </w:r>
      <w:r w:rsidR="005B7A40" w:rsidRPr="00D57362">
        <w:rPr>
          <w:rFonts w:asciiTheme="minorHAnsi" w:hAnsiTheme="minorHAnsi" w:cstheme="minorHAnsi"/>
          <w:b w:val="0"/>
          <w:bCs w:val="0"/>
          <w:sz w:val="22"/>
          <w:szCs w:val="22"/>
        </w:rPr>
        <w:t xml:space="preserve"> </w:t>
      </w:r>
      <w:r w:rsidR="00997030">
        <w:rPr>
          <w:rFonts w:asciiTheme="minorHAnsi" w:hAnsiTheme="minorHAnsi" w:cstheme="minorHAnsi"/>
          <w:b w:val="0"/>
          <w:bCs w:val="0"/>
          <w:sz w:val="22"/>
          <w:szCs w:val="22"/>
        </w:rPr>
        <w:t xml:space="preserve">7 </w:t>
      </w:r>
      <w:r w:rsidR="00C45233" w:rsidRPr="00D57362">
        <w:rPr>
          <w:rFonts w:asciiTheme="minorHAnsi" w:hAnsiTheme="minorHAnsi" w:cstheme="minorHAnsi"/>
          <w:b w:val="0"/>
          <w:bCs w:val="0"/>
          <w:sz w:val="22"/>
          <w:szCs w:val="22"/>
        </w:rPr>
        <w:t>participating</w:t>
      </w:r>
      <w:r w:rsidR="005B7A40" w:rsidRPr="00D57362">
        <w:rPr>
          <w:rFonts w:asciiTheme="minorHAnsi" w:hAnsiTheme="minorHAnsi" w:cstheme="minorHAnsi"/>
          <w:b w:val="0"/>
          <w:bCs w:val="0"/>
          <w:sz w:val="22"/>
          <w:szCs w:val="22"/>
        </w:rPr>
        <w:t xml:space="preserve"> councils. The resources provided and training requirements of stream 3 are less than </w:t>
      </w:r>
      <w:r w:rsidR="00EA4CFB" w:rsidRPr="00D57362">
        <w:rPr>
          <w:rFonts w:asciiTheme="minorHAnsi" w:hAnsiTheme="minorHAnsi" w:cstheme="minorHAnsi"/>
          <w:b w:val="0"/>
          <w:bCs w:val="0"/>
          <w:sz w:val="22"/>
          <w:szCs w:val="22"/>
        </w:rPr>
        <w:t xml:space="preserve">stream 1 and 2. </w:t>
      </w:r>
    </w:p>
    <w:p w14:paraId="068DC101" w14:textId="77777777" w:rsidR="008D2E76" w:rsidRDefault="008F3250" w:rsidP="0050193F">
      <w:pPr>
        <w:pStyle w:val="Heading1Numbered"/>
        <w:numPr>
          <w:ilvl w:val="0"/>
          <w:numId w:val="0"/>
        </w:numPr>
        <w:rPr>
          <w:rFonts w:asciiTheme="minorHAnsi" w:hAnsiTheme="minorHAnsi" w:cstheme="minorHAnsi"/>
          <w:b w:val="0"/>
          <w:bCs w:val="0"/>
          <w:sz w:val="22"/>
          <w:szCs w:val="22"/>
        </w:rPr>
      </w:pPr>
      <w:r w:rsidRPr="0050193F">
        <w:rPr>
          <w:rFonts w:asciiTheme="minorHAnsi" w:hAnsiTheme="minorHAnsi" w:cstheme="minorHAnsi"/>
          <w:b w:val="0"/>
          <w:bCs w:val="0"/>
          <w:sz w:val="22"/>
          <w:szCs w:val="22"/>
        </w:rPr>
        <w:t>In designing the evaluation</w:t>
      </w:r>
      <w:r w:rsidR="008D2E76">
        <w:rPr>
          <w:rFonts w:asciiTheme="minorHAnsi" w:hAnsiTheme="minorHAnsi" w:cstheme="minorHAnsi"/>
          <w:b w:val="0"/>
          <w:bCs w:val="0"/>
          <w:sz w:val="22"/>
          <w:szCs w:val="22"/>
        </w:rPr>
        <w:t>,</w:t>
      </w:r>
      <w:r w:rsidRPr="0050193F">
        <w:rPr>
          <w:rFonts w:asciiTheme="minorHAnsi" w:hAnsiTheme="minorHAnsi" w:cstheme="minorHAnsi"/>
          <w:b w:val="0"/>
          <w:bCs w:val="0"/>
          <w:sz w:val="22"/>
          <w:szCs w:val="22"/>
        </w:rPr>
        <w:t xml:space="preserve"> </w:t>
      </w:r>
      <w:r w:rsidR="003629A2" w:rsidRPr="0050193F">
        <w:rPr>
          <w:rFonts w:asciiTheme="minorHAnsi" w:hAnsiTheme="minorHAnsi" w:cstheme="minorHAnsi"/>
          <w:b w:val="0"/>
          <w:bCs w:val="0"/>
          <w:sz w:val="22"/>
          <w:szCs w:val="22"/>
        </w:rPr>
        <w:t xml:space="preserve">it will be important to consider </w:t>
      </w:r>
      <w:r w:rsidR="00B901C6" w:rsidRPr="0050193F">
        <w:rPr>
          <w:rFonts w:asciiTheme="minorHAnsi" w:hAnsiTheme="minorHAnsi" w:cstheme="minorHAnsi"/>
          <w:b w:val="0"/>
          <w:bCs w:val="0"/>
          <w:sz w:val="22"/>
          <w:szCs w:val="22"/>
        </w:rPr>
        <w:t xml:space="preserve">a </w:t>
      </w:r>
      <w:r w:rsidR="006B70A1" w:rsidRPr="0050193F">
        <w:rPr>
          <w:rFonts w:asciiTheme="minorHAnsi" w:hAnsiTheme="minorHAnsi" w:cstheme="minorHAnsi"/>
          <w:b w:val="0"/>
          <w:bCs w:val="0"/>
          <w:sz w:val="22"/>
          <w:szCs w:val="22"/>
        </w:rPr>
        <w:t xml:space="preserve">recruitment and analytic frame that </w:t>
      </w:r>
      <w:proofErr w:type="gramStart"/>
      <w:r w:rsidR="006B70A1" w:rsidRPr="0050193F">
        <w:rPr>
          <w:rFonts w:asciiTheme="minorHAnsi" w:hAnsiTheme="minorHAnsi" w:cstheme="minorHAnsi"/>
          <w:b w:val="0"/>
          <w:bCs w:val="0"/>
          <w:sz w:val="22"/>
          <w:szCs w:val="22"/>
        </w:rPr>
        <w:t>takes into account</w:t>
      </w:r>
      <w:proofErr w:type="gramEnd"/>
      <w:r w:rsidR="006B70A1" w:rsidRPr="0050193F">
        <w:rPr>
          <w:rFonts w:asciiTheme="minorHAnsi" w:hAnsiTheme="minorHAnsi" w:cstheme="minorHAnsi"/>
          <w:b w:val="0"/>
          <w:bCs w:val="0"/>
          <w:sz w:val="22"/>
          <w:szCs w:val="22"/>
        </w:rPr>
        <w:t xml:space="preserve"> the three different levels of support that is being provided through these three streams. </w:t>
      </w:r>
    </w:p>
    <w:p w14:paraId="3FE4A7D2" w14:textId="2CD85488" w:rsidR="00683DEA" w:rsidRPr="0050193F" w:rsidRDefault="006B70A1" w:rsidP="0050193F">
      <w:pPr>
        <w:pStyle w:val="Heading1Numbered"/>
        <w:numPr>
          <w:ilvl w:val="0"/>
          <w:numId w:val="0"/>
        </w:numPr>
        <w:rPr>
          <w:rFonts w:asciiTheme="minorHAnsi" w:hAnsiTheme="minorHAnsi" w:cstheme="minorHAnsi"/>
          <w:b w:val="0"/>
          <w:bCs w:val="0"/>
          <w:sz w:val="22"/>
          <w:szCs w:val="22"/>
        </w:rPr>
      </w:pPr>
      <w:r w:rsidRPr="0050193F">
        <w:rPr>
          <w:rFonts w:asciiTheme="minorHAnsi" w:hAnsiTheme="minorHAnsi" w:cstheme="minorHAnsi"/>
          <w:b w:val="0"/>
          <w:bCs w:val="0"/>
          <w:sz w:val="22"/>
          <w:szCs w:val="22"/>
        </w:rPr>
        <w:t>During the two years of the evaluation contract</w:t>
      </w:r>
      <w:r w:rsidR="008D2E76">
        <w:rPr>
          <w:rFonts w:asciiTheme="minorHAnsi" w:hAnsiTheme="minorHAnsi" w:cstheme="minorHAnsi"/>
          <w:b w:val="0"/>
          <w:bCs w:val="0"/>
          <w:sz w:val="22"/>
          <w:szCs w:val="22"/>
        </w:rPr>
        <w:t>,</w:t>
      </w:r>
      <w:r w:rsidRPr="0050193F">
        <w:rPr>
          <w:rFonts w:asciiTheme="minorHAnsi" w:hAnsiTheme="minorHAnsi" w:cstheme="minorHAnsi"/>
          <w:b w:val="0"/>
          <w:bCs w:val="0"/>
          <w:sz w:val="22"/>
          <w:szCs w:val="22"/>
        </w:rPr>
        <w:t xml:space="preserve"> it may also be the case that additional councils are </w:t>
      </w:r>
      <w:r w:rsidR="00346F80" w:rsidRPr="0050193F">
        <w:rPr>
          <w:rFonts w:asciiTheme="minorHAnsi" w:hAnsiTheme="minorHAnsi" w:cstheme="minorHAnsi"/>
          <w:b w:val="0"/>
          <w:bCs w:val="0"/>
          <w:sz w:val="22"/>
          <w:szCs w:val="22"/>
        </w:rPr>
        <w:t xml:space="preserve">added to this list and additional training modules are provided. In both cases this will require a </w:t>
      </w:r>
      <w:r w:rsidR="00AD2FE9" w:rsidRPr="0050193F">
        <w:rPr>
          <w:rFonts w:asciiTheme="minorHAnsi" w:hAnsiTheme="minorHAnsi" w:cstheme="minorHAnsi"/>
          <w:b w:val="0"/>
          <w:bCs w:val="0"/>
          <w:sz w:val="22"/>
          <w:szCs w:val="22"/>
        </w:rPr>
        <w:t>renegotiation o</w:t>
      </w:r>
      <w:r w:rsidR="00346F80" w:rsidRPr="0050193F">
        <w:rPr>
          <w:rFonts w:asciiTheme="minorHAnsi" w:hAnsiTheme="minorHAnsi" w:cstheme="minorHAnsi"/>
          <w:b w:val="0"/>
          <w:bCs w:val="0"/>
          <w:sz w:val="22"/>
          <w:szCs w:val="22"/>
        </w:rPr>
        <w:t>f the sampling frame (number of interviews per participating council etc)</w:t>
      </w:r>
      <w:r w:rsidR="008D2E76">
        <w:rPr>
          <w:rFonts w:asciiTheme="minorHAnsi" w:hAnsiTheme="minorHAnsi" w:cstheme="minorHAnsi"/>
          <w:b w:val="0"/>
          <w:bCs w:val="0"/>
          <w:sz w:val="22"/>
          <w:szCs w:val="22"/>
        </w:rPr>
        <w:t>,</w:t>
      </w:r>
      <w:r w:rsidR="00346F80" w:rsidRPr="0050193F">
        <w:rPr>
          <w:rFonts w:asciiTheme="minorHAnsi" w:hAnsiTheme="minorHAnsi" w:cstheme="minorHAnsi"/>
          <w:b w:val="0"/>
          <w:bCs w:val="0"/>
          <w:sz w:val="22"/>
          <w:szCs w:val="22"/>
        </w:rPr>
        <w:t xml:space="preserve"> but not an increase in the evaluation budget itself.</w:t>
      </w:r>
      <w:r w:rsidR="00C45233" w:rsidRPr="0050193F">
        <w:rPr>
          <w:rFonts w:asciiTheme="minorHAnsi" w:hAnsiTheme="minorHAnsi" w:cstheme="minorHAnsi"/>
          <w:b w:val="0"/>
          <w:bCs w:val="0"/>
          <w:sz w:val="22"/>
          <w:szCs w:val="22"/>
        </w:rPr>
        <w:t xml:space="preserve"> </w:t>
      </w:r>
      <w:r w:rsidR="00AD2FE9" w:rsidRPr="0050193F">
        <w:rPr>
          <w:rFonts w:asciiTheme="minorHAnsi" w:hAnsiTheme="minorHAnsi" w:cstheme="minorHAnsi"/>
          <w:b w:val="0"/>
          <w:bCs w:val="0"/>
          <w:sz w:val="22"/>
          <w:szCs w:val="22"/>
        </w:rPr>
        <w:t xml:space="preserve">Question schedules for interviews, focus groups, </w:t>
      </w:r>
      <w:r w:rsidR="00A66513" w:rsidRPr="0050193F">
        <w:rPr>
          <w:rFonts w:asciiTheme="minorHAnsi" w:hAnsiTheme="minorHAnsi" w:cstheme="minorHAnsi"/>
          <w:b w:val="0"/>
          <w:bCs w:val="0"/>
          <w:sz w:val="22"/>
          <w:szCs w:val="22"/>
        </w:rPr>
        <w:t xml:space="preserve">and surveys (depending on which methods are chosen) may also need to vary as changes to </w:t>
      </w:r>
      <w:r w:rsidR="00FE3E7F" w:rsidRPr="0050193F">
        <w:rPr>
          <w:rFonts w:asciiTheme="minorHAnsi" w:hAnsiTheme="minorHAnsi" w:cstheme="minorHAnsi"/>
          <w:b w:val="0"/>
          <w:bCs w:val="0"/>
          <w:sz w:val="22"/>
          <w:szCs w:val="22"/>
        </w:rPr>
        <w:t>VLGP are made.</w:t>
      </w:r>
    </w:p>
    <w:p w14:paraId="42070A17" w14:textId="3688AA21" w:rsidR="00683DEA" w:rsidRPr="00683DEA" w:rsidRDefault="00C8687D" w:rsidP="00683DEA">
      <w:pPr>
        <w:rPr>
          <w:rFonts w:asciiTheme="minorHAnsi" w:hAnsiTheme="minorHAnsi" w:cstheme="minorHAnsi"/>
          <w:sz w:val="22"/>
          <w:szCs w:val="22"/>
        </w:rPr>
      </w:pPr>
      <w:r>
        <w:rPr>
          <w:rFonts w:asciiTheme="minorHAnsi" w:hAnsiTheme="minorHAnsi" w:cstheme="minorHAnsi"/>
          <w:sz w:val="22"/>
          <w:szCs w:val="22"/>
        </w:rPr>
        <w:t>The</w:t>
      </w:r>
      <w:r w:rsidR="00AD1C0B">
        <w:rPr>
          <w:rFonts w:asciiTheme="minorHAnsi" w:hAnsiTheme="minorHAnsi" w:cstheme="minorHAnsi"/>
          <w:sz w:val="22"/>
          <w:szCs w:val="22"/>
        </w:rPr>
        <w:t xml:space="preserve"> current partners</w:t>
      </w:r>
      <w:r>
        <w:rPr>
          <w:rFonts w:asciiTheme="minorHAnsi" w:hAnsiTheme="minorHAnsi" w:cstheme="minorHAnsi"/>
          <w:sz w:val="22"/>
          <w:szCs w:val="22"/>
        </w:rPr>
        <w:t xml:space="preserve"> </w:t>
      </w:r>
      <w:r w:rsidR="00683DEA" w:rsidRPr="00683DEA">
        <w:rPr>
          <w:rFonts w:asciiTheme="minorHAnsi" w:hAnsiTheme="minorHAnsi" w:cstheme="minorHAnsi"/>
          <w:sz w:val="22"/>
          <w:szCs w:val="22"/>
        </w:rPr>
        <w:t>include 11 Rural Shires, 6 Regional Cities and 6 Metropolitan localities</w:t>
      </w:r>
      <w:r w:rsidR="006B41B8">
        <w:rPr>
          <w:rFonts w:asciiTheme="minorHAnsi" w:hAnsiTheme="minorHAnsi" w:cstheme="minorHAnsi"/>
          <w:sz w:val="22"/>
          <w:szCs w:val="22"/>
        </w:rPr>
        <w:t>, as follows</w:t>
      </w:r>
      <w:r w:rsidR="00683DEA" w:rsidRPr="00683DEA">
        <w:rPr>
          <w:rFonts w:asciiTheme="minorHAnsi" w:hAnsiTheme="minorHAnsi" w:cstheme="minorHAnsi"/>
          <w:sz w:val="22"/>
          <w:szCs w:val="22"/>
        </w:rPr>
        <w:t>:  </w:t>
      </w:r>
    </w:p>
    <w:p w14:paraId="231AF64A"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Ballarat City Council  </w:t>
      </w:r>
    </w:p>
    <w:p w14:paraId="5C6737DE"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Bayside City Council</w:t>
      </w:r>
    </w:p>
    <w:p w14:paraId="7ED72852" w14:textId="77777777" w:rsidR="00683DEA" w:rsidRPr="00683DEA" w:rsidRDefault="00683DEA" w:rsidP="00F35014">
      <w:pPr>
        <w:numPr>
          <w:ilvl w:val="0"/>
          <w:numId w:val="28"/>
        </w:numPr>
        <w:rPr>
          <w:rFonts w:asciiTheme="minorHAnsi" w:hAnsiTheme="minorHAnsi" w:cstheme="minorHAnsi"/>
          <w:sz w:val="22"/>
          <w:szCs w:val="22"/>
        </w:rPr>
      </w:pPr>
      <w:proofErr w:type="spellStart"/>
      <w:r w:rsidRPr="00683DEA">
        <w:rPr>
          <w:rFonts w:asciiTheme="minorHAnsi" w:hAnsiTheme="minorHAnsi" w:cstheme="minorHAnsi"/>
          <w:sz w:val="22"/>
          <w:szCs w:val="22"/>
        </w:rPr>
        <w:t>Buloke</w:t>
      </w:r>
      <w:proofErr w:type="spellEnd"/>
      <w:r w:rsidRPr="00683DEA">
        <w:rPr>
          <w:rFonts w:asciiTheme="minorHAnsi" w:hAnsiTheme="minorHAnsi" w:cstheme="minorHAnsi"/>
          <w:sz w:val="22"/>
          <w:szCs w:val="22"/>
        </w:rPr>
        <w:t xml:space="preserve"> Shire Council </w:t>
      </w:r>
    </w:p>
    <w:p w14:paraId="1F32C87A"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Central Goldfields Shire Council  </w:t>
      </w:r>
    </w:p>
    <w:p w14:paraId="7A41BF5E"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City of Greater Bendigo  </w:t>
      </w:r>
    </w:p>
    <w:p w14:paraId="47576B30"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Colac Otway Shire Council  </w:t>
      </w:r>
    </w:p>
    <w:p w14:paraId="7FB7FBF5"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East Gippsland Shire Council  </w:t>
      </w:r>
    </w:p>
    <w:p w14:paraId="5049D8F1"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Glenelg Shire Council </w:t>
      </w:r>
    </w:p>
    <w:p w14:paraId="3C1487F8"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Golden Plains Shire Council</w:t>
      </w:r>
    </w:p>
    <w:p w14:paraId="7AB0F694"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Greater Dandenong City Council  </w:t>
      </w:r>
    </w:p>
    <w:p w14:paraId="71F08286"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Greater Shepparton City Council  </w:t>
      </w:r>
    </w:p>
    <w:p w14:paraId="32CC4B23"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Indigo Shire Council</w:t>
      </w:r>
    </w:p>
    <w:p w14:paraId="626B4C50"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Hume City Council  </w:t>
      </w:r>
    </w:p>
    <w:p w14:paraId="495B87A8"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Latrobe City Council  </w:t>
      </w:r>
    </w:p>
    <w:p w14:paraId="577015C4"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Melton City Council  </w:t>
      </w:r>
    </w:p>
    <w:p w14:paraId="01FFE2F6"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Mildura Rural City Council  </w:t>
      </w:r>
    </w:p>
    <w:p w14:paraId="50B2BA47"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Mornington Peninsula Shire Council</w:t>
      </w:r>
    </w:p>
    <w:p w14:paraId="73A11780"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Nillumbik Shire Council</w:t>
      </w:r>
    </w:p>
    <w:p w14:paraId="060F74F3"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Northern Grampians Shire Council  </w:t>
      </w:r>
    </w:p>
    <w:p w14:paraId="1A06540A"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Southern Grampians Shire Council  </w:t>
      </w:r>
    </w:p>
    <w:p w14:paraId="7FD2BB3A"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Strathbogie Shire Council</w:t>
      </w:r>
    </w:p>
    <w:p w14:paraId="526597BB" w14:textId="77777777" w:rsidR="00683DEA" w:rsidRPr="00683DE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Warrnambool City Council</w:t>
      </w:r>
    </w:p>
    <w:p w14:paraId="48B3DB44" w14:textId="23DBBE86" w:rsidR="00683DEA" w:rsidRPr="00FF248A" w:rsidRDefault="00683DEA" w:rsidP="00F35014">
      <w:pPr>
        <w:numPr>
          <w:ilvl w:val="0"/>
          <w:numId w:val="28"/>
        </w:numPr>
        <w:rPr>
          <w:rFonts w:asciiTheme="minorHAnsi" w:hAnsiTheme="minorHAnsi" w:cstheme="minorHAnsi"/>
          <w:sz w:val="22"/>
          <w:szCs w:val="22"/>
        </w:rPr>
      </w:pPr>
      <w:r w:rsidRPr="00683DEA">
        <w:rPr>
          <w:rFonts w:asciiTheme="minorHAnsi" w:hAnsiTheme="minorHAnsi" w:cstheme="minorHAnsi"/>
          <w:sz w:val="22"/>
          <w:szCs w:val="22"/>
        </w:rPr>
        <w:t>Wellington Shire Council </w:t>
      </w:r>
    </w:p>
    <w:p w14:paraId="74CF57AF" w14:textId="77777777" w:rsidR="009944B0" w:rsidRDefault="009944B0" w:rsidP="004C5D4D">
      <w:pPr>
        <w:rPr>
          <w:rFonts w:asciiTheme="minorHAnsi" w:hAnsiTheme="minorHAnsi" w:cstheme="minorHAnsi"/>
          <w:sz w:val="22"/>
          <w:szCs w:val="22"/>
          <w:u w:val="single"/>
        </w:rPr>
      </w:pPr>
    </w:p>
    <w:p w14:paraId="4F0838C2" w14:textId="45684F57" w:rsidR="004C5D4D" w:rsidRPr="00FF248A" w:rsidRDefault="004C5D4D" w:rsidP="00F35014">
      <w:pPr>
        <w:pStyle w:val="Heading2Numbering"/>
        <w:numPr>
          <w:ilvl w:val="1"/>
          <w:numId w:val="31"/>
        </w:numPr>
        <w:rPr>
          <w:color w:val="00B050"/>
        </w:rPr>
      </w:pPr>
      <w:r w:rsidRPr="00FF248A">
        <w:rPr>
          <w:b w:val="0"/>
          <w:color w:val="00B050"/>
        </w:rPr>
        <w:t>Objectives</w:t>
      </w:r>
      <w:r w:rsidR="00B208DB">
        <w:rPr>
          <w:b w:val="0"/>
          <w:color w:val="00B050"/>
        </w:rPr>
        <w:t xml:space="preserve"> of the VLGP</w:t>
      </w:r>
    </w:p>
    <w:p w14:paraId="09764824" w14:textId="77777777" w:rsidR="004C5D4D" w:rsidRPr="00687905" w:rsidRDefault="004C5D4D" w:rsidP="004C5D4D">
      <w:pPr>
        <w:rPr>
          <w:rFonts w:asciiTheme="minorHAnsi" w:hAnsiTheme="minorHAnsi" w:cstheme="minorHAnsi"/>
          <w:sz w:val="22"/>
          <w:szCs w:val="22"/>
        </w:rPr>
      </w:pPr>
    </w:p>
    <w:p w14:paraId="19BA4281" w14:textId="106EB1C9" w:rsidR="004C5D4D" w:rsidRPr="00687905" w:rsidRDefault="004C5D4D" w:rsidP="00F35014">
      <w:pPr>
        <w:pStyle w:val="ListParagraph"/>
        <w:numPr>
          <w:ilvl w:val="0"/>
          <w:numId w:val="20"/>
        </w:numPr>
        <w:spacing w:line="240" w:lineRule="auto"/>
        <w:rPr>
          <w:rFonts w:asciiTheme="minorHAnsi" w:hAnsiTheme="minorHAnsi" w:cstheme="minorBidi"/>
          <w:sz w:val="22"/>
          <w:szCs w:val="22"/>
        </w:rPr>
      </w:pPr>
      <w:r w:rsidRPr="00687905">
        <w:rPr>
          <w:rFonts w:asciiTheme="minorHAnsi" w:hAnsiTheme="minorHAnsi" w:cstheme="minorBidi"/>
          <w:sz w:val="22"/>
          <w:szCs w:val="22"/>
        </w:rPr>
        <w:t>Increase the skills and confidence of Council workforce and their community partners in the application of co-design</w:t>
      </w:r>
      <w:r w:rsidR="008969BC">
        <w:rPr>
          <w:rFonts w:asciiTheme="minorHAnsi" w:hAnsiTheme="minorHAnsi" w:cstheme="minorBidi"/>
          <w:sz w:val="22"/>
          <w:szCs w:val="22"/>
        </w:rPr>
        <w:t xml:space="preserve"> with young people</w:t>
      </w:r>
      <w:r w:rsidRPr="00687905">
        <w:rPr>
          <w:rFonts w:asciiTheme="minorHAnsi" w:hAnsiTheme="minorHAnsi" w:cstheme="minorBidi"/>
          <w:sz w:val="22"/>
          <w:szCs w:val="22"/>
        </w:rPr>
        <w:t>, related evaluation</w:t>
      </w:r>
      <w:r w:rsidR="008969BC">
        <w:rPr>
          <w:rFonts w:asciiTheme="minorHAnsi" w:hAnsiTheme="minorHAnsi" w:cstheme="minorBidi"/>
          <w:sz w:val="22"/>
          <w:szCs w:val="22"/>
        </w:rPr>
        <w:t xml:space="preserve"> and, for the initial 1</w:t>
      </w:r>
      <w:r w:rsidR="007A72BD">
        <w:rPr>
          <w:rFonts w:asciiTheme="minorHAnsi" w:hAnsiTheme="minorHAnsi" w:cstheme="minorBidi"/>
          <w:sz w:val="22"/>
          <w:szCs w:val="22"/>
        </w:rPr>
        <w:t>3</w:t>
      </w:r>
      <w:r w:rsidR="008969BC">
        <w:rPr>
          <w:rFonts w:asciiTheme="minorHAnsi" w:hAnsiTheme="minorHAnsi" w:cstheme="minorBidi"/>
          <w:sz w:val="22"/>
          <w:szCs w:val="22"/>
        </w:rPr>
        <w:t xml:space="preserve"> councils, systems thinking </w:t>
      </w:r>
    </w:p>
    <w:p w14:paraId="199615E6" w14:textId="77777777" w:rsidR="004C5D4D" w:rsidRPr="00687905" w:rsidRDefault="004C5D4D" w:rsidP="00F35014">
      <w:pPr>
        <w:pStyle w:val="ListParagraph"/>
        <w:numPr>
          <w:ilvl w:val="0"/>
          <w:numId w:val="20"/>
        </w:numPr>
        <w:spacing w:line="240" w:lineRule="auto"/>
        <w:rPr>
          <w:rFonts w:asciiTheme="minorHAnsi" w:hAnsiTheme="minorHAnsi" w:cstheme="minorBidi"/>
          <w:sz w:val="22"/>
          <w:szCs w:val="22"/>
        </w:rPr>
      </w:pPr>
      <w:r w:rsidRPr="00687905">
        <w:rPr>
          <w:rFonts w:asciiTheme="minorHAnsi" w:hAnsiTheme="minorHAnsi" w:cstheme="minorBidi"/>
          <w:sz w:val="22"/>
          <w:szCs w:val="22"/>
        </w:rPr>
        <w:t xml:space="preserve">Develop and strengthen networks within and between local councils and health promotion partners with expertise in designing and delivering effective approaches to improving children and young people’s health </w:t>
      </w:r>
    </w:p>
    <w:p w14:paraId="2DD2D386" w14:textId="7A389F9D" w:rsidR="004C5D4D" w:rsidRPr="00614FD4" w:rsidRDefault="004C5D4D" w:rsidP="00F35014">
      <w:pPr>
        <w:pStyle w:val="ListParagraph"/>
        <w:numPr>
          <w:ilvl w:val="0"/>
          <w:numId w:val="20"/>
        </w:numPr>
        <w:spacing w:line="240" w:lineRule="auto"/>
        <w:rPr>
          <w:rFonts w:asciiTheme="minorHAnsi" w:hAnsiTheme="minorHAnsi" w:cstheme="minorHAnsi"/>
          <w:sz w:val="22"/>
          <w:szCs w:val="22"/>
        </w:rPr>
      </w:pPr>
      <w:r w:rsidRPr="00687905">
        <w:rPr>
          <w:rFonts w:asciiTheme="minorHAnsi" w:hAnsiTheme="minorHAnsi" w:cstheme="minorBidi"/>
          <w:sz w:val="22"/>
          <w:szCs w:val="22"/>
        </w:rPr>
        <w:t xml:space="preserve">Deliver evidence informed health promotion modules which outline how to improve access to healthy food, physical activity and social connection opportunities for children and young people at a local </w:t>
      </w:r>
      <w:r w:rsidRPr="00614FD4">
        <w:rPr>
          <w:rFonts w:asciiTheme="minorHAnsi" w:hAnsiTheme="minorHAnsi" w:cstheme="minorHAnsi"/>
          <w:sz w:val="22"/>
          <w:szCs w:val="22"/>
        </w:rPr>
        <w:t>level</w:t>
      </w:r>
      <w:r w:rsidR="002A0F76" w:rsidRPr="002E4240">
        <w:rPr>
          <w:rFonts w:asciiTheme="minorHAnsi" w:hAnsiTheme="minorHAnsi" w:cstheme="minorHAnsi"/>
          <w:sz w:val="22"/>
          <w:szCs w:val="22"/>
        </w:rPr>
        <w:t xml:space="preserve"> that are utilised by the local councils in the actioning of their MHWBP.</w:t>
      </w:r>
    </w:p>
    <w:p w14:paraId="0C0993A6" w14:textId="77777777" w:rsidR="004C5D4D" w:rsidRPr="00687905" w:rsidRDefault="004C5D4D" w:rsidP="00F35014">
      <w:pPr>
        <w:pStyle w:val="ListParagraph"/>
        <w:numPr>
          <w:ilvl w:val="0"/>
          <w:numId w:val="20"/>
        </w:numPr>
        <w:spacing w:line="240" w:lineRule="auto"/>
        <w:rPr>
          <w:rFonts w:asciiTheme="minorHAnsi" w:hAnsiTheme="minorHAnsi" w:cstheme="minorBidi"/>
          <w:sz w:val="22"/>
          <w:szCs w:val="22"/>
        </w:rPr>
      </w:pPr>
      <w:r w:rsidRPr="00687905">
        <w:rPr>
          <w:rFonts w:asciiTheme="minorHAnsi" w:hAnsiTheme="minorHAnsi" w:cstheme="minorBidi"/>
          <w:sz w:val="22"/>
          <w:szCs w:val="22"/>
        </w:rPr>
        <w:t>Provide evidence-informed support to address other priority issues through council business (including reducing tobacco and alcohol harm and embedding everyday creativity in council operations and spaces)</w:t>
      </w:r>
    </w:p>
    <w:p w14:paraId="66720438" w14:textId="77777777" w:rsidR="004C5D4D" w:rsidRPr="00687905" w:rsidRDefault="004C5D4D" w:rsidP="004C5D4D">
      <w:pPr>
        <w:rPr>
          <w:rFonts w:asciiTheme="minorHAnsi" w:hAnsiTheme="minorHAnsi" w:cstheme="minorHAnsi"/>
          <w:sz w:val="22"/>
          <w:szCs w:val="22"/>
        </w:rPr>
      </w:pPr>
    </w:p>
    <w:p w14:paraId="3F18CC09" w14:textId="757F5762" w:rsidR="004C5D4D" w:rsidRPr="00B208DB" w:rsidRDefault="004C5D4D" w:rsidP="00F35014">
      <w:pPr>
        <w:pStyle w:val="Heading2Numbering"/>
        <w:numPr>
          <w:ilvl w:val="1"/>
          <w:numId w:val="31"/>
        </w:numPr>
        <w:rPr>
          <w:color w:val="00B050"/>
        </w:rPr>
      </w:pPr>
      <w:r w:rsidRPr="00B208DB">
        <w:rPr>
          <w:b w:val="0"/>
          <w:color w:val="00B050"/>
        </w:rPr>
        <w:t>Approach</w:t>
      </w:r>
    </w:p>
    <w:p w14:paraId="4750EE5F" w14:textId="29D0B0D3" w:rsidR="004C5D4D" w:rsidRPr="00201697" w:rsidRDefault="004C5D4D" w:rsidP="004C5D4D">
      <w:pPr>
        <w:rPr>
          <w:rFonts w:asciiTheme="minorHAnsi" w:hAnsiTheme="minorHAnsi" w:cstheme="minorHAnsi"/>
          <w:sz w:val="22"/>
          <w:szCs w:val="22"/>
        </w:rPr>
      </w:pPr>
      <w:r w:rsidRPr="00687905">
        <w:rPr>
          <w:rFonts w:asciiTheme="minorHAnsi" w:eastAsia="Arial" w:hAnsiTheme="minorHAnsi" w:cstheme="minorHAnsi"/>
          <w:sz w:val="22"/>
          <w:szCs w:val="22"/>
        </w:rPr>
        <w:t xml:space="preserve">The VLGP model has a strong emphasis on building capacity within </w:t>
      </w:r>
      <w:r w:rsidR="00840BC6">
        <w:rPr>
          <w:rFonts w:asciiTheme="minorHAnsi" w:eastAsia="Arial" w:hAnsiTheme="minorHAnsi" w:cstheme="minorHAnsi"/>
          <w:sz w:val="22"/>
          <w:szCs w:val="22"/>
        </w:rPr>
        <w:t xml:space="preserve">participating </w:t>
      </w:r>
      <w:r w:rsidRPr="00687905">
        <w:rPr>
          <w:rFonts w:asciiTheme="minorHAnsi" w:eastAsia="Arial" w:hAnsiTheme="minorHAnsi" w:cstheme="minorHAnsi"/>
          <w:sz w:val="22"/>
          <w:szCs w:val="22"/>
        </w:rPr>
        <w:t xml:space="preserve">councils to authentically engage </w:t>
      </w:r>
      <w:r w:rsidRPr="00201697">
        <w:rPr>
          <w:rFonts w:asciiTheme="minorHAnsi" w:eastAsia="Arial" w:hAnsiTheme="minorHAnsi" w:cstheme="minorHAnsi"/>
          <w:sz w:val="22"/>
          <w:szCs w:val="22"/>
        </w:rPr>
        <w:t>with children and young people</w:t>
      </w:r>
      <w:r w:rsidR="00EC6597">
        <w:rPr>
          <w:rFonts w:asciiTheme="minorHAnsi" w:eastAsia="Arial" w:hAnsiTheme="minorHAnsi" w:cstheme="minorHAnsi"/>
          <w:sz w:val="22"/>
          <w:szCs w:val="22"/>
        </w:rPr>
        <w:t xml:space="preserve"> - </w:t>
      </w:r>
      <w:r w:rsidRPr="00201697">
        <w:rPr>
          <w:rFonts w:asciiTheme="minorHAnsi" w:eastAsia="Arial" w:hAnsiTheme="minorHAnsi" w:cstheme="minorHAnsi"/>
          <w:sz w:val="22"/>
          <w:szCs w:val="22"/>
        </w:rPr>
        <w:t>and</w:t>
      </w:r>
      <w:r w:rsidR="00A37BB8" w:rsidRPr="00201697">
        <w:rPr>
          <w:rFonts w:asciiTheme="minorHAnsi" w:eastAsia="Arial" w:hAnsiTheme="minorHAnsi" w:cstheme="minorHAnsi"/>
          <w:sz w:val="22"/>
          <w:szCs w:val="22"/>
        </w:rPr>
        <w:t xml:space="preserve"> for the initial 1</w:t>
      </w:r>
      <w:r w:rsidR="007A72BD" w:rsidRPr="00201697">
        <w:rPr>
          <w:rFonts w:asciiTheme="minorHAnsi" w:eastAsia="Arial" w:hAnsiTheme="minorHAnsi" w:cstheme="minorHAnsi"/>
          <w:sz w:val="22"/>
          <w:szCs w:val="22"/>
        </w:rPr>
        <w:t>3</w:t>
      </w:r>
      <w:r w:rsidR="00A37BB8" w:rsidRPr="00201697">
        <w:rPr>
          <w:rFonts w:asciiTheme="minorHAnsi" w:eastAsia="Arial" w:hAnsiTheme="minorHAnsi" w:cstheme="minorHAnsi"/>
          <w:sz w:val="22"/>
          <w:szCs w:val="22"/>
        </w:rPr>
        <w:t xml:space="preserve"> councils</w:t>
      </w:r>
      <w:r w:rsidR="00EC6597">
        <w:rPr>
          <w:rFonts w:asciiTheme="minorHAnsi" w:eastAsia="Arial" w:hAnsiTheme="minorHAnsi" w:cstheme="minorHAnsi"/>
          <w:sz w:val="22"/>
          <w:szCs w:val="22"/>
        </w:rPr>
        <w:t>,</w:t>
      </w:r>
      <w:r w:rsidRPr="00201697">
        <w:rPr>
          <w:rFonts w:asciiTheme="minorHAnsi" w:eastAsia="Arial" w:hAnsiTheme="minorHAnsi" w:cstheme="minorHAnsi"/>
          <w:sz w:val="22"/>
          <w:szCs w:val="22"/>
        </w:rPr>
        <w:t xml:space="preserve"> use systems thinking</w:t>
      </w:r>
      <w:r w:rsidR="00EC6597">
        <w:rPr>
          <w:rFonts w:asciiTheme="minorHAnsi" w:eastAsia="Arial" w:hAnsiTheme="minorHAnsi" w:cstheme="minorHAnsi"/>
          <w:sz w:val="22"/>
          <w:szCs w:val="22"/>
        </w:rPr>
        <w:t xml:space="preserve"> - </w:t>
      </w:r>
      <w:r w:rsidRPr="00201697">
        <w:rPr>
          <w:rFonts w:asciiTheme="minorHAnsi" w:eastAsia="Arial" w:hAnsiTheme="minorHAnsi" w:cstheme="minorHAnsi"/>
          <w:sz w:val="22"/>
          <w:szCs w:val="22"/>
        </w:rPr>
        <w:t xml:space="preserve">to guide the development, prioritisation and </w:t>
      </w:r>
      <w:r w:rsidRPr="00840BC6">
        <w:rPr>
          <w:rFonts w:asciiTheme="minorHAnsi" w:eastAsia="Arial" w:hAnsiTheme="minorHAnsi" w:cstheme="minorHAnsi"/>
          <w:sz w:val="22"/>
          <w:szCs w:val="22"/>
        </w:rPr>
        <w:t xml:space="preserve">implementation of </w:t>
      </w:r>
      <w:r w:rsidR="00A675D5" w:rsidRPr="00840BC6">
        <w:rPr>
          <w:rFonts w:asciiTheme="minorHAnsi" w:eastAsia="Arial" w:hAnsiTheme="minorHAnsi" w:cstheme="minorHAnsi"/>
          <w:sz w:val="22"/>
          <w:szCs w:val="22"/>
        </w:rPr>
        <w:t>children and young people’s wellbeing actions in</w:t>
      </w:r>
      <w:r w:rsidR="005361DF" w:rsidRPr="00840BC6">
        <w:rPr>
          <w:rFonts w:asciiTheme="minorHAnsi" w:eastAsia="Arial" w:hAnsiTheme="minorHAnsi" w:cstheme="minorHAnsi"/>
          <w:sz w:val="22"/>
          <w:szCs w:val="22"/>
        </w:rPr>
        <w:t>to</w:t>
      </w:r>
      <w:r w:rsidR="00A675D5" w:rsidRPr="00840BC6">
        <w:rPr>
          <w:rFonts w:asciiTheme="minorHAnsi" w:eastAsia="Arial" w:hAnsiTheme="minorHAnsi" w:cstheme="minorHAnsi"/>
          <w:sz w:val="22"/>
          <w:szCs w:val="22"/>
        </w:rPr>
        <w:t xml:space="preserve"> council’s strategies and planning.</w:t>
      </w:r>
    </w:p>
    <w:p w14:paraId="06D5993E" w14:textId="77777777" w:rsidR="004C5D4D" w:rsidRPr="00201697" w:rsidRDefault="004C5D4D" w:rsidP="004C5D4D">
      <w:pPr>
        <w:rPr>
          <w:rFonts w:asciiTheme="minorHAnsi" w:hAnsiTheme="minorHAnsi" w:cstheme="minorHAnsi"/>
          <w:sz w:val="22"/>
          <w:szCs w:val="22"/>
        </w:rPr>
      </w:pPr>
    </w:p>
    <w:p w14:paraId="4B64941F" w14:textId="7B22050A" w:rsidR="004C5D4D" w:rsidRPr="00201697" w:rsidRDefault="00235AC4" w:rsidP="004C5D4D">
      <w:pPr>
        <w:rPr>
          <w:rFonts w:asciiTheme="minorHAnsi" w:hAnsiTheme="minorHAnsi" w:cstheme="minorHAnsi"/>
          <w:sz w:val="22"/>
          <w:szCs w:val="22"/>
        </w:rPr>
      </w:pPr>
      <w:r w:rsidRPr="00201697">
        <w:rPr>
          <w:rFonts w:asciiTheme="minorHAnsi" w:hAnsiTheme="minorHAnsi" w:cstheme="minorHAnsi"/>
          <w:sz w:val="22"/>
          <w:szCs w:val="22"/>
        </w:rPr>
        <w:t>Participa</w:t>
      </w:r>
      <w:r w:rsidR="00C00771">
        <w:rPr>
          <w:rFonts w:asciiTheme="minorHAnsi" w:hAnsiTheme="minorHAnsi" w:cstheme="minorHAnsi"/>
          <w:sz w:val="22"/>
          <w:szCs w:val="22"/>
        </w:rPr>
        <w:t xml:space="preserve">ting </w:t>
      </w:r>
      <w:r w:rsidRPr="00201697">
        <w:rPr>
          <w:rFonts w:asciiTheme="minorHAnsi" w:hAnsiTheme="minorHAnsi" w:cstheme="minorHAnsi"/>
          <w:sz w:val="22"/>
          <w:szCs w:val="22"/>
        </w:rPr>
        <w:t>c</w:t>
      </w:r>
      <w:r w:rsidR="004C5D4D" w:rsidRPr="00201697">
        <w:rPr>
          <w:rFonts w:asciiTheme="minorHAnsi" w:hAnsiTheme="minorHAnsi" w:cstheme="minorHAnsi"/>
          <w:sz w:val="22"/>
          <w:szCs w:val="22"/>
        </w:rPr>
        <w:t xml:space="preserve">ouncils are receiving enhanced support to develop and deliver action on children and young people’s health and wellbeing through their Municipal Public Health and Wellbeing Plans for 2021–2025.  Support is provided in </w:t>
      </w:r>
      <w:r w:rsidR="004C5D4D" w:rsidRPr="00201697">
        <w:rPr>
          <w:rFonts w:asciiTheme="minorHAnsi" w:hAnsiTheme="minorHAnsi" w:cstheme="minorHAnsi"/>
          <w:b/>
          <w:bCs/>
          <w:sz w:val="22"/>
          <w:szCs w:val="22"/>
        </w:rPr>
        <w:t>four key areas</w:t>
      </w:r>
      <w:r w:rsidR="004C5D4D" w:rsidRPr="00201697">
        <w:rPr>
          <w:rFonts w:asciiTheme="minorHAnsi" w:hAnsiTheme="minorHAnsi" w:cstheme="minorHAnsi"/>
          <w:sz w:val="22"/>
          <w:szCs w:val="22"/>
        </w:rPr>
        <w:t>, which councils identified were key in achieving sustained change and in improving the health and wellbeing of children and young people in their communities:</w:t>
      </w:r>
      <w:r w:rsidR="00505D58" w:rsidRPr="00201697">
        <w:rPr>
          <w:rFonts w:asciiTheme="minorHAnsi" w:hAnsiTheme="minorHAnsi" w:cstheme="minorHAnsi"/>
          <w:sz w:val="22"/>
          <w:szCs w:val="22"/>
        </w:rPr>
        <w:br/>
      </w:r>
    </w:p>
    <w:p w14:paraId="6A09E997" w14:textId="77777777" w:rsidR="00640DA6" w:rsidRDefault="00642190" w:rsidP="00C44590">
      <w:pPr>
        <w:pStyle w:val="Heading1Numbered"/>
        <w:numPr>
          <w:ilvl w:val="6"/>
          <w:numId w:val="0"/>
        </w:numPr>
        <w:tabs>
          <w:tab w:val="num" w:pos="360"/>
        </w:tabs>
        <w:ind w:left="709" w:hanging="360"/>
        <w:rPr>
          <w:rFonts w:asciiTheme="minorHAnsi" w:hAnsiTheme="minorHAnsi" w:cstheme="minorHAnsi"/>
          <w:b w:val="0"/>
          <w:bCs w:val="0"/>
          <w:sz w:val="22"/>
          <w:szCs w:val="22"/>
        </w:rPr>
      </w:pPr>
      <w:r w:rsidRPr="00640DA6">
        <w:rPr>
          <w:rFonts w:asciiTheme="minorHAnsi" w:hAnsiTheme="minorHAnsi" w:cstheme="minorHAnsi"/>
          <w:b w:val="0"/>
          <w:bCs w:val="0"/>
          <w:sz w:val="22"/>
          <w:szCs w:val="22"/>
        </w:rPr>
        <w:t>F</w:t>
      </w:r>
      <w:r w:rsidR="004C5D4D" w:rsidRPr="00640DA6">
        <w:rPr>
          <w:rFonts w:asciiTheme="minorHAnsi" w:hAnsiTheme="minorHAnsi" w:cstheme="minorHAnsi"/>
          <w:b w:val="0"/>
          <w:bCs w:val="0"/>
          <w:sz w:val="22"/>
          <w:szCs w:val="22"/>
        </w:rPr>
        <w:t>unding and capacity building to strengthen local workforce</w:t>
      </w:r>
    </w:p>
    <w:p w14:paraId="638F9E5D" w14:textId="77777777" w:rsidR="00640DA6" w:rsidRDefault="00640DA6" w:rsidP="00C44590">
      <w:pPr>
        <w:pStyle w:val="Heading1Numbered"/>
        <w:numPr>
          <w:ilvl w:val="6"/>
          <w:numId w:val="0"/>
        </w:numPr>
        <w:tabs>
          <w:tab w:val="num" w:pos="360"/>
        </w:tabs>
        <w:ind w:left="709" w:hanging="360"/>
        <w:rPr>
          <w:rFonts w:asciiTheme="minorHAnsi" w:hAnsiTheme="minorHAnsi" w:cstheme="minorHAnsi"/>
          <w:b w:val="0"/>
          <w:bCs w:val="0"/>
          <w:sz w:val="22"/>
          <w:szCs w:val="22"/>
        </w:rPr>
      </w:pPr>
      <w:r>
        <w:rPr>
          <w:rFonts w:asciiTheme="minorHAnsi" w:hAnsiTheme="minorHAnsi" w:cstheme="minorHAnsi"/>
          <w:b w:val="0"/>
          <w:bCs w:val="0"/>
          <w:sz w:val="22"/>
          <w:szCs w:val="22"/>
        </w:rPr>
        <w:t>B</w:t>
      </w:r>
      <w:r w:rsidR="004C5D4D" w:rsidRPr="00640DA6">
        <w:rPr>
          <w:rFonts w:asciiTheme="minorHAnsi" w:hAnsiTheme="minorHAnsi" w:cstheme="minorHAnsi"/>
          <w:b w:val="0"/>
          <w:bCs w:val="0"/>
          <w:sz w:val="22"/>
          <w:szCs w:val="22"/>
        </w:rPr>
        <w:t>est-practice health promotion modules to inform local government action</w:t>
      </w:r>
    </w:p>
    <w:p w14:paraId="6DEBFFD4" w14:textId="77777777" w:rsidR="00640DA6" w:rsidRDefault="00640DA6" w:rsidP="00C44590">
      <w:pPr>
        <w:pStyle w:val="Heading1Numbered"/>
        <w:numPr>
          <w:ilvl w:val="6"/>
          <w:numId w:val="0"/>
        </w:numPr>
        <w:tabs>
          <w:tab w:val="num" w:pos="360"/>
        </w:tabs>
        <w:ind w:left="709" w:hanging="360"/>
        <w:rPr>
          <w:rFonts w:asciiTheme="minorHAnsi" w:hAnsiTheme="minorHAnsi" w:cstheme="minorHAnsi"/>
          <w:b w:val="0"/>
          <w:bCs w:val="0"/>
          <w:sz w:val="22"/>
          <w:szCs w:val="22"/>
        </w:rPr>
      </w:pPr>
      <w:r>
        <w:rPr>
          <w:rFonts w:asciiTheme="minorHAnsi" w:hAnsiTheme="minorHAnsi" w:cstheme="minorHAnsi"/>
          <w:b w:val="0"/>
          <w:bCs w:val="0"/>
          <w:sz w:val="22"/>
          <w:szCs w:val="22"/>
        </w:rPr>
        <w:t>C</w:t>
      </w:r>
      <w:r w:rsidR="004C5D4D" w:rsidRPr="00640DA6">
        <w:rPr>
          <w:rFonts w:asciiTheme="minorHAnsi" w:hAnsiTheme="minorHAnsi" w:cstheme="minorHAnsi"/>
          <w:b w:val="0"/>
          <w:bCs w:val="0"/>
          <w:sz w:val="22"/>
          <w:szCs w:val="22"/>
        </w:rPr>
        <w:t>ollaboration with expert partners via a coordinated and localised approach</w:t>
      </w:r>
    </w:p>
    <w:p w14:paraId="2D6CD779" w14:textId="08D1328F" w:rsidR="004C5D4D" w:rsidRPr="00486047" w:rsidRDefault="00640DA6" w:rsidP="00C44590">
      <w:pPr>
        <w:pStyle w:val="Heading1Numbered"/>
        <w:numPr>
          <w:ilvl w:val="6"/>
          <w:numId w:val="0"/>
        </w:numPr>
        <w:tabs>
          <w:tab w:val="num" w:pos="360"/>
        </w:tabs>
        <w:ind w:left="709" w:hanging="360"/>
        <w:rPr>
          <w:rFonts w:asciiTheme="minorHAnsi" w:hAnsiTheme="minorHAnsi" w:cstheme="minorHAnsi"/>
          <w:b w:val="0"/>
          <w:bCs w:val="0"/>
          <w:sz w:val="22"/>
          <w:szCs w:val="22"/>
        </w:rPr>
      </w:pPr>
      <w:r>
        <w:rPr>
          <w:rFonts w:asciiTheme="minorHAnsi" w:hAnsiTheme="minorHAnsi" w:cstheme="minorHAnsi"/>
          <w:b w:val="0"/>
          <w:bCs w:val="0"/>
          <w:sz w:val="22"/>
          <w:szCs w:val="22"/>
        </w:rPr>
        <w:t>D</w:t>
      </w:r>
      <w:r w:rsidR="004C5D4D" w:rsidRPr="00640DA6">
        <w:rPr>
          <w:rFonts w:asciiTheme="minorHAnsi" w:hAnsiTheme="minorHAnsi" w:cstheme="minorHAnsi"/>
          <w:b w:val="0"/>
          <w:bCs w:val="0"/>
          <w:sz w:val="22"/>
          <w:szCs w:val="22"/>
        </w:rPr>
        <w:t xml:space="preserve">ata and monitoring support and assistance to capture data for evaluation </w:t>
      </w:r>
      <w:r w:rsidR="004C5D4D" w:rsidRPr="00486047">
        <w:rPr>
          <w:rFonts w:asciiTheme="minorHAnsi" w:hAnsiTheme="minorHAnsi" w:cstheme="minorHAnsi"/>
          <w:b w:val="0"/>
          <w:bCs w:val="0"/>
          <w:sz w:val="22"/>
          <w:szCs w:val="22"/>
        </w:rPr>
        <w:t>of their Municipal Public Health and Wellbeing Plans</w:t>
      </w:r>
    </w:p>
    <w:p w14:paraId="3AB0DA92" w14:textId="0BD4A5FF" w:rsidR="009B5077" w:rsidRPr="00486047" w:rsidRDefault="009B5077" w:rsidP="004C5D4D">
      <w:pPr>
        <w:rPr>
          <w:rFonts w:asciiTheme="minorHAnsi" w:hAnsiTheme="minorHAnsi" w:cstheme="minorHAnsi"/>
          <w:sz w:val="22"/>
          <w:szCs w:val="22"/>
        </w:rPr>
      </w:pPr>
      <w:r w:rsidRPr="00486047">
        <w:rPr>
          <w:rFonts w:asciiTheme="minorHAnsi" w:hAnsiTheme="minorHAnsi" w:cstheme="minorHAnsi"/>
          <w:sz w:val="22"/>
          <w:szCs w:val="22"/>
        </w:rPr>
        <w:t xml:space="preserve">The VLGP </w:t>
      </w:r>
      <w:r w:rsidR="005331C1" w:rsidRPr="00486047">
        <w:rPr>
          <w:rFonts w:asciiTheme="minorHAnsi" w:hAnsiTheme="minorHAnsi" w:cstheme="minorHAnsi"/>
          <w:sz w:val="22"/>
          <w:szCs w:val="22"/>
        </w:rPr>
        <w:t xml:space="preserve">also aligns with </w:t>
      </w:r>
      <w:r w:rsidR="002E053A" w:rsidRPr="00486047">
        <w:rPr>
          <w:rFonts w:asciiTheme="minorHAnsi" w:hAnsiTheme="minorHAnsi" w:cstheme="minorHAnsi"/>
          <w:sz w:val="22"/>
          <w:szCs w:val="22"/>
        </w:rPr>
        <w:t>the Department of Health’s ‘</w:t>
      </w:r>
      <w:r w:rsidR="002E053A" w:rsidRPr="00486047">
        <w:rPr>
          <w:rFonts w:asciiTheme="minorHAnsi" w:hAnsiTheme="minorHAnsi" w:cstheme="minorHAnsi"/>
          <w:i/>
          <w:iCs/>
          <w:sz w:val="22"/>
          <w:szCs w:val="22"/>
        </w:rPr>
        <w:t xml:space="preserve">Healthy Kids Healthy Futures’ </w:t>
      </w:r>
      <w:r w:rsidR="002E053A" w:rsidRPr="00486047">
        <w:rPr>
          <w:rFonts w:asciiTheme="minorHAnsi" w:hAnsiTheme="minorHAnsi" w:cstheme="minorHAnsi"/>
          <w:sz w:val="22"/>
          <w:szCs w:val="22"/>
        </w:rPr>
        <w:t xml:space="preserve">initiative with </w:t>
      </w:r>
      <w:r w:rsidR="00B830A3" w:rsidRPr="00486047">
        <w:rPr>
          <w:rFonts w:asciiTheme="minorHAnsi" w:hAnsiTheme="minorHAnsi" w:cstheme="minorHAnsi"/>
          <w:sz w:val="22"/>
          <w:szCs w:val="22"/>
        </w:rPr>
        <w:t xml:space="preserve">13 of the </w:t>
      </w:r>
      <w:r w:rsidR="002E1EC8" w:rsidRPr="00486047">
        <w:rPr>
          <w:rFonts w:asciiTheme="minorHAnsi" w:hAnsiTheme="minorHAnsi" w:cstheme="minorHAnsi"/>
          <w:sz w:val="22"/>
          <w:szCs w:val="22"/>
        </w:rPr>
        <w:t xml:space="preserve">VLGP councils </w:t>
      </w:r>
      <w:r w:rsidR="00FB2D5B" w:rsidRPr="00486047">
        <w:rPr>
          <w:rFonts w:asciiTheme="minorHAnsi" w:hAnsiTheme="minorHAnsi" w:cstheme="minorHAnsi"/>
          <w:sz w:val="22"/>
          <w:szCs w:val="22"/>
        </w:rPr>
        <w:t xml:space="preserve">from Stream 1 </w:t>
      </w:r>
      <w:r w:rsidR="002E1EC8" w:rsidRPr="00486047">
        <w:rPr>
          <w:rFonts w:asciiTheme="minorHAnsi" w:hAnsiTheme="minorHAnsi" w:cstheme="minorHAnsi"/>
          <w:sz w:val="22"/>
          <w:szCs w:val="22"/>
        </w:rPr>
        <w:t xml:space="preserve">also participating in the </w:t>
      </w:r>
      <w:r w:rsidR="002E1EC8" w:rsidRPr="00640DA6">
        <w:rPr>
          <w:rFonts w:asciiTheme="minorHAnsi" w:hAnsiTheme="minorHAnsi" w:cstheme="minorHAnsi"/>
          <w:b/>
          <w:bCs/>
          <w:sz w:val="22"/>
          <w:szCs w:val="22"/>
        </w:rPr>
        <w:t xml:space="preserve">Healthy Kids Advisors </w:t>
      </w:r>
      <w:r w:rsidR="002E1EC8" w:rsidRPr="00640DA6">
        <w:rPr>
          <w:rFonts w:asciiTheme="minorHAnsi" w:hAnsiTheme="minorHAnsi" w:cstheme="minorHAnsi"/>
          <w:sz w:val="22"/>
          <w:szCs w:val="22"/>
        </w:rPr>
        <w:t xml:space="preserve">program. For more information about this </w:t>
      </w:r>
      <w:r w:rsidR="006C2D07">
        <w:rPr>
          <w:rFonts w:asciiTheme="minorHAnsi" w:hAnsiTheme="minorHAnsi" w:cstheme="minorHAnsi"/>
          <w:sz w:val="22"/>
          <w:szCs w:val="22"/>
        </w:rPr>
        <w:t>action plan,</w:t>
      </w:r>
      <w:r w:rsidR="002E1EC8" w:rsidRPr="00640DA6">
        <w:rPr>
          <w:rFonts w:asciiTheme="minorHAnsi" w:hAnsiTheme="minorHAnsi" w:cstheme="minorHAnsi"/>
          <w:sz w:val="22"/>
          <w:szCs w:val="22"/>
        </w:rPr>
        <w:t xml:space="preserve"> please see this link:</w:t>
      </w:r>
    </w:p>
    <w:p w14:paraId="430066F6" w14:textId="77777777" w:rsidR="002E053A" w:rsidRPr="00486047" w:rsidRDefault="002E053A" w:rsidP="004C5D4D">
      <w:pPr>
        <w:rPr>
          <w:rFonts w:asciiTheme="minorHAnsi" w:hAnsiTheme="minorHAnsi" w:cstheme="minorHAnsi"/>
          <w:color w:val="4472C4" w:themeColor="accent1"/>
          <w:sz w:val="22"/>
          <w:szCs w:val="22"/>
        </w:rPr>
      </w:pPr>
    </w:p>
    <w:p w14:paraId="401DA458" w14:textId="376E76D6" w:rsidR="008316FD" w:rsidRPr="00C814E0" w:rsidRDefault="00C2635E" w:rsidP="004C5D4D">
      <w:pPr>
        <w:rPr>
          <w:rFonts w:asciiTheme="minorHAnsi" w:hAnsiTheme="minorHAnsi" w:cstheme="minorHAnsi"/>
          <w:color w:val="4472C4" w:themeColor="accent1"/>
          <w:sz w:val="22"/>
          <w:szCs w:val="22"/>
        </w:rPr>
      </w:pPr>
      <w:hyperlink r:id="rId37" w:history="1">
        <w:r w:rsidR="002E053A" w:rsidRPr="006C2D07">
          <w:rPr>
            <w:rStyle w:val="Hyperlink"/>
            <w:rFonts w:asciiTheme="minorHAnsi" w:hAnsiTheme="minorHAnsi" w:cstheme="minorHAnsi"/>
            <w:b w:val="0"/>
            <w:color w:val="4472C4" w:themeColor="accent1"/>
            <w:sz w:val="22"/>
            <w:szCs w:val="22"/>
            <w:lang w:val="en-AU"/>
          </w:rPr>
          <w:t>https://www.health.vic.gov.au/health-strategies/healthy-kids-healthy-futures</w:t>
        </w:r>
      </w:hyperlink>
    </w:p>
    <w:tbl>
      <w:tblPr>
        <w:tblW w:w="0" w:type="auto"/>
        <w:tblLook w:val="04A0" w:firstRow="1" w:lastRow="0" w:firstColumn="1" w:lastColumn="0" w:noHBand="0" w:noVBand="1"/>
      </w:tblPr>
      <w:tblGrid>
        <w:gridCol w:w="8305"/>
      </w:tblGrid>
      <w:tr w:rsidR="007339F8" w14:paraId="0A9BDD71" w14:textId="77777777" w:rsidTr="007339F8">
        <w:tc>
          <w:tcPr>
            <w:tcW w:w="8305" w:type="dxa"/>
          </w:tcPr>
          <w:p w14:paraId="39A56887" w14:textId="77777777" w:rsidR="007339F8" w:rsidRPr="00687905" w:rsidRDefault="007339F8" w:rsidP="007339F8">
            <w:pPr>
              <w:rPr>
                <w:rFonts w:asciiTheme="minorHAnsi" w:hAnsiTheme="minorHAnsi" w:cstheme="minorHAnsi"/>
                <w:sz w:val="22"/>
                <w:szCs w:val="22"/>
              </w:rPr>
            </w:pPr>
          </w:p>
          <w:p w14:paraId="25C4D13D" w14:textId="66EA6E68" w:rsidR="007339F8" w:rsidRPr="00C258C9" w:rsidRDefault="007339F8" w:rsidP="00C258C9">
            <w:pPr>
              <w:rPr>
                <w:rFonts w:asciiTheme="minorHAnsi" w:hAnsiTheme="minorHAnsi" w:cstheme="minorBidi"/>
                <w:b/>
                <w:color w:val="0000FF"/>
                <w:sz w:val="22"/>
                <w:szCs w:val="22"/>
                <w:u w:val="single"/>
              </w:rPr>
            </w:pPr>
            <w:r w:rsidRPr="0EFE1CEF">
              <w:rPr>
                <w:rFonts w:asciiTheme="minorHAnsi" w:hAnsiTheme="minorHAnsi" w:cstheme="minorBidi"/>
                <w:sz w:val="22"/>
                <w:szCs w:val="22"/>
              </w:rPr>
              <w:t xml:space="preserve">Further information about the VicHealth Local Government Partnership can be accessed at </w:t>
            </w:r>
            <w:hyperlink r:id="rId38">
              <w:r w:rsidRPr="0EFE1CEF">
                <w:rPr>
                  <w:rStyle w:val="Hyperlink"/>
                  <w:rFonts w:asciiTheme="minorHAnsi" w:hAnsiTheme="minorHAnsi" w:cstheme="minorBidi"/>
                  <w:sz w:val="22"/>
                  <w:szCs w:val="22"/>
                </w:rPr>
                <w:t>https://www.vichealth.vic.gov.au/programs-and-projects/local-government-partnership</w:t>
              </w:r>
            </w:hyperlink>
            <w:r w:rsidRPr="0EFE1CEF">
              <w:rPr>
                <w:rStyle w:val="Hyperlink"/>
                <w:rFonts w:asciiTheme="minorHAnsi" w:hAnsiTheme="minorHAnsi" w:cstheme="minorBidi"/>
                <w:sz w:val="22"/>
                <w:szCs w:val="22"/>
              </w:rPr>
              <w:t xml:space="preserve">, and the </w:t>
            </w:r>
            <w:hyperlink r:id="rId39">
              <w:r w:rsidRPr="0EFE1CEF">
                <w:rPr>
                  <w:rStyle w:val="Hyperlink"/>
                  <w:rFonts w:asciiTheme="minorHAnsi" w:hAnsiTheme="minorHAnsi" w:cstheme="minorBidi"/>
                  <w:sz w:val="22"/>
                  <w:szCs w:val="22"/>
                </w:rPr>
                <w:t>VLGP overview document</w:t>
              </w:r>
            </w:hyperlink>
            <w:r w:rsidRPr="0EFE1CEF">
              <w:rPr>
                <w:rStyle w:val="Hyperlink"/>
                <w:rFonts w:asciiTheme="minorHAnsi" w:hAnsiTheme="minorHAnsi" w:cstheme="minorBidi"/>
                <w:sz w:val="22"/>
                <w:szCs w:val="22"/>
              </w:rPr>
              <w:t xml:space="preserve">. </w:t>
            </w:r>
            <w:r w:rsidRPr="0EFE1CEF">
              <w:rPr>
                <w:rFonts w:asciiTheme="minorHAnsi" w:hAnsiTheme="minorHAnsi" w:cstheme="minorBidi"/>
                <w:sz w:val="22"/>
                <w:szCs w:val="22"/>
              </w:rPr>
              <w:t xml:space="preserve">The </w:t>
            </w:r>
            <w:r w:rsidRPr="00BB1AEC">
              <w:rPr>
                <w:rFonts w:asciiTheme="minorHAnsi" w:hAnsiTheme="minorHAnsi" w:cstheme="minorHAnsi"/>
                <w:b/>
                <w:bCs/>
                <w:sz w:val="22"/>
                <w:szCs w:val="22"/>
              </w:rPr>
              <w:t>program logic</w:t>
            </w:r>
            <w:r w:rsidRPr="00BB1AEC">
              <w:rPr>
                <w:rFonts w:asciiTheme="minorHAnsi" w:hAnsiTheme="minorHAnsi" w:cstheme="minorHAnsi"/>
                <w:sz w:val="22"/>
                <w:szCs w:val="22"/>
              </w:rPr>
              <w:t xml:space="preserve"> for VLGP can be found </w:t>
            </w:r>
            <w:r w:rsidRPr="00BB1AEC">
              <w:rPr>
                <w:rFonts w:asciiTheme="minorHAnsi" w:hAnsiTheme="minorHAnsi" w:cstheme="minorHAnsi"/>
                <w:b/>
                <w:bCs/>
                <w:sz w:val="22"/>
                <w:szCs w:val="22"/>
              </w:rPr>
              <w:t>in Appendix A.</w:t>
            </w:r>
            <w:r w:rsidRPr="00BB1AEC">
              <w:rPr>
                <w:rFonts w:asciiTheme="minorHAnsi" w:hAnsiTheme="minorHAnsi" w:cstheme="minorHAnsi"/>
                <w:sz w:val="22"/>
                <w:szCs w:val="22"/>
              </w:rPr>
              <w:br/>
            </w:r>
          </w:p>
        </w:tc>
      </w:tr>
    </w:tbl>
    <w:p w14:paraId="2705DB3A" w14:textId="14B120A6" w:rsidR="008E24D1" w:rsidRPr="00C814E0" w:rsidRDefault="003E5D46" w:rsidP="00C814E0">
      <w:pPr>
        <w:pStyle w:val="Heading1Numbered"/>
        <w:numPr>
          <w:ilvl w:val="0"/>
          <w:numId w:val="0"/>
        </w:numPr>
        <w:ind w:left="1152" w:hanging="1152"/>
        <w:rPr>
          <w:rFonts w:ascii="Calibri" w:eastAsia="Calibri" w:hAnsi="Calibri"/>
          <w:b w:val="0"/>
          <w:bCs w:val="0"/>
          <w:color w:val="00B050"/>
          <w:lang w:eastAsia="en-AU"/>
        </w:rPr>
      </w:pPr>
      <w:r w:rsidRPr="00486047">
        <w:rPr>
          <w:rFonts w:ascii="Calibri" w:eastAsia="Calibri" w:hAnsi="Calibri"/>
          <w:b w:val="0"/>
          <w:bCs w:val="0"/>
          <w:color w:val="00B050"/>
          <w:lang w:eastAsia="en-AU"/>
        </w:rPr>
        <w:t>2. Scope of the RFT</w:t>
      </w:r>
    </w:p>
    <w:p w14:paraId="53DB3D10" w14:textId="77777777" w:rsidR="00DA3E48" w:rsidRPr="00566DD8" w:rsidRDefault="00DA3E48" w:rsidP="00805FAC">
      <w:pPr>
        <w:pStyle w:val="Heading2Numbering"/>
        <w:numPr>
          <w:ilvl w:val="0"/>
          <w:numId w:val="0"/>
        </w:numPr>
        <w:rPr>
          <w:b w:val="0"/>
          <w:color w:val="00B050"/>
        </w:rPr>
      </w:pPr>
      <w:r w:rsidRPr="00566DD8">
        <w:rPr>
          <w:b w:val="0"/>
          <w:color w:val="00B050"/>
        </w:rPr>
        <w:t>2.1. In scope</w:t>
      </w:r>
    </w:p>
    <w:p w14:paraId="6AA58FC9" w14:textId="77777777" w:rsidR="00DA3E48" w:rsidRPr="00076A7F" w:rsidRDefault="00DA3E48" w:rsidP="00A619EA">
      <w:pPr>
        <w:rPr>
          <w:rFonts w:asciiTheme="minorHAnsi" w:hAnsiTheme="minorHAnsi" w:cstheme="minorBidi"/>
          <w:sz w:val="22"/>
          <w:szCs w:val="22"/>
        </w:rPr>
      </w:pPr>
    </w:p>
    <w:p w14:paraId="59F04EC3" w14:textId="6A914BC0" w:rsidR="008E24D1" w:rsidRPr="00076A7F" w:rsidRDefault="00A619EA" w:rsidP="00A619EA">
      <w:pPr>
        <w:rPr>
          <w:rFonts w:asciiTheme="minorHAnsi" w:hAnsiTheme="minorHAnsi" w:cstheme="minorBidi"/>
          <w:sz w:val="22"/>
          <w:szCs w:val="22"/>
        </w:rPr>
      </w:pPr>
      <w:r w:rsidRPr="00076A7F">
        <w:rPr>
          <w:rFonts w:asciiTheme="minorHAnsi" w:hAnsiTheme="minorHAnsi" w:cstheme="minorBidi"/>
          <w:sz w:val="22"/>
          <w:szCs w:val="22"/>
        </w:rPr>
        <w:t xml:space="preserve">The main </w:t>
      </w:r>
      <w:r w:rsidR="008E24D1" w:rsidRPr="00076A7F">
        <w:rPr>
          <w:rFonts w:asciiTheme="minorHAnsi" w:hAnsiTheme="minorHAnsi" w:cstheme="minorBidi"/>
          <w:sz w:val="22"/>
          <w:szCs w:val="22"/>
        </w:rPr>
        <w:t xml:space="preserve">objectives </w:t>
      </w:r>
      <w:r w:rsidR="00B7549A">
        <w:rPr>
          <w:rFonts w:asciiTheme="minorHAnsi" w:hAnsiTheme="minorHAnsi" w:cstheme="minorBidi"/>
          <w:sz w:val="22"/>
          <w:szCs w:val="22"/>
        </w:rPr>
        <w:t>of this Evaluation of the VLGP are to:</w:t>
      </w:r>
    </w:p>
    <w:p w14:paraId="393F5092" w14:textId="77777777" w:rsidR="008E24D1" w:rsidRPr="00076A7F" w:rsidRDefault="008E24D1" w:rsidP="00A619EA">
      <w:pPr>
        <w:rPr>
          <w:rFonts w:asciiTheme="minorHAnsi" w:hAnsiTheme="minorHAnsi" w:cstheme="minorBidi"/>
          <w:sz w:val="22"/>
          <w:szCs w:val="22"/>
        </w:rPr>
      </w:pPr>
    </w:p>
    <w:p w14:paraId="25066A30" w14:textId="55F3F8B8" w:rsidR="00454197" w:rsidRPr="00076A7F" w:rsidRDefault="00F0276A" w:rsidP="00F35014">
      <w:pPr>
        <w:pStyle w:val="ListParagraph"/>
        <w:numPr>
          <w:ilvl w:val="0"/>
          <w:numId w:val="30"/>
        </w:numPr>
        <w:rPr>
          <w:rFonts w:asciiTheme="minorHAnsi" w:hAnsiTheme="minorHAnsi" w:cstheme="minorBidi"/>
          <w:sz w:val="22"/>
          <w:szCs w:val="22"/>
        </w:rPr>
      </w:pPr>
      <w:r w:rsidRPr="00076A7F">
        <w:rPr>
          <w:rFonts w:asciiTheme="minorHAnsi" w:hAnsiTheme="minorHAnsi" w:cstheme="minorBidi"/>
          <w:sz w:val="22"/>
          <w:szCs w:val="22"/>
        </w:rPr>
        <w:t>E</w:t>
      </w:r>
      <w:r w:rsidR="00A619EA" w:rsidRPr="00076A7F">
        <w:rPr>
          <w:rFonts w:asciiTheme="minorHAnsi" w:hAnsiTheme="minorHAnsi" w:cstheme="minorBidi"/>
          <w:sz w:val="22"/>
          <w:szCs w:val="22"/>
        </w:rPr>
        <w:t>valuate whether the capacity of councils</w:t>
      </w:r>
      <w:r w:rsidR="00E6658D" w:rsidRPr="00076A7F">
        <w:rPr>
          <w:rFonts w:asciiTheme="minorHAnsi" w:hAnsiTheme="minorHAnsi" w:cstheme="minorBidi"/>
          <w:sz w:val="22"/>
          <w:szCs w:val="22"/>
        </w:rPr>
        <w:t xml:space="preserve"> </w:t>
      </w:r>
      <w:r w:rsidR="00A619EA" w:rsidRPr="00076A7F">
        <w:rPr>
          <w:rFonts w:asciiTheme="minorHAnsi" w:hAnsiTheme="minorHAnsi" w:cstheme="minorBidi"/>
          <w:sz w:val="22"/>
          <w:szCs w:val="22"/>
        </w:rPr>
        <w:t xml:space="preserve">(organisational level) and </w:t>
      </w:r>
      <w:r w:rsidR="00E6658D" w:rsidRPr="00076A7F">
        <w:rPr>
          <w:rFonts w:asciiTheme="minorHAnsi" w:hAnsiTheme="minorHAnsi" w:cstheme="minorBidi"/>
          <w:sz w:val="22"/>
          <w:szCs w:val="22"/>
        </w:rPr>
        <w:t xml:space="preserve">their </w:t>
      </w:r>
      <w:r w:rsidR="00A619EA" w:rsidRPr="00076A7F">
        <w:rPr>
          <w:rFonts w:asciiTheme="minorHAnsi" w:hAnsiTheme="minorHAnsi" w:cstheme="minorBidi"/>
          <w:sz w:val="22"/>
          <w:szCs w:val="22"/>
        </w:rPr>
        <w:t xml:space="preserve">staff (individual level) </w:t>
      </w:r>
      <w:r w:rsidR="00216A94" w:rsidRPr="00076A7F">
        <w:rPr>
          <w:rFonts w:asciiTheme="minorHAnsi" w:hAnsiTheme="minorHAnsi" w:cstheme="minorBidi"/>
          <w:sz w:val="22"/>
          <w:szCs w:val="22"/>
        </w:rPr>
        <w:t xml:space="preserve">to engage with children and young people in planning actions for children and young people’s health and wellbeing have </w:t>
      </w:r>
      <w:proofErr w:type="gramStart"/>
      <w:r w:rsidR="00216A94" w:rsidRPr="00076A7F">
        <w:rPr>
          <w:rFonts w:asciiTheme="minorHAnsi" w:hAnsiTheme="minorHAnsi" w:cstheme="minorBidi"/>
          <w:sz w:val="22"/>
          <w:szCs w:val="22"/>
        </w:rPr>
        <w:t>increased</w:t>
      </w:r>
      <w:r w:rsidRPr="00076A7F">
        <w:rPr>
          <w:rFonts w:asciiTheme="minorHAnsi" w:hAnsiTheme="minorHAnsi" w:cstheme="minorBidi"/>
          <w:sz w:val="22"/>
          <w:szCs w:val="22"/>
        </w:rPr>
        <w:t>;</w:t>
      </w:r>
      <w:proofErr w:type="gramEnd"/>
    </w:p>
    <w:p w14:paraId="67A03144" w14:textId="32E59928" w:rsidR="00F0276A" w:rsidRPr="00B7549A" w:rsidRDefault="0098102B" w:rsidP="00F35014">
      <w:pPr>
        <w:pStyle w:val="ListParagraph"/>
        <w:numPr>
          <w:ilvl w:val="0"/>
          <w:numId w:val="30"/>
        </w:numPr>
        <w:rPr>
          <w:rFonts w:asciiTheme="minorHAnsi" w:hAnsiTheme="minorHAnsi" w:cstheme="minorBidi"/>
          <w:sz w:val="22"/>
          <w:szCs w:val="22"/>
        </w:rPr>
      </w:pPr>
      <w:r w:rsidRPr="00B7549A">
        <w:rPr>
          <w:rFonts w:asciiTheme="minorHAnsi" w:hAnsiTheme="minorHAnsi" w:cstheme="minorBidi"/>
          <w:sz w:val="22"/>
          <w:szCs w:val="22"/>
        </w:rPr>
        <w:t xml:space="preserve">Assess </w:t>
      </w:r>
      <w:r w:rsidR="00F0276A" w:rsidRPr="00B7549A">
        <w:rPr>
          <w:rFonts w:asciiTheme="minorHAnsi" w:hAnsiTheme="minorHAnsi" w:cstheme="minorBidi"/>
          <w:sz w:val="22"/>
          <w:szCs w:val="22"/>
        </w:rPr>
        <w:t xml:space="preserve">the </w:t>
      </w:r>
      <w:r w:rsidRPr="00B7549A">
        <w:rPr>
          <w:rFonts w:asciiTheme="minorHAnsi" w:hAnsiTheme="minorHAnsi" w:cstheme="minorBidi"/>
          <w:sz w:val="22"/>
          <w:szCs w:val="22"/>
        </w:rPr>
        <w:t>process of engagement with children and young people</w:t>
      </w:r>
      <w:r w:rsidR="008E1A27" w:rsidRPr="008E1A27">
        <w:rPr>
          <w:rFonts w:asciiTheme="minorHAnsi" w:hAnsiTheme="minorHAnsi" w:cstheme="minorBidi"/>
          <w:sz w:val="22"/>
          <w:szCs w:val="22"/>
        </w:rPr>
        <w:t xml:space="preserve"> </w:t>
      </w:r>
      <w:r w:rsidR="008E1A27" w:rsidRPr="00B7549A">
        <w:rPr>
          <w:rFonts w:asciiTheme="minorHAnsi" w:hAnsiTheme="minorHAnsi" w:cstheme="minorBidi"/>
          <w:sz w:val="22"/>
          <w:szCs w:val="22"/>
        </w:rPr>
        <w:t>in co-design</w:t>
      </w:r>
      <w:r w:rsidRPr="00B7549A">
        <w:rPr>
          <w:rFonts w:asciiTheme="minorHAnsi" w:hAnsiTheme="minorHAnsi" w:cstheme="minorBidi"/>
          <w:sz w:val="22"/>
          <w:szCs w:val="22"/>
        </w:rPr>
        <w:t xml:space="preserve">, and its outcomes from the perspective of councils and of </w:t>
      </w:r>
      <w:proofErr w:type="gramStart"/>
      <w:r w:rsidRPr="00B7549A">
        <w:rPr>
          <w:rFonts w:asciiTheme="minorHAnsi" w:hAnsiTheme="minorHAnsi" w:cstheme="minorBidi"/>
          <w:sz w:val="22"/>
          <w:szCs w:val="22"/>
        </w:rPr>
        <w:t>participants;</w:t>
      </w:r>
      <w:proofErr w:type="gramEnd"/>
    </w:p>
    <w:p w14:paraId="66549644" w14:textId="77777777" w:rsidR="008E1A27" w:rsidRPr="00B449A2" w:rsidRDefault="00B804ED" w:rsidP="00F35014">
      <w:pPr>
        <w:pStyle w:val="ListParagraph"/>
        <w:numPr>
          <w:ilvl w:val="0"/>
          <w:numId w:val="30"/>
        </w:numPr>
        <w:rPr>
          <w:rFonts w:asciiTheme="minorHAnsi" w:hAnsiTheme="minorHAnsi" w:cstheme="minorBidi"/>
          <w:b/>
          <w:sz w:val="22"/>
          <w:szCs w:val="22"/>
        </w:rPr>
      </w:pPr>
      <w:r w:rsidRPr="00B7549A">
        <w:rPr>
          <w:rFonts w:asciiTheme="minorHAnsi" w:hAnsiTheme="minorHAnsi" w:cstheme="minorBidi"/>
          <w:sz w:val="22"/>
          <w:szCs w:val="22"/>
        </w:rPr>
        <w:t>P</w:t>
      </w:r>
      <w:r w:rsidR="00AC5DC9" w:rsidRPr="00B7549A">
        <w:rPr>
          <w:rFonts w:asciiTheme="minorHAnsi" w:hAnsiTheme="minorHAnsi" w:cstheme="minorBidi"/>
          <w:sz w:val="22"/>
          <w:szCs w:val="22"/>
        </w:rPr>
        <w:t>rovide an overall evaluation of the VLGP model</w:t>
      </w:r>
      <w:r w:rsidR="00460AB5" w:rsidRPr="00B7549A">
        <w:rPr>
          <w:rFonts w:asciiTheme="minorHAnsi" w:hAnsiTheme="minorHAnsi" w:cstheme="minorBidi"/>
          <w:sz w:val="22"/>
          <w:szCs w:val="22"/>
        </w:rPr>
        <w:t xml:space="preserve"> </w:t>
      </w:r>
      <w:r w:rsidR="008B3D8B" w:rsidRPr="00B7549A">
        <w:rPr>
          <w:rFonts w:asciiTheme="minorHAnsi" w:hAnsiTheme="minorHAnsi" w:cstheme="minorBidi"/>
          <w:sz w:val="22"/>
          <w:szCs w:val="22"/>
        </w:rPr>
        <w:t xml:space="preserve">in increasing councils’ capacity to embed children and young people’s voices and actions </w:t>
      </w:r>
      <w:r w:rsidR="00460AB5" w:rsidRPr="00B7549A">
        <w:rPr>
          <w:rFonts w:asciiTheme="minorHAnsi" w:hAnsiTheme="minorHAnsi" w:cstheme="minorBidi"/>
          <w:sz w:val="22"/>
          <w:szCs w:val="22"/>
        </w:rPr>
        <w:t>in its Municipal Public Health and Wellbeing plans.</w:t>
      </w:r>
    </w:p>
    <w:p w14:paraId="6645F814" w14:textId="7A886590" w:rsidR="009D3A8A" w:rsidRPr="008E1A27" w:rsidRDefault="009D3A8A" w:rsidP="00F35014">
      <w:pPr>
        <w:pStyle w:val="ListParagraph"/>
        <w:numPr>
          <w:ilvl w:val="0"/>
          <w:numId w:val="30"/>
        </w:numPr>
        <w:rPr>
          <w:rFonts w:asciiTheme="minorHAnsi" w:hAnsiTheme="minorHAnsi" w:cstheme="minorBidi"/>
          <w:b/>
          <w:sz w:val="22"/>
          <w:szCs w:val="22"/>
        </w:rPr>
      </w:pPr>
      <w:r w:rsidRPr="00B7549A">
        <w:rPr>
          <w:rFonts w:asciiTheme="minorHAnsi" w:hAnsiTheme="minorHAnsi" w:cstheme="minorBidi"/>
          <w:sz w:val="22"/>
          <w:szCs w:val="22"/>
        </w:rPr>
        <w:t xml:space="preserve">Provide an overall evaluation of the VLGP </w:t>
      </w:r>
      <w:r w:rsidR="001F0D1F">
        <w:rPr>
          <w:rFonts w:asciiTheme="minorHAnsi" w:hAnsiTheme="minorHAnsi" w:cstheme="minorBidi"/>
          <w:sz w:val="22"/>
          <w:szCs w:val="22"/>
        </w:rPr>
        <w:t>training</w:t>
      </w:r>
      <w:r w:rsidRPr="00B7549A">
        <w:rPr>
          <w:rFonts w:asciiTheme="minorHAnsi" w:hAnsiTheme="minorHAnsi" w:cstheme="minorBidi"/>
          <w:sz w:val="22"/>
          <w:szCs w:val="22"/>
        </w:rPr>
        <w:t xml:space="preserve"> in increasing councils’ capacity </w:t>
      </w:r>
      <w:r w:rsidR="00DD3F61">
        <w:rPr>
          <w:rFonts w:asciiTheme="minorHAnsi" w:hAnsiTheme="minorHAnsi" w:cstheme="minorBidi"/>
          <w:sz w:val="22"/>
          <w:szCs w:val="22"/>
        </w:rPr>
        <w:t>in systems thinking and other modules as delivered through the</w:t>
      </w:r>
      <w:r w:rsidR="001F0D1F">
        <w:rPr>
          <w:rFonts w:asciiTheme="minorHAnsi" w:hAnsiTheme="minorHAnsi" w:cstheme="minorBidi"/>
          <w:sz w:val="22"/>
          <w:szCs w:val="22"/>
        </w:rPr>
        <w:t xml:space="preserve"> initiative</w:t>
      </w:r>
    </w:p>
    <w:p w14:paraId="71712D52" w14:textId="55E40843" w:rsidR="004C7E10" w:rsidRPr="008E1A27" w:rsidRDefault="008E1A27" w:rsidP="00F35014">
      <w:pPr>
        <w:pStyle w:val="ListParagraph"/>
        <w:numPr>
          <w:ilvl w:val="0"/>
          <w:numId w:val="30"/>
        </w:numPr>
        <w:rPr>
          <w:rFonts w:asciiTheme="minorHAnsi" w:hAnsiTheme="minorHAnsi" w:cstheme="minorBidi"/>
          <w:b/>
          <w:sz w:val="22"/>
          <w:szCs w:val="22"/>
        </w:rPr>
      </w:pPr>
      <w:r w:rsidRPr="008E1A27">
        <w:rPr>
          <w:rFonts w:asciiTheme="minorHAnsi" w:hAnsiTheme="minorHAnsi" w:cstheme="minorBidi"/>
          <w:sz w:val="22"/>
          <w:szCs w:val="22"/>
        </w:rPr>
        <w:t xml:space="preserve">To assess whether </w:t>
      </w:r>
      <w:r w:rsidRPr="008E1A27">
        <w:rPr>
          <w:rFonts w:asciiTheme="minorHAnsi" w:hAnsiTheme="minorHAnsi" w:cstheme="minorBidi"/>
          <w:color w:val="000000" w:themeColor="text1"/>
          <w:sz w:val="22"/>
          <w:szCs w:val="22"/>
        </w:rPr>
        <w:t xml:space="preserve">child health and wellbeing initiatives in Victoria relating to the councils participating in the </w:t>
      </w:r>
      <w:r w:rsidRPr="008E1A27">
        <w:rPr>
          <w:rFonts w:asciiTheme="minorHAnsi" w:hAnsiTheme="minorHAnsi" w:cstheme="minorBidi"/>
          <w:i/>
          <w:iCs/>
          <w:color w:val="000000" w:themeColor="text1"/>
          <w:sz w:val="22"/>
          <w:szCs w:val="22"/>
        </w:rPr>
        <w:t>Healthy Kids Healthy Futures</w:t>
      </w:r>
      <w:r w:rsidRPr="008E1A27">
        <w:rPr>
          <w:rFonts w:asciiTheme="minorHAnsi" w:hAnsiTheme="minorHAnsi" w:cstheme="minorBidi"/>
          <w:color w:val="000000" w:themeColor="text1"/>
          <w:sz w:val="22"/>
          <w:szCs w:val="22"/>
        </w:rPr>
        <w:t xml:space="preserve"> policy programs</w:t>
      </w:r>
      <w:r w:rsidR="3D99B3DD" w:rsidRPr="0B9DBCB0">
        <w:rPr>
          <w:rFonts w:asciiTheme="minorHAnsi" w:hAnsiTheme="minorHAnsi" w:cstheme="minorBidi"/>
          <w:color w:val="000000" w:themeColor="text1"/>
          <w:sz w:val="22"/>
          <w:szCs w:val="22"/>
        </w:rPr>
        <w:t>,</w:t>
      </w:r>
      <w:r w:rsidR="3D99B3DD" w:rsidRPr="080AF1FA">
        <w:rPr>
          <w:rFonts w:asciiTheme="minorHAnsi" w:hAnsiTheme="minorHAnsi" w:cstheme="minorBidi"/>
          <w:color w:val="000000" w:themeColor="text1"/>
          <w:sz w:val="22"/>
          <w:szCs w:val="22"/>
        </w:rPr>
        <w:t xml:space="preserve"> </w:t>
      </w:r>
      <w:r w:rsidR="3D99B3DD" w:rsidRPr="57457F8C">
        <w:rPr>
          <w:rFonts w:asciiTheme="minorHAnsi" w:hAnsiTheme="minorHAnsi" w:cstheme="minorBidi"/>
          <w:color w:val="000000" w:themeColor="text1"/>
          <w:sz w:val="22"/>
          <w:szCs w:val="22"/>
        </w:rPr>
        <w:t xml:space="preserve">specifically </w:t>
      </w:r>
      <w:r w:rsidR="3D99B3DD" w:rsidRPr="3672587F">
        <w:rPr>
          <w:rFonts w:asciiTheme="minorHAnsi" w:hAnsiTheme="minorHAnsi" w:cstheme="minorBidi"/>
          <w:color w:val="000000" w:themeColor="text1"/>
          <w:sz w:val="22"/>
          <w:szCs w:val="22"/>
        </w:rPr>
        <w:t xml:space="preserve">the </w:t>
      </w:r>
      <w:r w:rsidR="3D99B3DD" w:rsidRPr="080AF1FA">
        <w:rPr>
          <w:rFonts w:asciiTheme="minorHAnsi" w:hAnsiTheme="minorHAnsi" w:cstheme="minorBidi"/>
          <w:color w:val="000000" w:themeColor="text1"/>
          <w:sz w:val="22"/>
          <w:szCs w:val="22"/>
        </w:rPr>
        <w:t xml:space="preserve">Healthy Kids </w:t>
      </w:r>
      <w:r w:rsidR="3D99B3DD" w:rsidRPr="3879C45D">
        <w:rPr>
          <w:rFonts w:asciiTheme="minorHAnsi" w:hAnsiTheme="minorHAnsi" w:cstheme="minorBidi"/>
          <w:color w:val="000000" w:themeColor="text1"/>
          <w:sz w:val="22"/>
          <w:szCs w:val="22"/>
        </w:rPr>
        <w:t>Advisors,</w:t>
      </w:r>
      <w:r w:rsidRPr="008E1A27">
        <w:rPr>
          <w:rFonts w:asciiTheme="minorHAnsi" w:hAnsiTheme="minorHAnsi" w:cstheme="minorBidi"/>
          <w:color w:val="000000" w:themeColor="text1"/>
          <w:sz w:val="22"/>
          <w:szCs w:val="22"/>
        </w:rPr>
        <w:t xml:space="preserve"> have been successfully implemented in line with the government’s objectives related to obesity</w:t>
      </w:r>
      <w:r w:rsidRPr="7FCFB0CC">
        <w:rPr>
          <w:rFonts w:asciiTheme="minorHAnsi" w:hAnsiTheme="minorHAnsi" w:cstheme="minorBidi"/>
          <w:color w:val="000000" w:themeColor="text1"/>
        </w:rPr>
        <w:t>.</w:t>
      </w:r>
    </w:p>
    <w:p w14:paraId="4CDD1352" w14:textId="77777777" w:rsidR="00454197" w:rsidRDefault="00454197" w:rsidP="00A619EA">
      <w:pPr>
        <w:rPr>
          <w:rFonts w:asciiTheme="minorHAnsi" w:hAnsiTheme="minorHAnsi" w:cstheme="minorBidi"/>
          <w:sz w:val="22"/>
          <w:szCs w:val="22"/>
        </w:rPr>
      </w:pPr>
    </w:p>
    <w:p w14:paraId="1B60B2C1" w14:textId="0DAD4FDA" w:rsidR="00A619EA" w:rsidRDefault="00A619EA" w:rsidP="00A619EA">
      <w:pPr>
        <w:rPr>
          <w:rFonts w:asciiTheme="minorHAnsi" w:hAnsiTheme="minorHAnsi" w:cstheme="minorBidi"/>
          <w:sz w:val="22"/>
          <w:szCs w:val="22"/>
        </w:rPr>
      </w:pPr>
      <w:r>
        <w:rPr>
          <w:rFonts w:asciiTheme="minorHAnsi" w:hAnsiTheme="minorHAnsi" w:cstheme="minorBidi"/>
          <w:sz w:val="22"/>
          <w:szCs w:val="22"/>
        </w:rPr>
        <w:t>The following elements will need to be considered in the evaluation approach:</w:t>
      </w:r>
    </w:p>
    <w:p w14:paraId="40C80E79" w14:textId="77777777" w:rsidR="007E0DF0" w:rsidRDefault="007E0DF0" w:rsidP="00A619EA">
      <w:pPr>
        <w:rPr>
          <w:rFonts w:asciiTheme="minorHAnsi" w:hAnsiTheme="minorHAnsi" w:cstheme="minorBidi"/>
          <w:sz w:val="22"/>
          <w:szCs w:val="22"/>
        </w:rPr>
      </w:pPr>
    </w:p>
    <w:tbl>
      <w:tblPr>
        <w:tblStyle w:val="TableGrid1"/>
        <w:tblW w:w="8500" w:type="dxa"/>
        <w:tblLook w:val="04A0" w:firstRow="1" w:lastRow="0" w:firstColumn="1" w:lastColumn="0" w:noHBand="0" w:noVBand="1"/>
      </w:tblPr>
      <w:tblGrid>
        <w:gridCol w:w="2122"/>
        <w:gridCol w:w="6378"/>
      </w:tblGrid>
      <w:tr w:rsidR="007E0DF0" w14:paraId="7329B7D4" w14:textId="77777777" w:rsidTr="00C814E0">
        <w:tc>
          <w:tcPr>
            <w:tcW w:w="2122" w:type="dxa"/>
          </w:tcPr>
          <w:p w14:paraId="6358EA69" w14:textId="5C42F896" w:rsidR="007E0DF0" w:rsidRPr="007E0DF0" w:rsidRDefault="007E0DF0" w:rsidP="00A619EA">
            <w:pPr>
              <w:rPr>
                <w:rFonts w:asciiTheme="minorHAnsi" w:hAnsiTheme="minorHAnsi" w:cstheme="minorBidi"/>
                <w:b/>
                <w:bCs/>
                <w:sz w:val="22"/>
                <w:szCs w:val="22"/>
              </w:rPr>
            </w:pPr>
            <w:r w:rsidRPr="007E0DF0">
              <w:rPr>
                <w:rFonts w:asciiTheme="minorHAnsi" w:hAnsiTheme="minorHAnsi" w:cstheme="minorBidi"/>
                <w:b/>
                <w:bCs/>
                <w:sz w:val="22"/>
                <w:szCs w:val="22"/>
              </w:rPr>
              <w:t>Element</w:t>
            </w:r>
          </w:p>
        </w:tc>
        <w:tc>
          <w:tcPr>
            <w:tcW w:w="6378" w:type="dxa"/>
          </w:tcPr>
          <w:p w14:paraId="6525B8A6" w14:textId="27FC5096" w:rsidR="007E0DF0" w:rsidRPr="007E0DF0" w:rsidRDefault="007E0DF0" w:rsidP="00A619EA">
            <w:pPr>
              <w:rPr>
                <w:rFonts w:asciiTheme="minorHAnsi" w:hAnsiTheme="minorHAnsi" w:cstheme="minorBidi"/>
                <w:b/>
                <w:bCs/>
                <w:sz w:val="22"/>
                <w:szCs w:val="22"/>
              </w:rPr>
            </w:pPr>
            <w:r w:rsidRPr="007E0DF0">
              <w:rPr>
                <w:rFonts w:asciiTheme="minorHAnsi" w:hAnsiTheme="minorHAnsi" w:cstheme="minorBidi"/>
                <w:b/>
                <w:bCs/>
                <w:sz w:val="22"/>
                <w:szCs w:val="22"/>
              </w:rPr>
              <w:t>Description</w:t>
            </w:r>
          </w:p>
        </w:tc>
      </w:tr>
      <w:tr w:rsidR="007E0DF0" w14:paraId="3B9D7430" w14:textId="77777777" w:rsidTr="00C814E0">
        <w:tc>
          <w:tcPr>
            <w:tcW w:w="2122" w:type="dxa"/>
          </w:tcPr>
          <w:p w14:paraId="227E4611" w14:textId="2CCBE752" w:rsidR="007E0DF0" w:rsidRPr="007E0DF0" w:rsidRDefault="009A648B" w:rsidP="00A619EA">
            <w:pPr>
              <w:rPr>
                <w:rFonts w:asciiTheme="minorHAnsi" w:hAnsiTheme="minorHAnsi" w:cstheme="minorBidi"/>
                <w:sz w:val="22"/>
                <w:szCs w:val="22"/>
              </w:rPr>
            </w:pPr>
            <w:r w:rsidRPr="00C258C9">
              <w:rPr>
                <w:rFonts w:asciiTheme="minorHAnsi" w:hAnsiTheme="minorHAnsi" w:cstheme="minorBidi"/>
                <w:b/>
                <w:bCs/>
                <w:sz w:val="22"/>
                <w:szCs w:val="22"/>
              </w:rPr>
              <w:t>Organisational level change</w:t>
            </w:r>
          </w:p>
        </w:tc>
        <w:tc>
          <w:tcPr>
            <w:tcW w:w="6378" w:type="dxa"/>
          </w:tcPr>
          <w:p w14:paraId="72B1C8E9" w14:textId="77777777" w:rsidR="009A648B" w:rsidRDefault="009A648B" w:rsidP="009A648B">
            <w:pPr>
              <w:rPr>
                <w:rFonts w:asciiTheme="minorHAnsi" w:hAnsiTheme="minorHAnsi" w:cstheme="minorBidi"/>
                <w:sz w:val="22"/>
                <w:szCs w:val="22"/>
              </w:rPr>
            </w:pPr>
            <w:r w:rsidRPr="009A648B">
              <w:rPr>
                <w:rFonts w:asciiTheme="minorHAnsi" w:hAnsiTheme="minorHAnsi" w:cstheme="minorBidi"/>
                <w:sz w:val="22"/>
                <w:szCs w:val="22"/>
              </w:rPr>
              <w:t xml:space="preserve">The focus is on changes to planning, reporting, and processes that councils have undertaken based on the training and support that has been provided through this initiative. This can include a retrospective analysis of available past reports, plans and processes compared to those produced during and after the training. </w:t>
            </w:r>
          </w:p>
          <w:p w14:paraId="6152AC00" w14:textId="186841D2" w:rsidR="007E0DF0" w:rsidRDefault="009A648B" w:rsidP="009A648B">
            <w:pPr>
              <w:rPr>
                <w:rFonts w:asciiTheme="minorHAnsi" w:hAnsiTheme="minorHAnsi" w:cstheme="minorBidi"/>
                <w:sz w:val="22"/>
                <w:szCs w:val="22"/>
              </w:rPr>
            </w:pPr>
            <w:r w:rsidRPr="009A648B">
              <w:rPr>
                <w:rFonts w:asciiTheme="minorHAnsi" w:hAnsiTheme="minorHAnsi" w:cstheme="minorBidi"/>
                <w:sz w:val="22"/>
                <w:szCs w:val="22"/>
              </w:rPr>
              <w:t xml:space="preserve">Some brief literature review work will also be required on systems thinking approaches in health promotion and systems level changes in local government (use of different levels of indicators for tracking change). The exact scope of this literature review can be refined at commencement stage. At this stage, budget would need to be allocated to this work. This will help refine the methodology for assessing reports, </w:t>
            </w:r>
            <w:proofErr w:type="gramStart"/>
            <w:r w:rsidRPr="009A648B">
              <w:rPr>
                <w:rFonts w:asciiTheme="minorHAnsi" w:hAnsiTheme="minorHAnsi" w:cstheme="minorBidi"/>
                <w:sz w:val="22"/>
                <w:szCs w:val="22"/>
              </w:rPr>
              <w:t>plans</w:t>
            </w:r>
            <w:proofErr w:type="gramEnd"/>
            <w:r w:rsidRPr="009A648B">
              <w:rPr>
                <w:rFonts w:asciiTheme="minorHAnsi" w:hAnsiTheme="minorHAnsi" w:cstheme="minorBidi"/>
                <w:sz w:val="22"/>
                <w:szCs w:val="22"/>
              </w:rPr>
              <w:t xml:space="preserve"> and processes.</w:t>
            </w:r>
          </w:p>
        </w:tc>
      </w:tr>
      <w:tr w:rsidR="007E0DF0" w14:paraId="773FC2EB" w14:textId="77777777" w:rsidTr="00C814E0">
        <w:tc>
          <w:tcPr>
            <w:tcW w:w="2122" w:type="dxa"/>
          </w:tcPr>
          <w:p w14:paraId="227F1667" w14:textId="67B787B9" w:rsidR="007E0DF0" w:rsidRDefault="009A648B" w:rsidP="00A619EA">
            <w:pPr>
              <w:rPr>
                <w:rFonts w:asciiTheme="minorHAnsi" w:hAnsiTheme="minorHAnsi" w:cstheme="minorBidi"/>
                <w:sz w:val="22"/>
                <w:szCs w:val="22"/>
              </w:rPr>
            </w:pPr>
            <w:r w:rsidRPr="00C258C9">
              <w:rPr>
                <w:rFonts w:asciiTheme="minorHAnsi" w:hAnsiTheme="minorHAnsi" w:cstheme="minorBidi"/>
                <w:b/>
                <w:bCs/>
                <w:sz w:val="22"/>
                <w:szCs w:val="22"/>
              </w:rPr>
              <w:t xml:space="preserve">Individual level </w:t>
            </w:r>
            <w:r>
              <w:rPr>
                <w:rFonts w:asciiTheme="minorHAnsi" w:hAnsiTheme="minorHAnsi" w:cstheme="minorBidi"/>
                <w:b/>
                <w:bCs/>
                <w:sz w:val="22"/>
                <w:szCs w:val="22"/>
              </w:rPr>
              <w:t xml:space="preserve">(council </w:t>
            </w:r>
            <w:r w:rsidRPr="00C258C9">
              <w:rPr>
                <w:rFonts w:asciiTheme="minorHAnsi" w:hAnsiTheme="minorHAnsi" w:cstheme="minorBidi"/>
                <w:b/>
                <w:bCs/>
                <w:sz w:val="22"/>
                <w:szCs w:val="22"/>
              </w:rPr>
              <w:t>staff</w:t>
            </w:r>
            <w:r>
              <w:rPr>
                <w:rFonts w:asciiTheme="minorHAnsi" w:hAnsiTheme="minorHAnsi" w:cstheme="minorBidi"/>
                <w:b/>
                <w:bCs/>
                <w:sz w:val="22"/>
                <w:szCs w:val="22"/>
              </w:rPr>
              <w:t>)</w:t>
            </w:r>
            <w:r w:rsidRPr="00C258C9">
              <w:rPr>
                <w:rFonts w:asciiTheme="minorHAnsi" w:hAnsiTheme="minorHAnsi" w:cstheme="minorBidi"/>
                <w:b/>
                <w:bCs/>
                <w:sz w:val="22"/>
                <w:szCs w:val="22"/>
              </w:rPr>
              <w:t xml:space="preserve"> change</w:t>
            </w:r>
          </w:p>
        </w:tc>
        <w:tc>
          <w:tcPr>
            <w:tcW w:w="6378" w:type="dxa"/>
          </w:tcPr>
          <w:p w14:paraId="008B3368" w14:textId="27ACD4D6" w:rsidR="007E0DF0" w:rsidRDefault="009A648B" w:rsidP="009A648B">
            <w:pPr>
              <w:rPr>
                <w:rFonts w:asciiTheme="minorHAnsi" w:hAnsiTheme="minorHAnsi" w:cstheme="minorBidi"/>
                <w:sz w:val="22"/>
                <w:szCs w:val="22"/>
              </w:rPr>
            </w:pPr>
            <w:r w:rsidRPr="009A648B">
              <w:rPr>
                <w:rFonts w:asciiTheme="minorHAnsi" w:hAnsiTheme="minorHAnsi" w:cstheme="minorBidi"/>
                <w:sz w:val="22"/>
                <w:szCs w:val="22"/>
              </w:rPr>
              <w:t>The focus is on ideas and strategies that staff have used in their work due to the VGLP, that is, whether they have been applying systems concepts and other learnings coming from the modules, into their practice. This should also include an assessment of topics which staff have identified as not been translatable into practice, including understanding of some of the enablers and barriers to implementation. As mentioned previously, the extent which different ‘streams’ of councils have completed the various training modules will need to be factored into the evaluation design.</w:t>
            </w:r>
          </w:p>
        </w:tc>
      </w:tr>
      <w:tr w:rsidR="007E0DF0" w14:paraId="7A30C4E1" w14:textId="77777777" w:rsidTr="00C814E0">
        <w:tc>
          <w:tcPr>
            <w:tcW w:w="2122" w:type="dxa"/>
          </w:tcPr>
          <w:p w14:paraId="64259CAB" w14:textId="154FAFB8" w:rsidR="007E0DF0" w:rsidRDefault="009A648B" w:rsidP="00A619EA">
            <w:pPr>
              <w:rPr>
                <w:rFonts w:asciiTheme="minorHAnsi" w:hAnsiTheme="minorHAnsi" w:cstheme="minorBidi"/>
                <w:sz w:val="22"/>
                <w:szCs w:val="22"/>
              </w:rPr>
            </w:pPr>
            <w:r w:rsidRPr="00C258C9">
              <w:rPr>
                <w:rFonts w:asciiTheme="minorHAnsi" w:hAnsiTheme="minorHAnsi" w:cstheme="minorBidi"/>
                <w:b/>
                <w:bCs/>
                <w:sz w:val="22"/>
                <w:szCs w:val="22"/>
              </w:rPr>
              <w:t>Feedback on the co-design process with young people</w:t>
            </w:r>
          </w:p>
        </w:tc>
        <w:tc>
          <w:tcPr>
            <w:tcW w:w="6378" w:type="dxa"/>
          </w:tcPr>
          <w:p w14:paraId="11F835B3" w14:textId="149E14F9" w:rsidR="007E0DF0" w:rsidRDefault="009A648B" w:rsidP="00A619EA">
            <w:pPr>
              <w:rPr>
                <w:rFonts w:asciiTheme="minorHAnsi" w:hAnsiTheme="minorHAnsi" w:cstheme="minorBidi"/>
                <w:sz w:val="22"/>
                <w:szCs w:val="22"/>
              </w:rPr>
            </w:pPr>
            <w:r w:rsidRPr="00C258C9">
              <w:rPr>
                <w:rFonts w:asciiTheme="minorHAnsi" w:hAnsiTheme="minorHAnsi" w:cstheme="minorBidi"/>
                <w:sz w:val="22"/>
                <w:szCs w:val="22"/>
              </w:rPr>
              <w:t>One of the key innovations of the VLGP is its emphasis on engagement of young people in the co-design process by which councils will design, implement, and evaluate their children and young people’s health and wellbeing promotion actions and programs. The evaluation should include the perspectives of those involved in the co-design process (both young people and staff), including, amongst other aspects: what they considered effective about the process, what could have been improved, whether they felt listened to and supported during the process, and whether they observed any changes in their attitudes and knowledge about the issues addressed in the co-design process</w:t>
            </w:r>
            <w:r>
              <w:rPr>
                <w:rFonts w:asciiTheme="minorHAnsi" w:hAnsiTheme="minorHAnsi" w:cstheme="minorBidi"/>
                <w:sz w:val="22"/>
                <w:szCs w:val="22"/>
              </w:rPr>
              <w:t>.</w:t>
            </w:r>
          </w:p>
        </w:tc>
      </w:tr>
      <w:tr w:rsidR="009A648B" w14:paraId="7946F9F8" w14:textId="77777777" w:rsidTr="00C814E0">
        <w:trPr>
          <w:trHeight w:val="2533"/>
        </w:trPr>
        <w:tc>
          <w:tcPr>
            <w:tcW w:w="2122" w:type="dxa"/>
          </w:tcPr>
          <w:p w14:paraId="76A67CA9" w14:textId="6E03231D" w:rsidR="009A648B" w:rsidRPr="00C258C9" w:rsidRDefault="009A648B" w:rsidP="00A619EA">
            <w:r w:rsidRPr="08621236">
              <w:rPr>
                <w:rFonts w:ascii="Calibri" w:eastAsia="Calibri" w:hAnsi="Calibri" w:cs="Calibri"/>
                <w:b/>
                <w:sz w:val="22"/>
                <w:szCs w:val="22"/>
              </w:rPr>
              <w:t>Feedback on the role of Healthy Kids Advisors</w:t>
            </w:r>
            <w:r w:rsidR="08621236" w:rsidRPr="08621236">
              <w:rPr>
                <w:rFonts w:ascii="Calibri" w:eastAsia="Calibri" w:hAnsi="Calibri" w:cs="Calibri"/>
                <w:b/>
                <w:bCs/>
                <w:sz w:val="22"/>
                <w:szCs w:val="22"/>
              </w:rPr>
              <w:t xml:space="preserve"> and other Department of Health funded programs:</w:t>
            </w:r>
          </w:p>
          <w:p w14:paraId="2F328172" w14:textId="257A57A5" w:rsidR="009A648B" w:rsidRPr="00C258C9" w:rsidRDefault="009A648B" w:rsidP="00A619EA">
            <w:pPr>
              <w:rPr>
                <w:b/>
                <w:szCs w:val="20"/>
              </w:rPr>
            </w:pPr>
          </w:p>
        </w:tc>
        <w:tc>
          <w:tcPr>
            <w:tcW w:w="6378" w:type="dxa"/>
          </w:tcPr>
          <w:p w14:paraId="3F9CB134" w14:textId="1EAD9ED0" w:rsidR="009A648B" w:rsidRPr="00C814E0" w:rsidRDefault="00FB25BD" w:rsidP="00880D7B">
            <w:pPr>
              <w:rPr>
                <w:rFonts w:asciiTheme="minorHAnsi" w:hAnsiTheme="minorHAnsi" w:cstheme="minorHAnsi"/>
                <w:b/>
                <w:bCs/>
                <w:sz w:val="22"/>
                <w:szCs w:val="22"/>
              </w:rPr>
            </w:pPr>
            <w:r w:rsidRPr="1B3340E8">
              <w:rPr>
                <w:rFonts w:asciiTheme="minorHAnsi" w:hAnsiTheme="minorHAnsi" w:cstheme="minorBidi"/>
                <w:sz w:val="22"/>
                <w:szCs w:val="22"/>
              </w:rPr>
              <w:t xml:space="preserve">The VLGP is working in partnership with the Department of Health’s </w:t>
            </w:r>
            <w:r w:rsidRPr="1B3340E8">
              <w:rPr>
                <w:rFonts w:asciiTheme="minorHAnsi" w:hAnsiTheme="minorHAnsi" w:cstheme="minorBidi"/>
                <w:i/>
                <w:sz w:val="22"/>
                <w:szCs w:val="22"/>
              </w:rPr>
              <w:t>Vic Kids Eat Well</w:t>
            </w:r>
            <w:r w:rsidRPr="1B3340E8">
              <w:rPr>
                <w:rFonts w:asciiTheme="minorHAnsi" w:hAnsiTheme="minorHAnsi" w:cstheme="minorBidi"/>
                <w:sz w:val="22"/>
                <w:szCs w:val="22"/>
              </w:rPr>
              <w:t xml:space="preserve"> initiative. As part of this initiative, the Stephanie Alexander Kitchen Garden Foundation is leading the</w:t>
            </w:r>
            <w:r w:rsidRPr="00377126">
              <w:rPr>
                <w:rFonts w:asciiTheme="minorHAnsi" w:hAnsiTheme="minorHAnsi" w:cstheme="minorBidi"/>
                <w:b/>
                <w:sz w:val="22"/>
                <w:szCs w:val="22"/>
              </w:rPr>
              <w:t xml:space="preserve"> Healthy Kids Advisors</w:t>
            </w:r>
            <w:r w:rsidRPr="1B3340E8">
              <w:rPr>
                <w:rFonts w:asciiTheme="minorHAnsi" w:hAnsiTheme="minorHAnsi" w:cstheme="minorBidi"/>
                <w:sz w:val="22"/>
                <w:szCs w:val="22"/>
              </w:rPr>
              <w:t xml:space="preserve"> component, which operates in 13 targeted local government areas (Stream 1 councils). The role of the Healthy Kids Advisors is to support community organisations to take simple steps towards increasing healthy food and drink options, with a focus on supporting participation in Vic Kids Eat Well.  More information about the program can be found </w:t>
            </w:r>
            <w:hyperlink r:id="rId40">
              <w:r w:rsidR="6BDE864D" w:rsidRPr="1B3340E8">
                <w:rPr>
                  <w:rStyle w:val="Hyperlink"/>
                  <w:rFonts w:asciiTheme="minorHAnsi" w:hAnsiTheme="minorHAnsi" w:cstheme="minorBidi"/>
                  <w:b w:val="0"/>
                  <w:color w:val="auto"/>
                  <w:sz w:val="22"/>
                  <w:szCs w:val="22"/>
                  <w:lang w:val="en-AU"/>
                </w:rPr>
                <w:t>here</w:t>
              </w:r>
            </w:hyperlink>
            <w:r w:rsidR="79426BB9" w:rsidRPr="1B3340E8">
              <w:rPr>
                <w:rFonts w:asciiTheme="minorHAnsi" w:hAnsiTheme="minorHAnsi" w:cstheme="minorBidi"/>
                <w:b/>
                <w:bCs/>
                <w:sz w:val="22"/>
                <w:szCs w:val="22"/>
              </w:rPr>
              <w:t>.</w:t>
            </w:r>
          </w:p>
        </w:tc>
      </w:tr>
      <w:tr w:rsidR="003F112A" w14:paraId="217334AE" w14:textId="77777777" w:rsidTr="00C814E0">
        <w:tc>
          <w:tcPr>
            <w:tcW w:w="2122" w:type="dxa"/>
          </w:tcPr>
          <w:p w14:paraId="2BF12D61" w14:textId="289DE0A7" w:rsidR="003F112A" w:rsidRPr="00DD0750" w:rsidRDefault="003F112A" w:rsidP="00A619EA">
            <w:pPr>
              <w:rPr>
                <w:rFonts w:asciiTheme="minorHAnsi" w:hAnsiTheme="minorHAnsi" w:cstheme="minorBidi"/>
                <w:b/>
                <w:bCs/>
                <w:sz w:val="22"/>
                <w:szCs w:val="22"/>
              </w:rPr>
            </w:pPr>
            <w:r>
              <w:rPr>
                <w:rFonts w:asciiTheme="minorHAnsi" w:hAnsiTheme="minorHAnsi" w:cstheme="minorBidi"/>
                <w:b/>
                <w:bCs/>
                <w:sz w:val="22"/>
                <w:szCs w:val="22"/>
              </w:rPr>
              <w:t xml:space="preserve">Value of </w:t>
            </w:r>
            <w:r w:rsidRPr="00C258C9">
              <w:rPr>
                <w:rFonts w:asciiTheme="minorHAnsi" w:hAnsiTheme="minorHAnsi" w:cstheme="minorBidi"/>
                <w:b/>
                <w:bCs/>
                <w:sz w:val="22"/>
                <w:szCs w:val="22"/>
              </w:rPr>
              <w:t>the community of practice</w:t>
            </w:r>
          </w:p>
        </w:tc>
        <w:tc>
          <w:tcPr>
            <w:tcW w:w="6378" w:type="dxa"/>
          </w:tcPr>
          <w:p w14:paraId="5E669BC8" w14:textId="3E96FEE6" w:rsidR="003F112A" w:rsidRPr="003F112A" w:rsidRDefault="003F112A" w:rsidP="00FB25BD">
            <w:pPr>
              <w:rPr>
                <w:rFonts w:asciiTheme="minorHAnsi" w:hAnsiTheme="minorHAnsi" w:cstheme="minorBidi"/>
                <w:sz w:val="22"/>
                <w:szCs w:val="22"/>
              </w:rPr>
            </w:pPr>
            <w:r w:rsidRPr="003F112A">
              <w:rPr>
                <w:rFonts w:asciiTheme="minorHAnsi" w:hAnsiTheme="minorHAnsi" w:cstheme="minorBidi"/>
                <w:sz w:val="22"/>
                <w:szCs w:val="22"/>
              </w:rPr>
              <w:t>Council staff participate in a community of practice to enhance partnerships and share ideas of successful planning and practices. The evaluation should include an assessment of the value of the community of practice approach.</w:t>
            </w:r>
          </w:p>
        </w:tc>
      </w:tr>
      <w:tr w:rsidR="003F112A" w14:paraId="4C979662" w14:textId="77777777" w:rsidTr="00C814E0">
        <w:tc>
          <w:tcPr>
            <w:tcW w:w="2122" w:type="dxa"/>
          </w:tcPr>
          <w:p w14:paraId="62273B12" w14:textId="7FE13B1C" w:rsidR="003F112A" w:rsidRDefault="003F112A" w:rsidP="00A619EA">
            <w:pPr>
              <w:rPr>
                <w:rFonts w:asciiTheme="minorHAnsi" w:hAnsiTheme="minorHAnsi" w:cstheme="minorBidi"/>
                <w:b/>
                <w:bCs/>
                <w:sz w:val="22"/>
                <w:szCs w:val="22"/>
              </w:rPr>
            </w:pPr>
            <w:r w:rsidRPr="00C258C9">
              <w:rPr>
                <w:rFonts w:asciiTheme="minorHAnsi" w:hAnsiTheme="minorHAnsi" w:cstheme="minorBidi"/>
                <w:b/>
                <w:bCs/>
                <w:sz w:val="22"/>
                <w:szCs w:val="22"/>
              </w:rPr>
              <w:t>Case Study Deep Dives</w:t>
            </w:r>
          </w:p>
        </w:tc>
        <w:tc>
          <w:tcPr>
            <w:tcW w:w="6378" w:type="dxa"/>
          </w:tcPr>
          <w:p w14:paraId="161206B2" w14:textId="091590CC" w:rsidR="003F112A" w:rsidRPr="003F112A" w:rsidRDefault="003F112A" w:rsidP="003F112A">
            <w:pPr>
              <w:rPr>
                <w:rFonts w:asciiTheme="minorHAnsi" w:hAnsiTheme="minorHAnsi" w:cstheme="minorBidi"/>
                <w:sz w:val="22"/>
                <w:szCs w:val="22"/>
              </w:rPr>
            </w:pPr>
            <w:r w:rsidRPr="003F112A">
              <w:rPr>
                <w:rFonts w:asciiTheme="minorHAnsi" w:hAnsiTheme="minorHAnsi" w:cstheme="minorBidi"/>
                <w:sz w:val="22"/>
                <w:szCs w:val="22"/>
              </w:rPr>
              <w:t xml:space="preserve">There is scope for between approximately five case study deep dives. The focus will be on the process by which these systems </w:t>
            </w:r>
            <w:proofErr w:type="gramStart"/>
            <w:r w:rsidRPr="003F112A">
              <w:rPr>
                <w:rFonts w:asciiTheme="minorHAnsi" w:hAnsiTheme="minorHAnsi" w:cstheme="minorBidi"/>
                <w:sz w:val="22"/>
                <w:szCs w:val="22"/>
              </w:rPr>
              <w:t>thinking</w:t>
            </w:r>
            <w:proofErr w:type="gramEnd"/>
            <w:r w:rsidRPr="003F112A">
              <w:rPr>
                <w:rFonts w:asciiTheme="minorHAnsi" w:hAnsiTheme="minorHAnsi" w:cstheme="minorBidi"/>
                <w:sz w:val="22"/>
                <w:szCs w:val="22"/>
              </w:rPr>
              <w:t xml:space="preserve"> and co-design processes are being used in practice, not the impact of these strategies. This will not include any primary data collection or analysis from community members (see out of scope section) apart from some potential involvement in interviews or focus groups. </w:t>
            </w:r>
          </w:p>
        </w:tc>
      </w:tr>
    </w:tbl>
    <w:p w14:paraId="0D20B2ED" w14:textId="242B3506" w:rsidR="007E0DF0" w:rsidRDefault="007E0DF0" w:rsidP="00A619EA">
      <w:pPr>
        <w:rPr>
          <w:rFonts w:asciiTheme="minorHAnsi" w:hAnsiTheme="minorHAnsi" w:cstheme="minorBidi"/>
          <w:sz w:val="22"/>
          <w:szCs w:val="22"/>
        </w:rPr>
      </w:pPr>
    </w:p>
    <w:p w14:paraId="20247443" w14:textId="77777777" w:rsidR="00C814E0" w:rsidRDefault="00C814E0" w:rsidP="00A619EA">
      <w:pPr>
        <w:rPr>
          <w:rFonts w:asciiTheme="minorHAnsi" w:hAnsiTheme="minorHAnsi" w:cstheme="minorBidi"/>
          <w:sz w:val="22"/>
          <w:szCs w:val="22"/>
        </w:rPr>
      </w:pPr>
    </w:p>
    <w:p w14:paraId="3801CB1B" w14:textId="613755F5" w:rsidR="00CD0464" w:rsidRPr="009D21BE" w:rsidRDefault="00CD0464" w:rsidP="009D21BE">
      <w:pPr>
        <w:pStyle w:val="Heading2Numbering"/>
        <w:numPr>
          <w:ilvl w:val="0"/>
          <w:numId w:val="0"/>
        </w:numPr>
        <w:rPr>
          <w:color w:val="00B050"/>
        </w:rPr>
      </w:pPr>
      <w:r w:rsidRPr="009D21BE">
        <w:rPr>
          <w:b w:val="0"/>
          <w:color w:val="00B050"/>
        </w:rPr>
        <w:t>2.2. Out of scope</w:t>
      </w:r>
    </w:p>
    <w:p w14:paraId="551B3A90" w14:textId="570C6CA2" w:rsidR="00BE5AD5" w:rsidRDefault="00A619EA" w:rsidP="00A619EA">
      <w:pPr>
        <w:spacing w:line="259" w:lineRule="auto"/>
        <w:rPr>
          <w:rFonts w:asciiTheme="minorHAnsi" w:hAnsiTheme="minorHAnsi" w:cstheme="minorHAnsi"/>
          <w:color w:val="000000"/>
          <w:sz w:val="22"/>
          <w:szCs w:val="22"/>
        </w:rPr>
      </w:pPr>
      <w:r w:rsidRPr="000A37F6">
        <w:rPr>
          <w:rFonts w:asciiTheme="minorHAnsi" w:hAnsiTheme="minorHAnsi" w:cstheme="minorHAnsi"/>
          <w:color w:val="000000"/>
          <w:sz w:val="22"/>
          <w:szCs w:val="22"/>
        </w:rPr>
        <w:t xml:space="preserve">The supplier is </w:t>
      </w:r>
      <w:r w:rsidRPr="00C258C9">
        <w:rPr>
          <w:rFonts w:asciiTheme="minorHAnsi" w:hAnsiTheme="minorHAnsi" w:cstheme="minorHAnsi"/>
          <w:b/>
          <w:bCs/>
          <w:color w:val="000000"/>
          <w:sz w:val="22"/>
          <w:szCs w:val="22"/>
        </w:rPr>
        <w:t>not required</w:t>
      </w:r>
      <w:r w:rsidRPr="000A37F6">
        <w:rPr>
          <w:rFonts w:asciiTheme="minorHAnsi" w:hAnsiTheme="minorHAnsi" w:cstheme="minorHAnsi"/>
          <w:color w:val="000000"/>
          <w:sz w:val="22"/>
          <w:szCs w:val="22"/>
        </w:rPr>
        <w:t xml:space="preserve"> to</w:t>
      </w:r>
      <w:r w:rsidR="00BE5AD5">
        <w:rPr>
          <w:rFonts w:asciiTheme="minorHAnsi" w:hAnsiTheme="minorHAnsi" w:cstheme="minorHAnsi"/>
          <w:color w:val="000000"/>
          <w:sz w:val="22"/>
          <w:szCs w:val="22"/>
        </w:rPr>
        <w:t>:</w:t>
      </w:r>
    </w:p>
    <w:p w14:paraId="3AB7BD68" w14:textId="77777777" w:rsidR="00704241" w:rsidRDefault="00704241" w:rsidP="00704241">
      <w:pPr>
        <w:rPr>
          <w:rFonts w:asciiTheme="minorHAnsi" w:hAnsiTheme="minorHAnsi" w:cstheme="minorHAnsi"/>
          <w:color w:val="000000"/>
          <w:sz w:val="22"/>
          <w:szCs w:val="22"/>
        </w:rPr>
      </w:pPr>
    </w:p>
    <w:p w14:paraId="45E8E047" w14:textId="5C68EC6D" w:rsidR="00704241" w:rsidRPr="00A2042A" w:rsidRDefault="00BE5AD5" w:rsidP="00F35014">
      <w:pPr>
        <w:pStyle w:val="ListParagraph"/>
        <w:numPr>
          <w:ilvl w:val="0"/>
          <w:numId w:val="26"/>
        </w:numPr>
        <w:rPr>
          <w:rFonts w:asciiTheme="minorHAnsi" w:hAnsiTheme="minorHAnsi" w:cstheme="minorHAnsi"/>
          <w:sz w:val="22"/>
          <w:szCs w:val="22"/>
        </w:rPr>
      </w:pPr>
      <w:r w:rsidRPr="00A2042A">
        <w:rPr>
          <w:rFonts w:asciiTheme="minorHAnsi" w:hAnsiTheme="minorHAnsi" w:cstheme="minorHAnsi"/>
          <w:sz w:val="22"/>
          <w:szCs w:val="22"/>
        </w:rPr>
        <w:t>Ca</w:t>
      </w:r>
      <w:r w:rsidR="00A619EA" w:rsidRPr="00A2042A">
        <w:rPr>
          <w:rFonts w:asciiTheme="minorHAnsi" w:hAnsiTheme="minorHAnsi" w:cstheme="minorHAnsi"/>
          <w:sz w:val="22"/>
          <w:szCs w:val="22"/>
        </w:rPr>
        <w:t xml:space="preserve">pture data or conduct evaluation on behalf of the </w:t>
      </w:r>
      <w:proofErr w:type="gramStart"/>
      <w:r w:rsidR="00A619EA" w:rsidRPr="00A2042A">
        <w:rPr>
          <w:rFonts w:asciiTheme="minorHAnsi" w:hAnsiTheme="minorHAnsi" w:cstheme="minorHAnsi"/>
          <w:sz w:val="22"/>
          <w:szCs w:val="22"/>
        </w:rPr>
        <w:t>councils</w:t>
      </w:r>
      <w:r w:rsidR="00722F56" w:rsidRPr="00A2042A">
        <w:rPr>
          <w:rFonts w:asciiTheme="minorHAnsi" w:hAnsiTheme="minorHAnsi" w:cstheme="minorHAnsi"/>
          <w:sz w:val="22"/>
          <w:szCs w:val="22"/>
        </w:rPr>
        <w:t>;</w:t>
      </w:r>
      <w:proofErr w:type="gramEnd"/>
    </w:p>
    <w:p w14:paraId="78EC4361" w14:textId="0678F14A" w:rsidR="00704241" w:rsidRPr="00A2042A" w:rsidRDefault="00722F56" w:rsidP="00F35014">
      <w:pPr>
        <w:pStyle w:val="ListParagraph"/>
        <w:numPr>
          <w:ilvl w:val="0"/>
          <w:numId w:val="26"/>
        </w:numPr>
        <w:rPr>
          <w:rFonts w:asciiTheme="minorHAnsi" w:hAnsiTheme="minorHAnsi" w:cstheme="minorHAnsi"/>
          <w:sz w:val="22"/>
          <w:szCs w:val="22"/>
        </w:rPr>
      </w:pPr>
      <w:r w:rsidRPr="00A2042A">
        <w:rPr>
          <w:rFonts w:asciiTheme="minorHAnsi" w:hAnsiTheme="minorHAnsi" w:cstheme="minorHAnsi"/>
          <w:sz w:val="22"/>
          <w:szCs w:val="22"/>
        </w:rPr>
        <w:t>P</w:t>
      </w:r>
      <w:r w:rsidR="00A619EA" w:rsidRPr="00A2042A">
        <w:rPr>
          <w:rFonts w:asciiTheme="minorHAnsi" w:hAnsiTheme="minorHAnsi" w:cstheme="minorHAnsi"/>
          <w:sz w:val="22"/>
          <w:szCs w:val="22"/>
        </w:rPr>
        <w:t>rovide training of support to improve the capacity of councils to undertake their own evaluation</w:t>
      </w:r>
      <w:r w:rsidRPr="00A2042A">
        <w:rPr>
          <w:rFonts w:asciiTheme="minorHAnsi" w:hAnsiTheme="minorHAnsi" w:cstheme="minorHAnsi"/>
          <w:sz w:val="22"/>
          <w:szCs w:val="22"/>
        </w:rPr>
        <w:t xml:space="preserve"> (t</w:t>
      </w:r>
      <w:r w:rsidR="00A619EA" w:rsidRPr="00A2042A">
        <w:rPr>
          <w:rFonts w:asciiTheme="minorHAnsi" w:hAnsiTheme="minorHAnsi" w:cstheme="minorHAnsi"/>
          <w:sz w:val="22"/>
          <w:szCs w:val="22"/>
        </w:rPr>
        <w:t>here is a separate piece of work to train and support councils with their own evaluation</w:t>
      </w:r>
      <w:proofErr w:type="gramStart"/>
      <w:r w:rsidRPr="00A2042A">
        <w:rPr>
          <w:rFonts w:asciiTheme="minorHAnsi" w:hAnsiTheme="minorHAnsi" w:cstheme="minorHAnsi"/>
          <w:sz w:val="22"/>
          <w:szCs w:val="22"/>
        </w:rPr>
        <w:t>);</w:t>
      </w:r>
      <w:proofErr w:type="gramEnd"/>
    </w:p>
    <w:p w14:paraId="5E6A0E8C" w14:textId="4414BDC9" w:rsidR="00946565" w:rsidRPr="00A2042A" w:rsidRDefault="005419A5" w:rsidP="00F35014">
      <w:pPr>
        <w:pStyle w:val="ListParagraph"/>
        <w:numPr>
          <w:ilvl w:val="0"/>
          <w:numId w:val="26"/>
        </w:numPr>
        <w:rPr>
          <w:rFonts w:asciiTheme="minorHAnsi" w:hAnsiTheme="minorHAnsi" w:cstheme="minorHAnsi"/>
          <w:sz w:val="22"/>
          <w:szCs w:val="22"/>
        </w:rPr>
      </w:pPr>
      <w:r w:rsidRPr="00A2042A">
        <w:rPr>
          <w:rFonts w:asciiTheme="minorHAnsi" w:hAnsiTheme="minorHAnsi" w:cstheme="minorHAnsi"/>
          <w:sz w:val="22"/>
          <w:szCs w:val="22"/>
        </w:rPr>
        <w:t>D</w:t>
      </w:r>
      <w:r w:rsidR="00A619EA" w:rsidRPr="00A2042A">
        <w:rPr>
          <w:rFonts w:asciiTheme="minorHAnsi" w:hAnsiTheme="minorHAnsi" w:cstheme="minorHAnsi"/>
          <w:sz w:val="22"/>
          <w:szCs w:val="22"/>
        </w:rPr>
        <w:t xml:space="preserve">etermine the impact of any strategies </w:t>
      </w:r>
      <w:r w:rsidR="00B65147" w:rsidRPr="00A2042A">
        <w:rPr>
          <w:rFonts w:asciiTheme="minorHAnsi" w:hAnsiTheme="minorHAnsi" w:cstheme="minorHAnsi"/>
          <w:sz w:val="22"/>
          <w:szCs w:val="22"/>
        </w:rPr>
        <w:t xml:space="preserve">that </w:t>
      </w:r>
      <w:r w:rsidR="003022FA" w:rsidRPr="00A2042A">
        <w:rPr>
          <w:rFonts w:asciiTheme="minorHAnsi" w:hAnsiTheme="minorHAnsi" w:cstheme="minorHAnsi"/>
          <w:sz w:val="22"/>
          <w:szCs w:val="22"/>
        </w:rPr>
        <w:t xml:space="preserve">individual </w:t>
      </w:r>
      <w:r w:rsidR="00A619EA" w:rsidRPr="00A2042A">
        <w:rPr>
          <w:rFonts w:asciiTheme="minorHAnsi" w:hAnsiTheme="minorHAnsi" w:cstheme="minorHAnsi"/>
          <w:sz w:val="22"/>
          <w:szCs w:val="22"/>
        </w:rPr>
        <w:t xml:space="preserve">councils are </w:t>
      </w:r>
      <w:proofErr w:type="gramStart"/>
      <w:r w:rsidR="00A619EA" w:rsidRPr="00A2042A">
        <w:rPr>
          <w:rFonts w:asciiTheme="minorHAnsi" w:hAnsiTheme="minorHAnsi" w:cstheme="minorHAnsi"/>
          <w:sz w:val="22"/>
          <w:szCs w:val="22"/>
        </w:rPr>
        <w:t>undertaking</w:t>
      </w:r>
      <w:r w:rsidR="00946565" w:rsidRPr="00A2042A">
        <w:rPr>
          <w:rFonts w:asciiTheme="minorHAnsi" w:hAnsiTheme="minorHAnsi" w:cstheme="minorHAnsi"/>
          <w:sz w:val="22"/>
          <w:szCs w:val="22"/>
        </w:rPr>
        <w:t>;</w:t>
      </w:r>
      <w:proofErr w:type="gramEnd"/>
    </w:p>
    <w:p w14:paraId="24108107" w14:textId="6D74E64D" w:rsidR="001F6006" w:rsidRPr="00A2042A" w:rsidRDefault="001F6006" w:rsidP="00F35014">
      <w:pPr>
        <w:pStyle w:val="ListParagraph"/>
        <w:numPr>
          <w:ilvl w:val="0"/>
          <w:numId w:val="26"/>
        </w:numPr>
        <w:rPr>
          <w:rFonts w:asciiTheme="minorHAnsi" w:hAnsiTheme="minorHAnsi" w:cstheme="minorHAnsi"/>
          <w:sz w:val="22"/>
          <w:szCs w:val="22"/>
        </w:rPr>
      </w:pPr>
      <w:r w:rsidRPr="00A2042A">
        <w:rPr>
          <w:rFonts w:asciiTheme="minorHAnsi" w:hAnsiTheme="minorHAnsi" w:cstheme="minorHAnsi"/>
          <w:sz w:val="22"/>
          <w:szCs w:val="22"/>
        </w:rPr>
        <w:t xml:space="preserve">Conduct a placed based audit of the food systems and physical activity </w:t>
      </w:r>
      <w:proofErr w:type="gramStart"/>
      <w:r w:rsidRPr="00A2042A">
        <w:rPr>
          <w:rFonts w:asciiTheme="minorHAnsi" w:hAnsiTheme="minorHAnsi" w:cstheme="minorHAnsi"/>
          <w:sz w:val="22"/>
          <w:szCs w:val="22"/>
        </w:rPr>
        <w:t>environment</w:t>
      </w:r>
      <w:r w:rsidR="007F13D2" w:rsidRPr="00A2042A">
        <w:rPr>
          <w:rFonts w:asciiTheme="minorHAnsi" w:hAnsiTheme="minorHAnsi" w:cstheme="minorHAnsi"/>
          <w:sz w:val="22"/>
          <w:szCs w:val="22"/>
        </w:rPr>
        <w:t>;</w:t>
      </w:r>
      <w:proofErr w:type="gramEnd"/>
    </w:p>
    <w:p w14:paraId="1C0156B9" w14:textId="286E3D27" w:rsidR="00A619EA" w:rsidRPr="009D21BE" w:rsidRDefault="00946565" w:rsidP="00F35014">
      <w:pPr>
        <w:pStyle w:val="ListParagraph"/>
        <w:numPr>
          <w:ilvl w:val="0"/>
          <w:numId w:val="26"/>
        </w:numPr>
        <w:rPr>
          <w:rFonts w:asciiTheme="minorHAnsi" w:hAnsiTheme="minorHAnsi" w:cstheme="minorHAnsi"/>
        </w:rPr>
      </w:pPr>
      <w:r w:rsidRPr="00A2042A">
        <w:rPr>
          <w:rFonts w:asciiTheme="minorHAnsi" w:hAnsiTheme="minorHAnsi" w:cstheme="minorHAnsi"/>
          <w:sz w:val="22"/>
          <w:szCs w:val="22"/>
        </w:rPr>
        <w:t>E</w:t>
      </w:r>
      <w:r w:rsidR="00A619EA" w:rsidRPr="00A2042A">
        <w:rPr>
          <w:rFonts w:asciiTheme="minorHAnsi" w:hAnsiTheme="minorHAnsi" w:cstheme="minorHAnsi"/>
          <w:sz w:val="22"/>
          <w:szCs w:val="22"/>
        </w:rPr>
        <w:t xml:space="preserve">valuate specific training sessions. </w:t>
      </w:r>
      <w:r w:rsidR="000962F0" w:rsidRPr="00A2042A">
        <w:rPr>
          <w:rFonts w:asciiTheme="minorHAnsi" w:hAnsiTheme="minorHAnsi" w:cstheme="minorHAnsi"/>
          <w:sz w:val="22"/>
          <w:szCs w:val="22"/>
        </w:rPr>
        <w:t>That</w:t>
      </w:r>
      <w:r w:rsidR="000962F0" w:rsidRPr="009D21BE">
        <w:rPr>
          <w:rFonts w:asciiTheme="minorHAnsi" w:hAnsiTheme="minorHAnsi" w:cstheme="minorHAnsi"/>
        </w:rPr>
        <w:t xml:space="preserve"> is, there is no requirement to evaluate the quality of the training sessions immediately post</w:t>
      </w:r>
      <w:r w:rsidR="009D21BE">
        <w:rPr>
          <w:rFonts w:asciiTheme="minorHAnsi" w:hAnsiTheme="minorHAnsi" w:cstheme="minorHAnsi"/>
        </w:rPr>
        <w:t>-</w:t>
      </w:r>
      <w:r w:rsidR="000962F0" w:rsidRPr="009D21BE">
        <w:rPr>
          <w:rFonts w:asciiTheme="minorHAnsi" w:hAnsiTheme="minorHAnsi" w:cstheme="minorHAnsi"/>
        </w:rPr>
        <w:t>session. This is already being evaluated.</w:t>
      </w:r>
    </w:p>
    <w:p w14:paraId="7F14AED9" w14:textId="77777777" w:rsidR="002E6476" w:rsidRDefault="002E6476" w:rsidP="003E5D46">
      <w:pPr>
        <w:rPr>
          <w:rFonts w:asciiTheme="minorHAnsi" w:hAnsiTheme="minorHAnsi" w:cstheme="minorHAnsi"/>
          <w:b/>
          <w:bCs/>
          <w:color w:val="00B050"/>
          <w:sz w:val="22"/>
          <w:szCs w:val="22"/>
        </w:rPr>
      </w:pPr>
    </w:p>
    <w:p w14:paraId="6EABE0BA" w14:textId="4743D378" w:rsidR="003E5D46" w:rsidRPr="00907D37" w:rsidRDefault="003E5D46" w:rsidP="00907D37">
      <w:pPr>
        <w:pStyle w:val="Heading2Numbering"/>
        <w:numPr>
          <w:ilvl w:val="0"/>
          <w:numId w:val="0"/>
        </w:numPr>
        <w:rPr>
          <w:b w:val="0"/>
          <w:color w:val="00B050"/>
        </w:rPr>
      </w:pPr>
      <w:r w:rsidRPr="00907D37">
        <w:rPr>
          <w:b w:val="0"/>
          <w:color w:val="00B050"/>
        </w:rPr>
        <w:t>2.</w:t>
      </w:r>
      <w:r w:rsidR="009D21BE">
        <w:rPr>
          <w:b w:val="0"/>
          <w:color w:val="00B050"/>
        </w:rPr>
        <w:t xml:space="preserve">3 </w:t>
      </w:r>
      <w:r w:rsidRPr="00907D37">
        <w:rPr>
          <w:b w:val="0"/>
          <w:color w:val="00B050"/>
        </w:rPr>
        <w:t>Reporting</w:t>
      </w:r>
    </w:p>
    <w:p w14:paraId="4E57432F" w14:textId="77777777" w:rsidR="00E049BE" w:rsidRPr="0097312E" w:rsidRDefault="00E049BE" w:rsidP="00E049BE">
      <w:pPr>
        <w:rPr>
          <w:rFonts w:asciiTheme="minorHAnsi" w:hAnsiTheme="minorHAnsi" w:cstheme="minorHAnsi"/>
          <w:sz w:val="22"/>
          <w:szCs w:val="22"/>
        </w:rPr>
      </w:pPr>
      <w:r w:rsidRPr="0097312E">
        <w:rPr>
          <w:rFonts w:asciiTheme="minorHAnsi" w:hAnsiTheme="minorHAnsi" w:cstheme="minorHAnsi"/>
          <w:sz w:val="22"/>
          <w:szCs w:val="22"/>
        </w:rPr>
        <w:t xml:space="preserve">Guidelines and tools for the development and distribution of monitoring and evaluation reports will need to be prepared that correspond to the requirements of different audiences in terms of frequency, </w:t>
      </w:r>
      <w:proofErr w:type="gramStart"/>
      <w:r w:rsidRPr="0097312E">
        <w:rPr>
          <w:rFonts w:asciiTheme="minorHAnsi" w:hAnsiTheme="minorHAnsi" w:cstheme="minorHAnsi"/>
          <w:sz w:val="22"/>
          <w:szCs w:val="22"/>
        </w:rPr>
        <w:t>content</w:t>
      </w:r>
      <w:proofErr w:type="gramEnd"/>
      <w:r w:rsidRPr="0097312E">
        <w:rPr>
          <w:rFonts w:asciiTheme="minorHAnsi" w:hAnsiTheme="minorHAnsi" w:cstheme="minorHAnsi"/>
          <w:sz w:val="22"/>
          <w:szCs w:val="22"/>
        </w:rPr>
        <w:t xml:space="preserve"> and style of communication. The indicative target audiences and minimum reporting frequency are as follows: </w:t>
      </w:r>
    </w:p>
    <w:p w14:paraId="04B93D1E" w14:textId="19B08747" w:rsidR="00E049BE" w:rsidRPr="0097312E" w:rsidRDefault="00E049BE" w:rsidP="00F35014">
      <w:pPr>
        <w:numPr>
          <w:ilvl w:val="0"/>
          <w:numId w:val="19"/>
        </w:numPr>
        <w:spacing w:after="160" w:line="259" w:lineRule="auto"/>
        <w:contextualSpacing/>
        <w:rPr>
          <w:rFonts w:asciiTheme="minorHAnsi" w:hAnsiTheme="minorHAnsi" w:cstheme="minorBidi"/>
          <w:sz w:val="22"/>
          <w:szCs w:val="22"/>
        </w:rPr>
      </w:pPr>
      <w:r w:rsidRPr="5756D86F">
        <w:rPr>
          <w:rFonts w:asciiTheme="minorHAnsi" w:hAnsiTheme="minorHAnsi" w:cstheme="minorBidi"/>
          <w:sz w:val="22"/>
          <w:szCs w:val="22"/>
        </w:rPr>
        <w:t xml:space="preserve">VicHealth Managers </w:t>
      </w:r>
      <w:r>
        <w:rPr>
          <w:rFonts w:asciiTheme="minorHAnsi" w:hAnsiTheme="minorHAnsi" w:cstheme="minorBidi"/>
          <w:sz w:val="22"/>
          <w:szCs w:val="22"/>
        </w:rPr>
        <w:t>–</w:t>
      </w:r>
      <w:r w:rsidRPr="5756D86F">
        <w:rPr>
          <w:rFonts w:asciiTheme="minorHAnsi" w:hAnsiTheme="minorHAnsi" w:cstheme="minorBidi"/>
          <w:sz w:val="22"/>
          <w:szCs w:val="22"/>
        </w:rPr>
        <w:t xml:space="preserve"> </w:t>
      </w:r>
      <w:r w:rsidR="00064993">
        <w:rPr>
          <w:rFonts w:asciiTheme="minorHAnsi" w:hAnsiTheme="minorHAnsi" w:cstheme="minorBidi"/>
          <w:sz w:val="22"/>
          <w:szCs w:val="22"/>
        </w:rPr>
        <w:t>six-</w:t>
      </w:r>
      <w:r w:rsidRPr="5756D86F">
        <w:rPr>
          <w:rFonts w:asciiTheme="minorHAnsi" w:hAnsiTheme="minorHAnsi" w:cstheme="minorBidi"/>
          <w:sz w:val="22"/>
          <w:szCs w:val="22"/>
        </w:rPr>
        <w:t xml:space="preserve">monthly </w:t>
      </w:r>
    </w:p>
    <w:p w14:paraId="516A4F9C" w14:textId="2442802B" w:rsidR="00E049BE" w:rsidRPr="0097312E" w:rsidRDefault="00E049BE" w:rsidP="00F35014">
      <w:pPr>
        <w:numPr>
          <w:ilvl w:val="0"/>
          <w:numId w:val="19"/>
        </w:numPr>
        <w:spacing w:after="160" w:line="259" w:lineRule="auto"/>
        <w:contextualSpacing/>
        <w:rPr>
          <w:rFonts w:asciiTheme="minorHAnsi" w:hAnsiTheme="minorHAnsi" w:cstheme="minorBidi"/>
          <w:sz w:val="22"/>
          <w:szCs w:val="22"/>
        </w:rPr>
      </w:pPr>
      <w:r w:rsidRPr="5756D86F">
        <w:rPr>
          <w:rFonts w:asciiTheme="minorHAnsi" w:hAnsiTheme="minorHAnsi" w:cstheme="minorBidi"/>
          <w:sz w:val="22"/>
          <w:szCs w:val="22"/>
        </w:rPr>
        <w:t xml:space="preserve">Local Government – </w:t>
      </w:r>
      <w:r w:rsidR="00064993">
        <w:rPr>
          <w:rFonts w:asciiTheme="minorHAnsi" w:hAnsiTheme="minorHAnsi" w:cstheme="minorBidi"/>
          <w:sz w:val="22"/>
          <w:szCs w:val="22"/>
        </w:rPr>
        <w:t>six-</w:t>
      </w:r>
      <w:r w:rsidRPr="5756D86F">
        <w:rPr>
          <w:rFonts w:asciiTheme="minorHAnsi" w:hAnsiTheme="minorHAnsi" w:cstheme="minorBidi"/>
          <w:sz w:val="22"/>
          <w:szCs w:val="22"/>
        </w:rPr>
        <w:t xml:space="preserve">monthly </w:t>
      </w:r>
    </w:p>
    <w:p w14:paraId="767CF7D9" w14:textId="77777777" w:rsidR="00E049BE" w:rsidRPr="0097312E" w:rsidRDefault="00E049BE" w:rsidP="00F35014">
      <w:pPr>
        <w:numPr>
          <w:ilvl w:val="0"/>
          <w:numId w:val="19"/>
        </w:numPr>
        <w:spacing w:after="160" w:line="259" w:lineRule="auto"/>
        <w:contextualSpacing/>
        <w:rPr>
          <w:rFonts w:asciiTheme="minorHAnsi" w:hAnsiTheme="minorHAnsi" w:cstheme="minorBidi"/>
          <w:sz w:val="22"/>
          <w:szCs w:val="22"/>
        </w:rPr>
      </w:pPr>
      <w:r w:rsidRPr="5756D86F">
        <w:rPr>
          <w:rFonts w:asciiTheme="minorHAnsi" w:hAnsiTheme="minorHAnsi" w:cstheme="minorBidi"/>
          <w:sz w:val="22"/>
          <w:szCs w:val="22"/>
        </w:rPr>
        <w:t>VicHealth Board -</w:t>
      </w:r>
      <w:r>
        <w:rPr>
          <w:rFonts w:asciiTheme="minorHAnsi" w:hAnsiTheme="minorHAnsi" w:cstheme="minorBidi"/>
          <w:sz w:val="22"/>
          <w:szCs w:val="22"/>
        </w:rPr>
        <w:t xml:space="preserve"> yearly</w:t>
      </w:r>
      <w:r w:rsidRPr="5756D86F">
        <w:rPr>
          <w:rFonts w:asciiTheme="minorHAnsi" w:hAnsiTheme="minorHAnsi" w:cstheme="minorBidi"/>
          <w:sz w:val="22"/>
          <w:szCs w:val="22"/>
        </w:rPr>
        <w:t xml:space="preserve"> </w:t>
      </w:r>
    </w:p>
    <w:p w14:paraId="6A0D619D" w14:textId="5668731B" w:rsidR="003E5D46" w:rsidRPr="00C814E0" w:rsidRDefault="00E049BE" w:rsidP="003E5D46">
      <w:pPr>
        <w:numPr>
          <w:ilvl w:val="0"/>
          <w:numId w:val="19"/>
        </w:numPr>
        <w:spacing w:after="160" w:line="259" w:lineRule="auto"/>
        <w:contextualSpacing/>
        <w:rPr>
          <w:rFonts w:asciiTheme="minorHAnsi" w:hAnsiTheme="minorHAnsi" w:cstheme="minorBidi"/>
          <w:sz w:val="22"/>
          <w:szCs w:val="22"/>
        </w:rPr>
      </w:pPr>
      <w:r w:rsidRPr="5756D86F">
        <w:rPr>
          <w:rFonts w:asciiTheme="minorHAnsi" w:hAnsiTheme="minorHAnsi" w:cstheme="minorBidi"/>
          <w:sz w:val="22"/>
          <w:szCs w:val="22"/>
        </w:rPr>
        <w:t>State Government - yearly</w:t>
      </w:r>
    </w:p>
    <w:p w14:paraId="067B13B0" w14:textId="343A7FAF" w:rsidR="00CE585D" w:rsidRPr="00FA39A1" w:rsidRDefault="00E049BE" w:rsidP="00CE585D">
      <w:pPr>
        <w:spacing w:before="100" w:beforeAutospacing="1" w:after="120" w:afterAutospacing="1"/>
        <w:rPr>
          <w:rFonts w:asciiTheme="minorHAnsi" w:hAnsiTheme="minorHAnsi" w:cstheme="minorBidi"/>
          <w:sz w:val="22"/>
          <w:szCs w:val="22"/>
          <w:lang w:eastAsia="en-GB"/>
        </w:rPr>
      </w:pPr>
      <w:r>
        <w:rPr>
          <w:rFonts w:ascii="Calibri" w:hAnsi="Calibri"/>
          <w:sz w:val="22"/>
          <w:szCs w:val="22"/>
          <w:lang w:eastAsia="en-GB"/>
        </w:rPr>
        <w:t>T</w:t>
      </w:r>
      <w:r w:rsidR="00CE585D" w:rsidRPr="00DD379B">
        <w:rPr>
          <w:rFonts w:ascii="Calibri" w:hAnsi="Calibri"/>
          <w:sz w:val="22"/>
          <w:szCs w:val="22"/>
          <w:lang w:eastAsia="en-GB"/>
        </w:rPr>
        <w:t xml:space="preserve">he provider will commit to </w:t>
      </w:r>
      <w:r w:rsidR="00CE585D">
        <w:rPr>
          <w:rFonts w:ascii="Calibri" w:hAnsi="Calibri"/>
          <w:sz w:val="22"/>
          <w:szCs w:val="22"/>
          <w:lang w:eastAsia="en-GB"/>
        </w:rPr>
        <w:t>a</w:t>
      </w:r>
      <w:r w:rsidR="00CE585D" w:rsidRPr="00FA39A1">
        <w:rPr>
          <w:rFonts w:ascii="Calibri" w:hAnsi="Calibri"/>
          <w:sz w:val="22"/>
          <w:szCs w:val="22"/>
          <w:lang w:eastAsia="en-GB"/>
        </w:rPr>
        <w:t>ttend</w:t>
      </w:r>
      <w:r w:rsidR="00CE585D">
        <w:rPr>
          <w:rFonts w:ascii="Calibri" w:hAnsi="Calibri"/>
          <w:sz w:val="22"/>
          <w:szCs w:val="22"/>
          <w:lang w:eastAsia="en-GB"/>
        </w:rPr>
        <w:t>ing</w:t>
      </w:r>
      <w:r w:rsidR="00CE585D" w:rsidRPr="00FA39A1">
        <w:rPr>
          <w:rFonts w:ascii="Calibri" w:hAnsi="Calibri"/>
          <w:sz w:val="22"/>
          <w:szCs w:val="22"/>
          <w:lang w:eastAsia="en-GB"/>
        </w:rPr>
        <w:t xml:space="preserve"> meetings with VicHealth</w:t>
      </w:r>
      <w:r w:rsidR="006E2E21">
        <w:rPr>
          <w:rFonts w:ascii="Calibri" w:hAnsi="Calibri"/>
          <w:sz w:val="22"/>
          <w:szCs w:val="22"/>
          <w:lang w:eastAsia="en-GB"/>
        </w:rPr>
        <w:t xml:space="preserve"> Policy</w:t>
      </w:r>
      <w:r w:rsidR="00BD7D92">
        <w:rPr>
          <w:rFonts w:ascii="Calibri" w:hAnsi="Calibri"/>
          <w:sz w:val="22"/>
          <w:szCs w:val="22"/>
          <w:lang w:eastAsia="en-GB"/>
        </w:rPr>
        <w:t xml:space="preserve">, Strategy and Impact </w:t>
      </w:r>
      <w:r w:rsidR="00C35D9A">
        <w:rPr>
          <w:rFonts w:ascii="Calibri" w:hAnsi="Calibri"/>
          <w:sz w:val="22"/>
          <w:szCs w:val="22"/>
          <w:lang w:eastAsia="en-GB"/>
        </w:rPr>
        <w:t>Group</w:t>
      </w:r>
      <w:r w:rsidR="00BC22E3">
        <w:rPr>
          <w:rFonts w:ascii="Calibri" w:hAnsi="Calibri"/>
          <w:sz w:val="22"/>
          <w:szCs w:val="22"/>
          <w:lang w:eastAsia="en-GB"/>
        </w:rPr>
        <w:t>, the</w:t>
      </w:r>
      <w:r w:rsidR="00BC22E3" w:rsidRPr="00BC22E3">
        <w:rPr>
          <w:rFonts w:ascii="Calibri" w:hAnsi="Calibri"/>
          <w:sz w:val="22"/>
          <w:szCs w:val="22"/>
          <w:lang w:eastAsia="en-GB"/>
        </w:rPr>
        <w:t xml:space="preserve"> </w:t>
      </w:r>
      <w:r w:rsidR="00BC22E3">
        <w:rPr>
          <w:rFonts w:ascii="Calibri" w:hAnsi="Calibri"/>
          <w:sz w:val="22"/>
          <w:szCs w:val="22"/>
          <w:lang w:eastAsia="en-GB"/>
        </w:rPr>
        <w:t>VicHealth Evaluation Team</w:t>
      </w:r>
      <w:r w:rsidR="00BC22E3" w:rsidRPr="00BF4501">
        <w:rPr>
          <w:rFonts w:ascii="Calibri" w:hAnsi="Calibri"/>
          <w:sz w:val="22"/>
          <w:szCs w:val="22"/>
          <w:lang w:eastAsia="en-GB"/>
        </w:rPr>
        <w:t xml:space="preserve"> </w:t>
      </w:r>
      <w:r w:rsidR="00BC22E3">
        <w:rPr>
          <w:rFonts w:ascii="Calibri" w:hAnsi="Calibri"/>
          <w:sz w:val="22"/>
          <w:szCs w:val="22"/>
          <w:lang w:eastAsia="en-GB"/>
        </w:rPr>
        <w:t xml:space="preserve">(led by the </w:t>
      </w:r>
      <w:r w:rsidR="00F310BE">
        <w:rPr>
          <w:rFonts w:ascii="Calibri" w:hAnsi="Calibri"/>
          <w:sz w:val="22"/>
          <w:szCs w:val="22"/>
          <w:lang w:eastAsia="en-GB"/>
        </w:rPr>
        <w:t xml:space="preserve">nominated VicHealth Project Manager) </w:t>
      </w:r>
      <w:r w:rsidR="00CE585D" w:rsidRPr="00BF4501">
        <w:rPr>
          <w:rFonts w:ascii="Calibri" w:hAnsi="Calibri"/>
          <w:sz w:val="22"/>
          <w:szCs w:val="22"/>
          <w:lang w:eastAsia="en-GB"/>
        </w:rPr>
        <w:t>and program partners</w:t>
      </w:r>
      <w:r w:rsidR="00CE585D" w:rsidRPr="7C8ACC46">
        <w:rPr>
          <w:rFonts w:asciiTheme="minorHAnsi" w:hAnsiTheme="minorHAnsi" w:cstheme="minorBidi"/>
          <w:sz w:val="22"/>
          <w:szCs w:val="22"/>
          <w:lang w:eastAsia="en-GB"/>
        </w:rPr>
        <w:t xml:space="preserve"> to provide progress update presentations as required.</w:t>
      </w:r>
    </w:p>
    <w:p w14:paraId="5898FA02" w14:textId="77777777" w:rsidR="00CE585D" w:rsidRPr="00DD379B" w:rsidRDefault="00CE585D" w:rsidP="00CE585D">
      <w:pPr>
        <w:spacing w:before="100" w:beforeAutospacing="1" w:after="100" w:afterAutospacing="1"/>
        <w:rPr>
          <w:rFonts w:ascii="Times New Roman" w:hAnsi="Times New Roman"/>
          <w:sz w:val="22"/>
          <w:szCs w:val="22"/>
          <w:lang w:eastAsia="en-GB"/>
        </w:rPr>
      </w:pPr>
      <w:r w:rsidRPr="00DD379B">
        <w:rPr>
          <w:rFonts w:ascii="Calibri" w:hAnsi="Calibri"/>
          <w:sz w:val="22"/>
          <w:szCs w:val="22"/>
          <w:lang w:eastAsia="en-GB"/>
        </w:rPr>
        <w:t xml:space="preserve">Further reporting requirements may be negotiated with the successful </w:t>
      </w:r>
      <w:r>
        <w:rPr>
          <w:rFonts w:ascii="Calibri" w:hAnsi="Calibri"/>
          <w:sz w:val="22"/>
          <w:szCs w:val="22"/>
          <w:lang w:eastAsia="en-GB"/>
        </w:rPr>
        <w:t>Tenderer</w:t>
      </w:r>
      <w:r w:rsidRPr="00DD379B">
        <w:rPr>
          <w:rFonts w:ascii="Calibri" w:hAnsi="Calibri"/>
          <w:sz w:val="22"/>
          <w:szCs w:val="22"/>
          <w:lang w:eastAsia="en-GB"/>
        </w:rPr>
        <w:t xml:space="preserve">, based on the key deliverables and milestones determined in line with the successful proposal. </w:t>
      </w:r>
    </w:p>
    <w:p w14:paraId="353513F2" w14:textId="4B25EDBB" w:rsidR="00125E12" w:rsidRPr="00C35D9A" w:rsidRDefault="00520397" w:rsidP="00C35D9A">
      <w:pPr>
        <w:pStyle w:val="Heading1Numbered"/>
        <w:numPr>
          <w:ilvl w:val="0"/>
          <w:numId w:val="0"/>
        </w:numPr>
        <w:ind w:left="1152" w:hanging="1152"/>
        <w:rPr>
          <w:rFonts w:ascii="Calibri" w:eastAsia="Calibri" w:hAnsi="Calibri"/>
          <w:b w:val="0"/>
          <w:bCs w:val="0"/>
          <w:color w:val="00B050"/>
          <w:lang w:eastAsia="en-AU"/>
        </w:rPr>
      </w:pPr>
      <w:r w:rsidRPr="00C35D9A">
        <w:rPr>
          <w:rFonts w:ascii="Calibri" w:eastAsia="Calibri" w:hAnsi="Calibri"/>
          <w:b w:val="0"/>
          <w:bCs w:val="0"/>
          <w:color w:val="00B050"/>
          <w:lang w:eastAsia="en-AU"/>
        </w:rPr>
        <w:t xml:space="preserve">3. </w:t>
      </w:r>
      <w:bookmarkStart w:id="217" w:name="_Toc428955533"/>
      <w:bookmarkStart w:id="218" w:name="_Toc70000170"/>
      <w:r w:rsidR="00125E12" w:rsidRPr="00C35D9A">
        <w:rPr>
          <w:rFonts w:ascii="Calibri" w:eastAsia="Calibri" w:hAnsi="Calibri"/>
          <w:b w:val="0"/>
          <w:bCs w:val="0"/>
          <w:color w:val="00B050"/>
          <w:lang w:eastAsia="en-AU"/>
        </w:rPr>
        <w:t xml:space="preserve">Project </w:t>
      </w:r>
      <w:bookmarkEnd w:id="217"/>
      <w:r w:rsidR="00125E12" w:rsidRPr="00C35D9A">
        <w:rPr>
          <w:rFonts w:ascii="Calibri" w:eastAsia="Calibri" w:hAnsi="Calibri"/>
          <w:b w:val="0"/>
          <w:bCs w:val="0"/>
          <w:color w:val="00B050"/>
          <w:lang w:eastAsia="en-AU"/>
        </w:rPr>
        <w:t>Deliverables</w:t>
      </w:r>
      <w:bookmarkEnd w:id="218"/>
    </w:p>
    <w:p w14:paraId="504AF398" w14:textId="77777777" w:rsidR="00125E12" w:rsidRDefault="00125E12" w:rsidP="00125E12">
      <w:pPr>
        <w:spacing w:before="100" w:beforeAutospacing="1" w:after="100" w:afterAutospacing="1"/>
        <w:rPr>
          <w:szCs w:val="20"/>
          <w:lang w:eastAsia="en-GB"/>
        </w:rPr>
      </w:pPr>
      <w:r w:rsidRPr="25B86D5C">
        <w:rPr>
          <w:rFonts w:ascii="Calibri" w:hAnsi="Calibri"/>
          <w:sz w:val="22"/>
          <w:szCs w:val="22"/>
          <w:lang w:eastAsia="en-GB"/>
        </w:rPr>
        <w:t>The successful Tenderer will be required to work in partnership with VicHealth and our pro</w:t>
      </w:r>
      <w:r>
        <w:rPr>
          <w:rFonts w:ascii="Calibri" w:hAnsi="Calibri"/>
          <w:sz w:val="22"/>
          <w:szCs w:val="22"/>
          <w:lang w:eastAsia="en-GB"/>
        </w:rPr>
        <w:t>gram</w:t>
      </w:r>
      <w:r w:rsidRPr="25B86D5C">
        <w:rPr>
          <w:rFonts w:ascii="Calibri" w:hAnsi="Calibri"/>
          <w:sz w:val="22"/>
          <w:szCs w:val="22"/>
          <w:lang w:eastAsia="en-GB"/>
        </w:rPr>
        <w:t xml:space="preserve"> partners (e.g., local government, community program providers, research partners) to undertake the required components</w:t>
      </w:r>
      <w:r>
        <w:rPr>
          <w:rFonts w:ascii="Calibri" w:hAnsi="Calibri"/>
          <w:sz w:val="22"/>
          <w:szCs w:val="22"/>
          <w:lang w:eastAsia="en-GB"/>
        </w:rPr>
        <w:t xml:space="preserve"> outlined in the Scope of this RFT</w:t>
      </w:r>
      <w:r w:rsidRPr="25B86D5C">
        <w:rPr>
          <w:rFonts w:ascii="Calibri" w:hAnsi="Calibri"/>
          <w:sz w:val="22"/>
          <w:szCs w:val="22"/>
          <w:lang w:eastAsia="en-GB"/>
        </w:rPr>
        <w:t xml:space="preserve">. </w:t>
      </w:r>
    </w:p>
    <w:p w14:paraId="666FEF66" w14:textId="77777777" w:rsidR="00125E12" w:rsidRPr="00E724B4" w:rsidRDefault="00125E12" w:rsidP="00125E12">
      <w:pPr>
        <w:spacing w:before="100" w:beforeAutospacing="1" w:after="100" w:afterAutospacing="1"/>
        <w:rPr>
          <w:rFonts w:ascii="Calibri" w:hAnsi="Calibri"/>
          <w:sz w:val="22"/>
          <w:szCs w:val="22"/>
          <w:lang w:eastAsia="en-GB"/>
        </w:rPr>
      </w:pPr>
      <w:r w:rsidRPr="00E724B4">
        <w:rPr>
          <w:rFonts w:ascii="Calibri" w:hAnsi="Calibri"/>
          <w:sz w:val="22"/>
          <w:szCs w:val="22"/>
          <w:lang w:eastAsia="en-GB"/>
        </w:rPr>
        <w:t>Deliverables for this RFT are:</w:t>
      </w:r>
    </w:p>
    <w:p w14:paraId="6F400C72" w14:textId="0DD93B07" w:rsidR="00125E12" w:rsidDel="00421F8C" w:rsidRDefault="00125E12" w:rsidP="00463CAE">
      <w:pPr>
        <w:numPr>
          <w:ilvl w:val="0"/>
          <w:numId w:val="64"/>
        </w:numPr>
        <w:spacing w:before="100" w:beforeAutospacing="1" w:after="120"/>
        <w:rPr>
          <w:rFonts w:asciiTheme="minorHAnsi" w:hAnsiTheme="minorHAnsi" w:cstheme="minorHAnsi"/>
          <w:sz w:val="22"/>
          <w:szCs w:val="22"/>
          <w:lang w:eastAsia="en-GB"/>
        </w:rPr>
      </w:pPr>
      <w:r>
        <w:rPr>
          <w:rFonts w:asciiTheme="minorHAnsi" w:hAnsiTheme="minorHAnsi" w:cstheme="minorHAnsi"/>
          <w:sz w:val="22"/>
          <w:szCs w:val="22"/>
          <w:lang w:eastAsia="en-GB"/>
        </w:rPr>
        <w:t>Guided by the RFT Background and requirements outlined in the Scope, d</w:t>
      </w:r>
      <w:r w:rsidRPr="00E724B4" w:rsidDel="00421F8C">
        <w:rPr>
          <w:rFonts w:asciiTheme="minorHAnsi" w:hAnsiTheme="minorHAnsi" w:cstheme="minorHAnsi"/>
          <w:sz w:val="22"/>
          <w:szCs w:val="22"/>
          <w:lang w:eastAsia="en-GB"/>
        </w:rPr>
        <w:t xml:space="preserve">evelop a workplan clearly articulating </w:t>
      </w:r>
      <w:r>
        <w:rPr>
          <w:rFonts w:asciiTheme="minorHAnsi" w:hAnsiTheme="minorHAnsi" w:cstheme="minorHAnsi"/>
          <w:sz w:val="22"/>
          <w:szCs w:val="22"/>
          <w:lang w:eastAsia="en-GB"/>
        </w:rPr>
        <w:t>how the evaluation will be developed</w:t>
      </w:r>
      <w:r w:rsidRPr="00E724B4" w:rsidDel="00421F8C">
        <w:rPr>
          <w:rFonts w:asciiTheme="minorHAnsi" w:hAnsiTheme="minorHAnsi" w:cstheme="minorHAnsi"/>
          <w:sz w:val="22"/>
          <w:szCs w:val="22"/>
          <w:lang w:eastAsia="en-GB"/>
        </w:rPr>
        <w:t xml:space="preserve">, roles and responsibilities of </w:t>
      </w:r>
      <w:r w:rsidR="00A47BEA">
        <w:rPr>
          <w:rFonts w:asciiTheme="minorHAnsi" w:hAnsiTheme="minorHAnsi" w:cstheme="minorHAnsi"/>
          <w:sz w:val="22"/>
          <w:szCs w:val="22"/>
          <w:lang w:eastAsia="en-GB"/>
        </w:rPr>
        <w:t>your organisation’s</w:t>
      </w:r>
      <w:r w:rsidR="00120A30">
        <w:rPr>
          <w:rFonts w:asciiTheme="minorHAnsi" w:hAnsiTheme="minorHAnsi" w:cstheme="minorHAnsi"/>
          <w:sz w:val="22"/>
          <w:szCs w:val="22"/>
          <w:lang w:eastAsia="en-GB"/>
        </w:rPr>
        <w:t xml:space="preserve"> team member</w:t>
      </w:r>
      <w:r w:rsidR="00A47BEA">
        <w:rPr>
          <w:rFonts w:asciiTheme="minorHAnsi" w:hAnsiTheme="minorHAnsi" w:cstheme="minorHAnsi"/>
          <w:sz w:val="22"/>
          <w:szCs w:val="22"/>
          <w:lang w:eastAsia="en-GB"/>
        </w:rPr>
        <w:t>s</w:t>
      </w:r>
      <w:r>
        <w:rPr>
          <w:rFonts w:asciiTheme="minorHAnsi" w:hAnsiTheme="minorHAnsi" w:cstheme="minorHAnsi"/>
          <w:sz w:val="22"/>
          <w:szCs w:val="22"/>
          <w:lang w:eastAsia="en-GB"/>
        </w:rPr>
        <w:t>, proposed roles</w:t>
      </w:r>
      <w:r w:rsidRPr="00E724B4" w:rsidDel="00421F8C">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and responsibilities</w:t>
      </w:r>
      <w:r w:rsidR="00B54608">
        <w:rPr>
          <w:rFonts w:asciiTheme="minorHAnsi" w:hAnsiTheme="minorHAnsi" w:cstheme="minorHAnsi"/>
          <w:sz w:val="22"/>
          <w:szCs w:val="22"/>
          <w:lang w:eastAsia="en-GB"/>
        </w:rPr>
        <w:t xml:space="preserve"> for VicHealth team members and partners</w:t>
      </w:r>
      <w:r>
        <w:rPr>
          <w:rFonts w:asciiTheme="minorHAnsi" w:hAnsiTheme="minorHAnsi" w:cstheme="minorHAnsi"/>
          <w:sz w:val="22"/>
          <w:szCs w:val="22"/>
          <w:lang w:eastAsia="en-GB"/>
        </w:rPr>
        <w:t xml:space="preserve">, </w:t>
      </w:r>
      <w:r w:rsidRPr="00E724B4" w:rsidDel="00421F8C">
        <w:rPr>
          <w:rFonts w:asciiTheme="minorHAnsi" w:hAnsiTheme="minorHAnsi" w:cstheme="minorHAnsi"/>
          <w:sz w:val="22"/>
          <w:szCs w:val="22"/>
          <w:lang w:eastAsia="en-GB"/>
        </w:rPr>
        <w:t>and timelines</w:t>
      </w:r>
      <w:r w:rsidDel="00421F8C">
        <w:rPr>
          <w:rFonts w:asciiTheme="minorHAnsi" w:hAnsiTheme="minorHAnsi" w:cstheme="minorHAnsi"/>
          <w:sz w:val="22"/>
          <w:szCs w:val="22"/>
          <w:lang w:eastAsia="en-GB"/>
        </w:rPr>
        <w:t xml:space="preserve">.   </w:t>
      </w:r>
    </w:p>
    <w:p w14:paraId="072A5CF1" w14:textId="69A40A1C" w:rsidR="00125E12" w:rsidRPr="001A5C1C" w:rsidRDefault="00125E12" w:rsidP="00463CAE">
      <w:pPr>
        <w:numPr>
          <w:ilvl w:val="0"/>
          <w:numId w:val="64"/>
        </w:numPr>
        <w:spacing w:before="100" w:beforeAutospacing="1" w:after="120"/>
        <w:rPr>
          <w:rFonts w:asciiTheme="minorHAnsi" w:hAnsiTheme="minorHAnsi" w:cstheme="minorHAnsi"/>
          <w:sz w:val="22"/>
          <w:szCs w:val="22"/>
          <w:lang w:eastAsia="en-GB"/>
        </w:rPr>
      </w:pPr>
      <w:r>
        <w:rPr>
          <w:rFonts w:asciiTheme="minorHAnsi" w:hAnsiTheme="minorHAnsi" w:cstheme="minorHAnsi"/>
          <w:sz w:val="22"/>
          <w:szCs w:val="22"/>
          <w:lang w:eastAsia="en-GB"/>
        </w:rPr>
        <w:t xml:space="preserve">Develop a </w:t>
      </w:r>
      <w:r w:rsidRPr="001209DB">
        <w:rPr>
          <w:rFonts w:asciiTheme="minorHAnsi" w:hAnsiTheme="minorHAnsi" w:cstheme="minorHAnsi"/>
          <w:sz w:val="22"/>
          <w:szCs w:val="22"/>
          <w:lang w:eastAsia="en-GB"/>
        </w:rPr>
        <w:t>risk management plan</w:t>
      </w:r>
      <w:r>
        <w:rPr>
          <w:rFonts w:asciiTheme="minorHAnsi" w:hAnsiTheme="minorHAnsi" w:cstheme="minorHAnsi"/>
          <w:sz w:val="22"/>
          <w:szCs w:val="22"/>
          <w:lang w:eastAsia="en-GB"/>
        </w:rPr>
        <w:t xml:space="preserve"> from a project delivery perspective </w:t>
      </w:r>
      <w:r w:rsidRPr="00864538">
        <w:rPr>
          <w:rFonts w:asciiTheme="minorHAnsi" w:hAnsiTheme="minorHAnsi" w:cstheme="minorHAnsi"/>
          <w:sz w:val="22"/>
          <w:szCs w:val="22"/>
          <w:lang w:eastAsia="en-GB"/>
        </w:rPr>
        <w:t xml:space="preserve">and </w:t>
      </w:r>
      <w:r w:rsidRPr="00864538">
        <w:rPr>
          <w:rFonts w:ascii="Calibri" w:hAnsi="Calibri" w:cs="Calibri"/>
          <w:color w:val="000000"/>
          <w:sz w:val="22"/>
          <w:szCs w:val="22"/>
          <w:shd w:val="clear" w:color="auto" w:fill="FFFFFF"/>
        </w:rPr>
        <w:t xml:space="preserve">an organisational risk register perspective </w:t>
      </w:r>
      <w:proofErr w:type="gramStart"/>
      <w:r w:rsidRPr="00864538">
        <w:rPr>
          <w:rFonts w:ascii="Calibri" w:hAnsi="Calibri" w:cs="Calibri"/>
          <w:color w:val="000000"/>
          <w:sz w:val="22"/>
          <w:szCs w:val="22"/>
          <w:shd w:val="clear" w:color="auto" w:fill="FFFFFF"/>
        </w:rPr>
        <w:t>i.e.</w:t>
      </w:r>
      <w:proofErr w:type="gramEnd"/>
      <w:r w:rsidRPr="00864538">
        <w:rPr>
          <w:rFonts w:ascii="Calibri" w:hAnsi="Calibri" w:cs="Calibri"/>
          <w:color w:val="000000"/>
          <w:sz w:val="22"/>
          <w:szCs w:val="22"/>
          <w:shd w:val="clear" w:color="auto" w:fill="FFFFFF"/>
        </w:rPr>
        <w:t xml:space="preserve"> strategic and operational risks</w:t>
      </w:r>
      <w:r w:rsidR="00BF0479">
        <w:rPr>
          <w:rFonts w:ascii="Calibri" w:hAnsi="Calibri" w:cs="Calibri"/>
          <w:color w:val="000000"/>
          <w:sz w:val="22"/>
          <w:szCs w:val="22"/>
          <w:shd w:val="clear" w:color="auto" w:fill="FFFFFF"/>
        </w:rPr>
        <w:t>, and conflict of interest risks</w:t>
      </w:r>
      <w:r>
        <w:rPr>
          <w:rFonts w:ascii="Calibri" w:hAnsi="Calibri" w:cs="Calibri"/>
          <w:color w:val="000000"/>
          <w:sz w:val="22"/>
          <w:szCs w:val="22"/>
          <w:shd w:val="clear" w:color="auto" w:fill="FFFFFF"/>
        </w:rPr>
        <w:t xml:space="preserve"> </w:t>
      </w:r>
    </w:p>
    <w:p w14:paraId="7F3C2FD6" w14:textId="10E5694A" w:rsidR="00125E12" w:rsidRPr="003E4558" w:rsidRDefault="00125E12" w:rsidP="00463CAE">
      <w:pPr>
        <w:numPr>
          <w:ilvl w:val="0"/>
          <w:numId w:val="64"/>
        </w:numPr>
        <w:spacing w:before="100" w:beforeAutospacing="1" w:after="120"/>
        <w:rPr>
          <w:rFonts w:asciiTheme="minorHAnsi" w:hAnsiTheme="minorHAnsi" w:cstheme="minorHAnsi"/>
          <w:sz w:val="22"/>
          <w:szCs w:val="22"/>
          <w:lang w:eastAsia="en-GB"/>
        </w:rPr>
      </w:pPr>
      <w:r w:rsidRPr="003E4558">
        <w:rPr>
          <w:rFonts w:ascii="Calibri" w:hAnsi="Calibri"/>
          <w:sz w:val="22"/>
          <w:szCs w:val="22"/>
          <w:lang w:eastAsia="en-GB"/>
        </w:rPr>
        <w:t>Design and deliver an innovative</w:t>
      </w:r>
      <w:r w:rsidR="00BF0479">
        <w:rPr>
          <w:rFonts w:ascii="Calibri" w:hAnsi="Calibri"/>
          <w:sz w:val="22"/>
          <w:szCs w:val="22"/>
          <w:lang w:eastAsia="en-GB"/>
        </w:rPr>
        <w:t>,</w:t>
      </w:r>
      <w:r w:rsidRPr="003E4558">
        <w:rPr>
          <w:rFonts w:ascii="Calibri" w:hAnsi="Calibri"/>
          <w:sz w:val="22"/>
          <w:szCs w:val="22"/>
          <w:lang w:eastAsia="en-GB"/>
        </w:rPr>
        <w:t xml:space="preserve"> fit</w:t>
      </w:r>
      <w:r w:rsidR="00BF0479">
        <w:rPr>
          <w:rFonts w:ascii="Calibri" w:hAnsi="Calibri"/>
          <w:sz w:val="22"/>
          <w:szCs w:val="22"/>
          <w:lang w:eastAsia="en-GB"/>
        </w:rPr>
        <w:t>-</w:t>
      </w:r>
      <w:r w:rsidRPr="003E4558">
        <w:rPr>
          <w:rFonts w:ascii="Calibri" w:hAnsi="Calibri"/>
          <w:sz w:val="22"/>
          <w:szCs w:val="22"/>
          <w:lang w:eastAsia="en-GB"/>
        </w:rPr>
        <w:t>for</w:t>
      </w:r>
      <w:r w:rsidR="00BF0479">
        <w:rPr>
          <w:rFonts w:ascii="Calibri" w:hAnsi="Calibri"/>
          <w:sz w:val="22"/>
          <w:szCs w:val="22"/>
          <w:lang w:eastAsia="en-GB"/>
        </w:rPr>
        <w:t>-</w:t>
      </w:r>
      <w:r w:rsidRPr="003E4558">
        <w:rPr>
          <w:rFonts w:ascii="Calibri" w:hAnsi="Calibri"/>
          <w:sz w:val="22"/>
          <w:szCs w:val="22"/>
          <w:lang w:eastAsia="en-GB"/>
        </w:rPr>
        <w:t>purpose evaluation methodology according to the RFT scope</w:t>
      </w:r>
    </w:p>
    <w:p w14:paraId="198A9F0B" w14:textId="77777777" w:rsidR="00B65147" w:rsidRDefault="00125E12" w:rsidP="00463CAE">
      <w:pPr>
        <w:numPr>
          <w:ilvl w:val="0"/>
          <w:numId w:val="64"/>
        </w:numPr>
        <w:spacing w:before="100" w:beforeAutospacing="1" w:after="120"/>
        <w:rPr>
          <w:rFonts w:asciiTheme="minorHAnsi" w:hAnsiTheme="minorHAnsi" w:cstheme="minorHAnsi"/>
          <w:sz w:val="22"/>
          <w:szCs w:val="22"/>
          <w:lang w:eastAsia="en-GB"/>
        </w:rPr>
      </w:pPr>
      <w:r w:rsidRPr="00E724B4">
        <w:rPr>
          <w:rFonts w:asciiTheme="minorHAnsi" w:hAnsiTheme="minorHAnsi" w:cstheme="minorHAnsi"/>
          <w:sz w:val="22"/>
          <w:szCs w:val="22"/>
          <w:lang w:eastAsia="en-GB"/>
        </w:rPr>
        <w:t xml:space="preserve">Analyse and interpret data for </w:t>
      </w:r>
      <w:r>
        <w:rPr>
          <w:rFonts w:asciiTheme="minorHAnsi" w:hAnsiTheme="minorHAnsi" w:cstheme="minorHAnsi"/>
          <w:sz w:val="22"/>
          <w:szCs w:val="22"/>
          <w:lang w:eastAsia="en-GB"/>
        </w:rPr>
        <w:t xml:space="preserve">all </w:t>
      </w:r>
      <w:r w:rsidRPr="00E724B4">
        <w:rPr>
          <w:rFonts w:asciiTheme="minorHAnsi" w:hAnsiTheme="minorHAnsi" w:cstheme="minorHAnsi"/>
          <w:sz w:val="22"/>
          <w:szCs w:val="22"/>
          <w:lang w:eastAsia="en-GB"/>
        </w:rPr>
        <w:t>evaluation component</w:t>
      </w:r>
      <w:r>
        <w:rPr>
          <w:rFonts w:asciiTheme="minorHAnsi" w:hAnsiTheme="minorHAnsi" w:cstheme="minorHAnsi"/>
          <w:sz w:val="22"/>
          <w:szCs w:val="22"/>
          <w:lang w:eastAsia="en-GB"/>
        </w:rPr>
        <w:t>s.</w:t>
      </w:r>
    </w:p>
    <w:p w14:paraId="2E0F56B1" w14:textId="02DE8BB8" w:rsidR="001D2410" w:rsidRDefault="00125E12" w:rsidP="00463CAE">
      <w:pPr>
        <w:numPr>
          <w:ilvl w:val="0"/>
          <w:numId w:val="64"/>
        </w:numPr>
        <w:spacing w:before="100" w:beforeAutospacing="1" w:after="120"/>
        <w:rPr>
          <w:rFonts w:ascii="Calibri" w:eastAsia="Calibri" w:hAnsi="Calibri"/>
          <w:sz w:val="22"/>
          <w:szCs w:val="22"/>
          <w:lang w:eastAsia="en-AU"/>
        </w:rPr>
      </w:pPr>
      <w:r w:rsidRPr="00B65147">
        <w:rPr>
          <w:rFonts w:asciiTheme="minorHAnsi" w:hAnsiTheme="minorHAnsi"/>
          <w:sz w:val="22"/>
          <w:szCs w:val="22"/>
          <w:lang w:eastAsia="en-GB"/>
        </w:rPr>
        <w:t xml:space="preserve">Advise on implications of evaluation findings to support ongoing VicHealth program development and make recommendations to VicHealth that enable </w:t>
      </w:r>
      <w:r w:rsidR="0029020F">
        <w:rPr>
          <w:rFonts w:asciiTheme="minorHAnsi" w:hAnsiTheme="minorHAnsi"/>
          <w:sz w:val="22"/>
          <w:szCs w:val="22"/>
          <w:lang w:eastAsia="en-GB"/>
        </w:rPr>
        <w:t>improvement of its programs</w:t>
      </w:r>
    </w:p>
    <w:p w14:paraId="3E5B80CB" w14:textId="33A63C2C" w:rsidR="00125E12" w:rsidRPr="001D2410" w:rsidRDefault="00125E12" w:rsidP="00463CAE">
      <w:pPr>
        <w:numPr>
          <w:ilvl w:val="0"/>
          <w:numId w:val="64"/>
        </w:numPr>
        <w:spacing w:before="100" w:beforeAutospacing="1" w:after="120"/>
        <w:rPr>
          <w:rFonts w:ascii="Calibri" w:eastAsia="Calibri" w:hAnsi="Calibri"/>
          <w:sz w:val="22"/>
          <w:szCs w:val="22"/>
          <w:lang w:eastAsia="en-AU"/>
        </w:rPr>
      </w:pPr>
      <w:r w:rsidRPr="001D2410">
        <w:rPr>
          <w:rFonts w:asciiTheme="minorHAnsi" w:hAnsiTheme="minorHAnsi" w:cstheme="minorHAnsi"/>
          <w:sz w:val="22"/>
          <w:szCs w:val="22"/>
          <w:lang w:eastAsia="en-GB"/>
        </w:rPr>
        <w:t xml:space="preserve">Report on findings through provision of data summary displays and written reports including plain-English, impactful summaries with clear actionable insights, full reports with detailed methods, </w:t>
      </w:r>
      <w:proofErr w:type="gramStart"/>
      <w:r w:rsidRPr="001D2410">
        <w:rPr>
          <w:rFonts w:asciiTheme="minorHAnsi" w:hAnsiTheme="minorHAnsi" w:cstheme="minorHAnsi"/>
          <w:sz w:val="22"/>
          <w:szCs w:val="22"/>
          <w:lang w:eastAsia="en-GB"/>
        </w:rPr>
        <w:t>results</w:t>
      </w:r>
      <w:proofErr w:type="gramEnd"/>
      <w:r w:rsidRPr="001D2410">
        <w:rPr>
          <w:rFonts w:asciiTheme="minorHAnsi" w:hAnsiTheme="minorHAnsi" w:cstheme="minorHAnsi"/>
          <w:sz w:val="22"/>
          <w:szCs w:val="22"/>
          <w:lang w:eastAsia="en-GB"/>
        </w:rPr>
        <w:t xml:space="preserve"> and interpretation of findings at a standard that would be suitable for publication in a peer reviewed journal, and academic</w:t>
      </w:r>
      <w:r w:rsidRPr="001D2410">
        <w:rPr>
          <w:rFonts w:asciiTheme="minorHAnsi" w:hAnsiTheme="minorHAnsi"/>
          <w:sz w:val="22"/>
          <w:szCs w:val="22"/>
          <w:lang w:eastAsia="en-GB"/>
        </w:rPr>
        <w:t xml:space="preserve"> publications where appropriate. </w:t>
      </w:r>
      <w:r w:rsidR="00A44532">
        <w:rPr>
          <w:rFonts w:asciiTheme="minorHAnsi" w:hAnsiTheme="minorHAnsi"/>
          <w:sz w:val="22"/>
          <w:szCs w:val="22"/>
          <w:lang w:eastAsia="en-GB"/>
        </w:rPr>
        <w:t xml:space="preserve"> These need to be delivered throughout the </w:t>
      </w:r>
      <w:r w:rsidR="00312559">
        <w:rPr>
          <w:rFonts w:asciiTheme="minorHAnsi" w:hAnsiTheme="minorHAnsi"/>
          <w:sz w:val="22"/>
          <w:szCs w:val="22"/>
          <w:lang w:eastAsia="en-GB"/>
        </w:rPr>
        <w:t xml:space="preserve">duration of the project </w:t>
      </w:r>
      <w:r w:rsidR="00E410FE">
        <w:rPr>
          <w:rFonts w:asciiTheme="minorHAnsi" w:hAnsiTheme="minorHAnsi"/>
          <w:sz w:val="22"/>
          <w:szCs w:val="22"/>
          <w:lang w:eastAsia="en-GB"/>
        </w:rPr>
        <w:t>outlined in</w:t>
      </w:r>
      <w:r w:rsidR="00312559">
        <w:rPr>
          <w:rFonts w:asciiTheme="minorHAnsi" w:hAnsiTheme="minorHAnsi"/>
          <w:sz w:val="22"/>
          <w:szCs w:val="22"/>
          <w:lang w:eastAsia="en-GB"/>
        </w:rPr>
        <w:t xml:space="preserve"> schedule 2.3</w:t>
      </w:r>
      <w:r w:rsidR="00E410FE">
        <w:rPr>
          <w:rFonts w:asciiTheme="minorHAnsi" w:hAnsiTheme="minorHAnsi"/>
          <w:sz w:val="22"/>
          <w:szCs w:val="22"/>
          <w:lang w:eastAsia="en-GB"/>
        </w:rPr>
        <w:t xml:space="preserve"> (Part B)</w:t>
      </w:r>
      <w:r w:rsidR="00312559">
        <w:rPr>
          <w:rFonts w:asciiTheme="minorHAnsi" w:hAnsiTheme="minorHAnsi"/>
          <w:sz w:val="22"/>
          <w:szCs w:val="22"/>
          <w:lang w:eastAsia="en-GB"/>
        </w:rPr>
        <w:t>.</w:t>
      </w:r>
    </w:p>
    <w:p w14:paraId="01D4DFB9" w14:textId="7562A02C" w:rsidR="00453E22" w:rsidRPr="00453E22" w:rsidRDefault="00125E12" w:rsidP="00463CAE">
      <w:pPr>
        <w:numPr>
          <w:ilvl w:val="0"/>
          <w:numId w:val="64"/>
        </w:numPr>
        <w:spacing w:before="100" w:beforeAutospacing="1" w:after="100" w:afterAutospacing="1"/>
        <w:rPr>
          <w:rFonts w:asciiTheme="minorHAnsi" w:hAnsiTheme="minorHAnsi" w:cstheme="minorHAnsi"/>
          <w:sz w:val="22"/>
          <w:szCs w:val="22"/>
          <w:lang w:eastAsia="en-GB"/>
        </w:rPr>
      </w:pPr>
      <w:r w:rsidRPr="00E724B4">
        <w:rPr>
          <w:rFonts w:ascii="Calibri" w:hAnsi="Calibri"/>
          <w:sz w:val="22"/>
          <w:szCs w:val="22"/>
          <w:lang w:eastAsia="en-GB"/>
        </w:rPr>
        <w:t xml:space="preserve">Prepare documentation and successfully obtain all </w:t>
      </w:r>
      <w:r w:rsidRPr="00E724B4">
        <w:rPr>
          <w:rFonts w:asciiTheme="minorHAnsi" w:hAnsiTheme="minorHAnsi" w:cstheme="minorHAnsi"/>
          <w:sz w:val="22"/>
          <w:szCs w:val="22"/>
          <w:lang w:eastAsia="en-GB"/>
        </w:rPr>
        <w:t>ethics</w:t>
      </w:r>
      <w:r w:rsidR="00453E22">
        <w:rPr>
          <w:rFonts w:asciiTheme="minorHAnsi" w:hAnsiTheme="minorHAnsi" w:cstheme="minorHAnsi"/>
          <w:sz w:val="22"/>
          <w:szCs w:val="22"/>
          <w:lang w:eastAsia="en-GB"/>
        </w:rPr>
        <w:t xml:space="preserve"> and</w:t>
      </w:r>
      <w:r>
        <w:rPr>
          <w:rFonts w:asciiTheme="minorHAnsi" w:hAnsiTheme="minorHAnsi" w:cstheme="minorHAnsi"/>
          <w:sz w:val="22"/>
          <w:szCs w:val="22"/>
          <w:lang w:eastAsia="en-GB"/>
        </w:rPr>
        <w:t xml:space="preserve"> </w:t>
      </w:r>
      <w:r w:rsidRPr="00E724B4">
        <w:rPr>
          <w:rFonts w:asciiTheme="minorHAnsi" w:hAnsiTheme="minorHAnsi" w:cstheme="minorHAnsi"/>
          <w:sz w:val="22"/>
          <w:szCs w:val="22"/>
          <w:lang w:eastAsia="en-GB"/>
        </w:rPr>
        <w:t xml:space="preserve">research </w:t>
      </w:r>
      <w:proofErr w:type="gramStart"/>
      <w:r w:rsidRPr="00E724B4">
        <w:rPr>
          <w:rFonts w:asciiTheme="minorHAnsi" w:hAnsiTheme="minorHAnsi" w:cstheme="minorHAnsi"/>
          <w:sz w:val="22"/>
          <w:szCs w:val="22"/>
          <w:lang w:eastAsia="en-GB"/>
        </w:rPr>
        <w:t>approvals</w:t>
      </w:r>
      <w:r>
        <w:rPr>
          <w:rFonts w:asciiTheme="minorHAnsi" w:hAnsiTheme="minorHAnsi" w:cstheme="minorHAnsi"/>
          <w:sz w:val="22"/>
          <w:szCs w:val="22"/>
          <w:lang w:eastAsia="en-GB"/>
        </w:rPr>
        <w:t>, and</w:t>
      </w:r>
      <w:proofErr w:type="gramEnd"/>
      <w:r>
        <w:rPr>
          <w:rFonts w:asciiTheme="minorHAnsi" w:hAnsiTheme="minorHAnsi" w:cstheme="minorHAnsi"/>
          <w:sz w:val="22"/>
          <w:szCs w:val="22"/>
          <w:lang w:eastAsia="en-GB"/>
        </w:rPr>
        <w:t xml:space="preserve"> </w:t>
      </w:r>
      <w:r w:rsidR="00F75273">
        <w:rPr>
          <w:rFonts w:asciiTheme="minorHAnsi" w:hAnsiTheme="minorHAnsi" w:cstheme="minorHAnsi"/>
          <w:sz w:val="22"/>
          <w:szCs w:val="22"/>
          <w:lang w:eastAsia="en-GB"/>
        </w:rPr>
        <w:t>W</w:t>
      </w:r>
      <w:r>
        <w:rPr>
          <w:rFonts w:asciiTheme="minorHAnsi" w:hAnsiTheme="minorHAnsi" w:cstheme="minorHAnsi"/>
          <w:sz w:val="22"/>
          <w:szCs w:val="22"/>
          <w:lang w:eastAsia="en-GB"/>
        </w:rPr>
        <w:t xml:space="preserve">orking with </w:t>
      </w:r>
      <w:r w:rsidR="00F75273">
        <w:rPr>
          <w:rFonts w:asciiTheme="minorHAnsi" w:hAnsiTheme="minorHAnsi" w:cstheme="minorHAnsi"/>
          <w:sz w:val="22"/>
          <w:szCs w:val="22"/>
          <w:lang w:eastAsia="en-GB"/>
        </w:rPr>
        <w:t>C</w:t>
      </w:r>
      <w:r>
        <w:rPr>
          <w:rFonts w:asciiTheme="minorHAnsi" w:hAnsiTheme="minorHAnsi" w:cstheme="minorHAnsi"/>
          <w:sz w:val="22"/>
          <w:szCs w:val="22"/>
          <w:lang w:eastAsia="en-GB"/>
        </w:rPr>
        <w:t xml:space="preserve">hildren </w:t>
      </w:r>
      <w:r w:rsidR="00F75273">
        <w:rPr>
          <w:rFonts w:asciiTheme="minorHAnsi" w:hAnsiTheme="minorHAnsi" w:cstheme="minorHAnsi"/>
          <w:sz w:val="22"/>
          <w:szCs w:val="22"/>
          <w:lang w:eastAsia="en-GB"/>
        </w:rPr>
        <w:t>C</w:t>
      </w:r>
      <w:r>
        <w:rPr>
          <w:rFonts w:asciiTheme="minorHAnsi" w:hAnsiTheme="minorHAnsi" w:cstheme="minorHAnsi"/>
          <w:sz w:val="22"/>
          <w:szCs w:val="22"/>
          <w:lang w:eastAsia="en-GB"/>
        </w:rPr>
        <w:t>hecks</w:t>
      </w:r>
      <w:r w:rsidRPr="00E724B4">
        <w:rPr>
          <w:rFonts w:asciiTheme="minorHAnsi" w:hAnsiTheme="minorHAnsi" w:cstheme="minorHAnsi"/>
          <w:sz w:val="22"/>
          <w:szCs w:val="22"/>
          <w:lang w:eastAsia="en-GB"/>
        </w:rPr>
        <w:t xml:space="preserve"> required for</w:t>
      </w:r>
      <w:r>
        <w:rPr>
          <w:rFonts w:asciiTheme="minorHAnsi" w:hAnsiTheme="minorHAnsi" w:cstheme="minorHAnsi"/>
          <w:sz w:val="22"/>
          <w:szCs w:val="22"/>
          <w:lang w:eastAsia="en-GB"/>
        </w:rPr>
        <w:t xml:space="preserve"> design and delivery of the evaluation</w:t>
      </w:r>
      <w:r w:rsidR="007E669F">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as well as</w:t>
      </w:r>
      <w:r w:rsidRPr="00700841">
        <w:t xml:space="preserve"> </w:t>
      </w:r>
      <w:r w:rsidRPr="00700841">
        <w:rPr>
          <w:rFonts w:asciiTheme="minorHAnsi" w:hAnsiTheme="minorHAnsi" w:cstheme="minorHAnsi"/>
          <w:sz w:val="22"/>
          <w:szCs w:val="22"/>
          <w:lang w:eastAsia="en-GB"/>
        </w:rPr>
        <w:t>any relevant information</w:t>
      </w:r>
      <w:r w:rsidR="00F75273">
        <w:rPr>
          <w:rFonts w:asciiTheme="minorHAnsi" w:hAnsiTheme="minorHAnsi" w:cstheme="minorHAnsi"/>
          <w:sz w:val="22"/>
          <w:szCs w:val="22"/>
          <w:lang w:eastAsia="en-GB"/>
        </w:rPr>
        <w:t xml:space="preserve"> </w:t>
      </w:r>
      <w:r w:rsidRPr="00700841">
        <w:rPr>
          <w:rFonts w:asciiTheme="minorHAnsi" w:hAnsiTheme="minorHAnsi" w:cstheme="minorHAnsi"/>
          <w:sz w:val="22"/>
          <w:szCs w:val="22"/>
          <w:lang w:eastAsia="en-GB"/>
        </w:rPr>
        <w:t>sharing agreements and Privacy Impact Assessments as required for the evaluation</w:t>
      </w:r>
      <w:r>
        <w:rPr>
          <w:rFonts w:asciiTheme="minorHAnsi" w:hAnsiTheme="minorHAnsi" w:cstheme="minorHAnsi"/>
          <w:sz w:val="22"/>
          <w:szCs w:val="22"/>
          <w:lang w:eastAsia="en-GB"/>
        </w:rPr>
        <w:t>.</w:t>
      </w:r>
      <w:r w:rsidRPr="00E724B4">
        <w:rPr>
          <w:rFonts w:asciiTheme="minorHAnsi" w:hAnsiTheme="minorHAnsi" w:cstheme="minorHAnsi"/>
          <w:sz w:val="22"/>
          <w:szCs w:val="22"/>
          <w:lang w:eastAsia="en-GB"/>
        </w:rPr>
        <w:t xml:space="preserve"> </w:t>
      </w:r>
      <w:r w:rsidR="00453E22">
        <w:rPr>
          <w:rFonts w:asciiTheme="minorHAnsi" w:hAnsiTheme="minorHAnsi" w:cstheme="minorHAnsi"/>
          <w:sz w:val="22"/>
          <w:szCs w:val="22"/>
          <w:lang w:eastAsia="en-GB"/>
        </w:rPr>
        <w:br/>
      </w:r>
    </w:p>
    <w:p w14:paraId="6D5CC4A3" w14:textId="77777777" w:rsidR="00C86799" w:rsidRPr="00C86799" w:rsidRDefault="00125E12" w:rsidP="00463CAE">
      <w:pPr>
        <w:numPr>
          <w:ilvl w:val="0"/>
          <w:numId w:val="64"/>
        </w:numPr>
        <w:spacing w:before="100" w:beforeAutospacing="1" w:after="120" w:afterAutospacing="1"/>
        <w:rPr>
          <w:rFonts w:asciiTheme="minorHAnsi" w:hAnsiTheme="minorHAnsi" w:cstheme="minorHAnsi"/>
          <w:sz w:val="22"/>
          <w:szCs w:val="22"/>
          <w:lang w:eastAsia="en-GB"/>
        </w:rPr>
      </w:pPr>
      <w:r w:rsidRPr="00E724B4">
        <w:rPr>
          <w:rFonts w:ascii="Calibri" w:hAnsi="Calibri"/>
          <w:sz w:val="22"/>
          <w:szCs w:val="22"/>
          <w:lang w:eastAsia="en-GB"/>
        </w:rPr>
        <w:t>Attend meetings with VicHealth team</w:t>
      </w:r>
      <w:r>
        <w:rPr>
          <w:rFonts w:ascii="Calibri" w:hAnsi="Calibri"/>
          <w:sz w:val="22"/>
          <w:szCs w:val="22"/>
          <w:lang w:eastAsia="en-GB"/>
        </w:rPr>
        <w:t xml:space="preserve"> members, </w:t>
      </w:r>
      <w:r w:rsidR="00BC22E3">
        <w:rPr>
          <w:rFonts w:ascii="Calibri" w:hAnsi="Calibri"/>
          <w:sz w:val="22"/>
          <w:szCs w:val="22"/>
          <w:lang w:eastAsia="en-GB"/>
        </w:rPr>
        <w:t>the VicHealth Evaluation Team</w:t>
      </w:r>
      <w:r w:rsidR="00BC22E3" w:rsidRPr="00E724B4">
        <w:rPr>
          <w:rFonts w:ascii="Calibri" w:hAnsi="Calibri"/>
          <w:sz w:val="22"/>
          <w:szCs w:val="22"/>
          <w:lang w:eastAsia="en-GB"/>
        </w:rPr>
        <w:t xml:space="preserve"> </w:t>
      </w:r>
      <w:r w:rsidRPr="00E724B4">
        <w:rPr>
          <w:rFonts w:ascii="Calibri" w:hAnsi="Calibri"/>
          <w:sz w:val="22"/>
          <w:szCs w:val="22"/>
          <w:lang w:eastAsia="en-GB"/>
        </w:rPr>
        <w:t>and program partners</w:t>
      </w:r>
      <w:r w:rsidRPr="7E01D5B5">
        <w:rPr>
          <w:rFonts w:ascii="Calibri" w:hAnsi="Calibri"/>
          <w:sz w:val="22"/>
          <w:szCs w:val="22"/>
          <w:lang w:eastAsia="en-GB"/>
        </w:rPr>
        <w:t>, as required</w:t>
      </w:r>
      <w:r w:rsidR="00F75273">
        <w:br/>
      </w:r>
    </w:p>
    <w:p w14:paraId="3FADE501" w14:textId="17E95489" w:rsidR="00C86799" w:rsidRPr="00C86799" w:rsidRDefault="00A5281B" w:rsidP="00463CAE">
      <w:pPr>
        <w:numPr>
          <w:ilvl w:val="0"/>
          <w:numId w:val="64"/>
        </w:numPr>
        <w:spacing w:before="100" w:beforeAutospacing="1" w:after="120" w:afterAutospacing="1"/>
        <w:rPr>
          <w:rFonts w:asciiTheme="minorHAnsi" w:hAnsiTheme="minorHAnsi" w:cstheme="minorHAnsi"/>
          <w:sz w:val="22"/>
          <w:szCs w:val="22"/>
          <w:lang w:eastAsia="en-GB"/>
        </w:rPr>
      </w:pPr>
      <w:r w:rsidRPr="00C86799">
        <w:rPr>
          <w:rFonts w:ascii="Calibri" w:eastAsia="Calibri" w:hAnsi="Calibri"/>
          <w:sz w:val="22"/>
          <w:szCs w:val="22"/>
          <w:lang w:eastAsia="en-AU"/>
        </w:rPr>
        <w:t xml:space="preserve">Manage </w:t>
      </w:r>
      <w:r w:rsidR="00125E12" w:rsidRPr="00C86799">
        <w:rPr>
          <w:rFonts w:ascii="Calibri" w:eastAsia="Calibri" w:hAnsi="Calibri"/>
          <w:sz w:val="22"/>
          <w:szCs w:val="22"/>
          <w:lang w:eastAsia="en-AU"/>
        </w:rPr>
        <w:t>logistics and costs associated with the operational delivery of all components of this evaluation project’s deliverables.</w:t>
      </w:r>
      <w:bookmarkStart w:id="219" w:name="_Toc68607164"/>
      <w:bookmarkStart w:id="220" w:name="_Toc70000172"/>
    </w:p>
    <w:p w14:paraId="461B38B4" w14:textId="6F3A73DE" w:rsidR="00E11AB6" w:rsidRPr="00C814E0" w:rsidRDefault="00CE585D" w:rsidP="000B2DC2">
      <w:pPr>
        <w:pStyle w:val="Heading1Numbered"/>
        <w:numPr>
          <w:ilvl w:val="1"/>
          <w:numId w:val="28"/>
        </w:numPr>
        <w:ind w:left="0"/>
        <w:rPr>
          <w:rFonts w:ascii="Calibri" w:eastAsia="Calibri" w:hAnsi="Calibri"/>
          <w:b w:val="0"/>
          <w:bCs w:val="0"/>
          <w:color w:val="00B050"/>
          <w:lang w:eastAsia="en-AU"/>
        </w:rPr>
      </w:pPr>
      <w:r w:rsidRPr="00FA36BC">
        <w:rPr>
          <w:rFonts w:ascii="Calibri" w:eastAsia="Calibri" w:hAnsi="Calibri"/>
          <w:b w:val="0"/>
          <w:bCs w:val="0"/>
          <w:color w:val="00B050"/>
          <w:lang w:eastAsia="en-AU"/>
        </w:rPr>
        <w:t xml:space="preserve">Important </w:t>
      </w:r>
      <w:r w:rsidRPr="001D2410">
        <w:rPr>
          <w:rFonts w:ascii="Calibri" w:eastAsia="Calibri" w:hAnsi="Calibri"/>
          <w:b w:val="0"/>
          <w:bCs w:val="0"/>
          <w:color w:val="00B050"/>
          <w:lang w:eastAsia="en-AU"/>
        </w:rPr>
        <w:t>Dates</w:t>
      </w:r>
      <w:bookmarkEnd w:id="219"/>
      <w:bookmarkEnd w:id="220"/>
      <w:r w:rsidRPr="001D2410">
        <w:rPr>
          <w:rFonts w:ascii="Calibri" w:eastAsia="Calibri" w:hAnsi="Calibri"/>
          <w:b w:val="0"/>
          <w:bCs w:val="0"/>
          <w:color w:val="00B050"/>
          <w:lang w:eastAsia="en-AU"/>
        </w:rPr>
        <w:t xml:space="preserve">  </w:t>
      </w:r>
    </w:p>
    <w:tbl>
      <w:tblPr>
        <w:tblW w:w="8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3299"/>
      </w:tblGrid>
      <w:tr w:rsidR="00E11AB6" w:rsidRPr="00D02C6D" w14:paraId="01B8A197" w14:textId="77777777" w:rsidTr="00BB21BD">
        <w:tc>
          <w:tcPr>
            <w:tcW w:w="5098" w:type="dxa"/>
            <w:shd w:val="clear" w:color="auto" w:fill="E6E6E6"/>
          </w:tcPr>
          <w:p w14:paraId="2B0B5895" w14:textId="77777777" w:rsidR="00E11AB6" w:rsidRPr="00B7265D" w:rsidRDefault="00E11AB6" w:rsidP="00BB21BD">
            <w:pPr>
              <w:pStyle w:val="Tablecolheading"/>
              <w:rPr>
                <w:rFonts w:ascii="Calibri" w:hAnsi="Calibri"/>
                <w:sz w:val="22"/>
                <w:szCs w:val="22"/>
              </w:rPr>
            </w:pPr>
            <w:bookmarkStart w:id="221" w:name="_Toc70000173"/>
            <w:r w:rsidRPr="00B7265D">
              <w:rPr>
                <w:rFonts w:ascii="Calibri" w:hAnsi="Calibri"/>
                <w:sz w:val="22"/>
                <w:szCs w:val="22"/>
              </w:rPr>
              <w:t>Activity</w:t>
            </w:r>
          </w:p>
        </w:tc>
        <w:tc>
          <w:tcPr>
            <w:tcW w:w="3299" w:type="dxa"/>
            <w:shd w:val="clear" w:color="auto" w:fill="E6E6E6"/>
          </w:tcPr>
          <w:p w14:paraId="6D5219E7" w14:textId="77777777" w:rsidR="00E11AB6" w:rsidRPr="00B7265D" w:rsidRDefault="00E11AB6" w:rsidP="00BB21BD">
            <w:pPr>
              <w:pStyle w:val="Tablecolheading"/>
              <w:rPr>
                <w:rFonts w:ascii="Calibri" w:hAnsi="Calibri"/>
                <w:sz w:val="22"/>
                <w:szCs w:val="22"/>
              </w:rPr>
            </w:pPr>
            <w:r w:rsidRPr="00B7265D">
              <w:rPr>
                <w:rFonts w:ascii="Calibri" w:hAnsi="Calibri"/>
                <w:sz w:val="22"/>
                <w:szCs w:val="22"/>
              </w:rPr>
              <w:t>Date</w:t>
            </w:r>
          </w:p>
        </w:tc>
      </w:tr>
      <w:tr w:rsidR="00E11AB6" w:rsidRPr="00D02C6D" w14:paraId="2BCB24A7" w14:textId="77777777" w:rsidTr="00BB21BD">
        <w:tc>
          <w:tcPr>
            <w:tcW w:w="5098" w:type="dxa"/>
          </w:tcPr>
          <w:p w14:paraId="231BDC46" w14:textId="77777777" w:rsidR="00E11AB6" w:rsidRPr="00574665" w:rsidRDefault="00E11AB6" w:rsidP="00BB21BD">
            <w:pPr>
              <w:pStyle w:val="Tabletext"/>
            </w:pPr>
            <w:r w:rsidRPr="00574665">
              <w:t xml:space="preserve">RFT issued </w:t>
            </w:r>
          </w:p>
        </w:tc>
        <w:tc>
          <w:tcPr>
            <w:tcW w:w="3299" w:type="dxa"/>
          </w:tcPr>
          <w:p w14:paraId="7EDE28AB" w14:textId="77777777" w:rsidR="00E11AB6" w:rsidRPr="003A4112" w:rsidRDefault="00E11AB6" w:rsidP="00BB21BD">
            <w:pPr>
              <w:pStyle w:val="Tabletext"/>
            </w:pPr>
            <w:r>
              <w:t>12noon AEST, Wednesday 20</w:t>
            </w:r>
            <w:r w:rsidRPr="00151FF9">
              <w:rPr>
                <w:vertAlign w:val="superscript"/>
              </w:rPr>
              <w:t>th</w:t>
            </w:r>
            <w:r>
              <w:t xml:space="preserve"> April 2022</w:t>
            </w:r>
          </w:p>
        </w:tc>
      </w:tr>
      <w:tr w:rsidR="00E11AB6" w:rsidRPr="00D02C6D" w14:paraId="44005711" w14:textId="77777777" w:rsidTr="00BB21BD">
        <w:tc>
          <w:tcPr>
            <w:tcW w:w="5098" w:type="dxa"/>
          </w:tcPr>
          <w:p w14:paraId="2B49F050" w14:textId="77777777" w:rsidR="00E11AB6" w:rsidRPr="006F45C2" w:rsidRDefault="00E11AB6" w:rsidP="00BB21BD">
            <w:pPr>
              <w:pStyle w:val="Tabletext"/>
              <w:rPr>
                <w:i/>
                <w:iCs/>
              </w:rPr>
            </w:pPr>
            <w:r w:rsidRPr="00574665">
              <w:t xml:space="preserve">Tender Briefing </w:t>
            </w:r>
            <w:r>
              <w:t xml:space="preserve">(Teams Meeting Link </w:t>
            </w:r>
            <w:hyperlink r:id="rId41" w:history="1">
              <w:r w:rsidRPr="006F45C2">
                <w:rPr>
                  <w:rStyle w:val="Hyperlink"/>
                  <w:rFonts w:ascii="Calibri" w:hAnsi="Calibri" w:cs="Times New Roman"/>
                  <w:b w:val="0"/>
                  <w:bCs/>
                  <w:sz w:val="22"/>
                  <w:lang w:val="en-AU"/>
                </w:rPr>
                <w:t>here</w:t>
              </w:r>
            </w:hyperlink>
            <w:r>
              <w:t>)</w:t>
            </w:r>
            <w:r>
              <w:br/>
            </w:r>
            <w:r>
              <w:rPr>
                <w:i/>
                <w:iCs/>
              </w:rPr>
              <w:t xml:space="preserve">Note: This Briefing will be recorded </w:t>
            </w:r>
          </w:p>
        </w:tc>
        <w:tc>
          <w:tcPr>
            <w:tcW w:w="3299" w:type="dxa"/>
          </w:tcPr>
          <w:p w14:paraId="4E94F824" w14:textId="77777777" w:rsidR="00E11AB6" w:rsidRPr="003A4112" w:rsidRDefault="00E11AB6" w:rsidP="00BB21BD">
            <w:pPr>
              <w:pStyle w:val="Tabletext"/>
            </w:pPr>
            <w:r>
              <w:t>1-2pm AEST, Thursday 28</w:t>
            </w:r>
            <w:r w:rsidRPr="00E96F6F">
              <w:rPr>
                <w:vertAlign w:val="superscript"/>
              </w:rPr>
              <w:t>th</w:t>
            </w:r>
            <w:r>
              <w:t xml:space="preserve"> April 2022</w:t>
            </w:r>
            <w:r w:rsidDel="0070550F">
              <w:t xml:space="preserve"> </w:t>
            </w:r>
          </w:p>
        </w:tc>
      </w:tr>
      <w:tr w:rsidR="00E11AB6" w:rsidRPr="00B7265D" w14:paraId="2FB5804B" w14:textId="77777777" w:rsidTr="00BB21BD">
        <w:trPr>
          <w:trHeight w:val="757"/>
        </w:trPr>
        <w:tc>
          <w:tcPr>
            <w:tcW w:w="5098" w:type="dxa"/>
          </w:tcPr>
          <w:p w14:paraId="5C1906C8" w14:textId="77777777" w:rsidR="00E11AB6" w:rsidRPr="00B7265D" w:rsidRDefault="00E11AB6" w:rsidP="00BB21BD">
            <w:pPr>
              <w:spacing w:before="40" w:after="120" w:line="240" w:lineRule="exact"/>
              <w:rPr>
                <w:rFonts w:ascii="Calibri" w:hAnsi="Calibri"/>
                <w:sz w:val="22"/>
                <w:szCs w:val="22"/>
              </w:rPr>
            </w:pPr>
            <w:r w:rsidRPr="00B7265D">
              <w:rPr>
                <w:rFonts w:ascii="Calibri" w:hAnsi="Calibri"/>
                <w:sz w:val="22"/>
                <w:szCs w:val="22"/>
              </w:rPr>
              <w:t xml:space="preserve">End of period for questions or requests for information </w:t>
            </w:r>
          </w:p>
          <w:p w14:paraId="47261E2B" w14:textId="77777777" w:rsidR="00E11AB6" w:rsidRPr="00B7265D" w:rsidRDefault="00E11AB6" w:rsidP="00BB21BD">
            <w:pPr>
              <w:spacing w:before="40" w:after="120" w:line="240" w:lineRule="exact"/>
              <w:rPr>
                <w:rFonts w:ascii="Calibri" w:hAnsi="Calibri"/>
                <w:sz w:val="22"/>
                <w:szCs w:val="22"/>
              </w:rPr>
            </w:pPr>
            <w:r w:rsidRPr="00B7265D">
              <w:rPr>
                <w:rFonts w:ascii="Calibri" w:hAnsi="Calibri"/>
                <w:sz w:val="22"/>
                <w:szCs w:val="22"/>
              </w:rPr>
              <w:t>(</w:t>
            </w:r>
            <w:r>
              <w:rPr>
                <w:rFonts w:ascii="Calibri" w:hAnsi="Calibri"/>
                <w:sz w:val="22"/>
                <w:szCs w:val="22"/>
              </w:rPr>
              <w:t>S</w:t>
            </w:r>
            <w:r w:rsidRPr="00B7265D">
              <w:rPr>
                <w:rFonts w:ascii="Calibri" w:hAnsi="Calibri"/>
                <w:sz w:val="22"/>
                <w:szCs w:val="22"/>
              </w:rPr>
              <w:t>ee clause 4.2 (Requests for clarification or further information))</w:t>
            </w:r>
          </w:p>
        </w:tc>
        <w:tc>
          <w:tcPr>
            <w:tcW w:w="3299" w:type="dxa"/>
          </w:tcPr>
          <w:p w14:paraId="1C602699" w14:textId="77777777" w:rsidR="00E11AB6" w:rsidRPr="003A4112" w:rsidRDefault="00E11AB6" w:rsidP="00BB21BD">
            <w:pPr>
              <w:pStyle w:val="Tabletext"/>
            </w:pPr>
            <w:r>
              <w:t>12noon AEST, Wednesday 11</w:t>
            </w:r>
            <w:r w:rsidRPr="005C4F48">
              <w:rPr>
                <w:vertAlign w:val="superscript"/>
              </w:rPr>
              <w:t>th</w:t>
            </w:r>
            <w:r>
              <w:t xml:space="preserve"> May </w:t>
            </w:r>
            <w:r w:rsidRPr="003A4112">
              <w:t>202</w:t>
            </w:r>
            <w:r>
              <w:t>2</w:t>
            </w:r>
          </w:p>
        </w:tc>
      </w:tr>
      <w:tr w:rsidR="00E11AB6" w:rsidRPr="00B7265D" w14:paraId="590481F6" w14:textId="77777777" w:rsidTr="00BB21BD">
        <w:tc>
          <w:tcPr>
            <w:tcW w:w="5098" w:type="dxa"/>
          </w:tcPr>
          <w:p w14:paraId="61078660" w14:textId="77777777" w:rsidR="00E11AB6" w:rsidRPr="00BF7247" w:rsidRDefault="00E11AB6" w:rsidP="00BB21BD">
            <w:pPr>
              <w:pStyle w:val="Tabletext"/>
              <w:rPr>
                <w:b/>
                <w:bCs/>
              </w:rPr>
            </w:pPr>
            <w:r w:rsidRPr="00BF7247">
              <w:rPr>
                <w:b/>
                <w:bCs/>
              </w:rPr>
              <w:t xml:space="preserve">Closing Time </w:t>
            </w:r>
          </w:p>
          <w:p w14:paraId="78BAF580" w14:textId="77777777" w:rsidR="00E11AB6" w:rsidRPr="00B7265D" w:rsidRDefault="00E11AB6" w:rsidP="00BB21BD">
            <w:pPr>
              <w:pStyle w:val="Tabletext"/>
            </w:pPr>
            <w:r w:rsidRPr="00B7265D">
              <w:t>(See clause 5.2 (Late tenders))</w:t>
            </w:r>
          </w:p>
        </w:tc>
        <w:tc>
          <w:tcPr>
            <w:tcW w:w="3299" w:type="dxa"/>
          </w:tcPr>
          <w:p w14:paraId="37692D88" w14:textId="77777777" w:rsidR="00E11AB6" w:rsidRPr="000F06C9" w:rsidRDefault="00E11AB6" w:rsidP="00BB21BD">
            <w:pPr>
              <w:spacing w:before="40" w:after="120" w:line="240" w:lineRule="exact"/>
              <w:rPr>
                <w:rFonts w:ascii="Calibri" w:hAnsi="Calibri"/>
                <w:sz w:val="22"/>
                <w:szCs w:val="22"/>
              </w:rPr>
            </w:pPr>
            <w:r w:rsidRPr="000F06C9">
              <w:rPr>
                <w:rFonts w:ascii="Calibri" w:hAnsi="Calibri"/>
                <w:b/>
                <w:sz w:val="22"/>
                <w:szCs w:val="22"/>
              </w:rPr>
              <w:t>2.00pm</w:t>
            </w:r>
            <w:r w:rsidRPr="000F06C9">
              <w:rPr>
                <w:rFonts w:ascii="Calibri" w:hAnsi="Calibri"/>
                <w:sz w:val="22"/>
                <w:szCs w:val="22"/>
              </w:rPr>
              <w:t xml:space="preserve"> </w:t>
            </w:r>
            <w:r>
              <w:rPr>
                <w:rFonts w:ascii="Calibri" w:hAnsi="Calibri"/>
                <w:b/>
                <w:bCs/>
                <w:sz w:val="22"/>
                <w:szCs w:val="22"/>
              </w:rPr>
              <w:t>AEST</w:t>
            </w:r>
            <w:r w:rsidRPr="000F06C9">
              <w:rPr>
                <w:rFonts w:ascii="Calibri" w:hAnsi="Calibri"/>
                <w:sz w:val="22"/>
                <w:szCs w:val="22"/>
              </w:rPr>
              <w:t xml:space="preserve">, </w:t>
            </w:r>
            <w:r>
              <w:rPr>
                <w:rFonts w:ascii="Calibri" w:hAnsi="Calibri"/>
                <w:sz w:val="22"/>
                <w:szCs w:val="22"/>
              </w:rPr>
              <w:t>Monday 16</w:t>
            </w:r>
            <w:r w:rsidRPr="003C6A26">
              <w:rPr>
                <w:rFonts w:ascii="Calibri" w:hAnsi="Calibri"/>
                <w:sz w:val="22"/>
                <w:szCs w:val="22"/>
                <w:vertAlign w:val="superscript"/>
              </w:rPr>
              <w:t>th</w:t>
            </w:r>
            <w:r>
              <w:rPr>
                <w:rFonts w:ascii="Calibri" w:hAnsi="Calibri"/>
                <w:sz w:val="22"/>
                <w:szCs w:val="22"/>
              </w:rPr>
              <w:t xml:space="preserve"> May 2022</w:t>
            </w:r>
          </w:p>
        </w:tc>
      </w:tr>
      <w:tr w:rsidR="00E11AB6" w:rsidRPr="00B7265D" w14:paraId="2645E75C" w14:textId="77777777" w:rsidTr="00BB21BD">
        <w:tc>
          <w:tcPr>
            <w:tcW w:w="5098" w:type="dxa"/>
          </w:tcPr>
          <w:p w14:paraId="1CFAA61E" w14:textId="77777777" w:rsidR="00E11AB6" w:rsidRPr="00B7265D" w:rsidRDefault="00E11AB6" w:rsidP="00BB21BD">
            <w:pPr>
              <w:pStyle w:val="Tabletext"/>
            </w:pPr>
            <w:r w:rsidRPr="00B7265D">
              <w:t>Intended completion of assessment of Tenders</w:t>
            </w:r>
          </w:p>
        </w:tc>
        <w:tc>
          <w:tcPr>
            <w:tcW w:w="3299" w:type="dxa"/>
          </w:tcPr>
          <w:p w14:paraId="56C38804" w14:textId="77777777" w:rsidR="00E11AB6" w:rsidRPr="003A4112" w:rsidRDefault="00E11AB6" w:rsidP="00BB21BD">
            <w:pPr>
              <w:pStyle w:val="Tabletext"/>
            </w:pPr>
            <w:r>
              <w:t>23</w:t>
            </w:r>
            <w:r w:rsidRPr="00E96F6F">
              <w:rPr>
                <w:vertAlign w:val="superscript"/>
              </w:rPr>
              <w:t>rd</w:t>
            </w:r>
            <w:r>
              <w:t xml:space="preserve"> May 2022</w:t>
            </w:r>
          </w:p>
        </w:tc>
      </w:tr>
      <w:tr w:rsidR="00E11AB6" w:rsidRPr="00B7265D" w14:paraId="7EAC8CB5" w14:textId="77777777" w:rsidTr="00BB21BD">
        <w:tc>
          <w:tcPr>
            <w:tcW w:w="5098" w:type="dxa"/>
          </w:tcPr>
          <w:p w14:paraId="62C96918" w14:textId="77777777" w:rsidR="00E11AB6" w:rsidRPr="00B7265D" w:rsidRDefault="00E11AB6" w:rsidP="00BB21BD">
            <w:pPr>
              <w:pStyle w:val="Tabletext"/>
            </w:pPr>
            <w:r w:rsidRPr="00B7265D">
              <w:t>Negotiations with Tenderer(s) (if applicable)</w:t>
            </w:r>
          </w:p>
        </w:tc>
        <w:tc>
          <w:tcPr>
            <w:tcW w:w="3299" w:type="dxa"/>
          </w:tcPr>
          <w:p w14:paraId="63D1B228" w14:textId="77777777" w:rsidR="00E11AB6" w:rsidRPr="003A4112" w:rsidRDefault="00E11AB6" w:rsidP="00BB21BD">
            <w:pPr>
              <w:pStyle w:val="Tabletext"/>
            </w:pPr>
            <w:r>
              <w:t>30</w:t>
            </w:r>
            <w:r w:rsidRPr="00E96F6F">
              <w:rPr>
                <w:vertAlign w:val="superscript"/>
              </w:rPr>
              <w:t>th</w:t>
            </w:r>
            <w:r>
              <w:t xml:space="preserve"> May </w:t>
            </w:r>
            <w:r w:rsidRPr="003A4112">
              <w:t>2022</w:t>
            </w:r>
          </w:p>
        </w:tc>
      </w:tr>
      <w:tr w:rsidR="00E11AB6" w:rsidRPr="00B7265D" w14:paraId="44D63B70" w14:textId="77777777" w:rsidTr="00BB21BD">
        <w:tc>
          <w:tcPr>
            <w:tcW w:w="5098" w:type="dxa"/>
          </w:tcPr>
          <w:p w14:paraId="3C9EF656" w14:textId="77777777" w:rsidR="00E11AB6" w:rsidRPr="00B7265D" w:rsidRDefault="00E11AB6" w:rsidP="00BB21BD">
            <w:pPr>
              <w:pStyle w:val="Tabletext"/>
            </w:pPr>
            <w:r w:rsidRPr="00B7265D">
              <w:t>Intended formal notification of successful Tenderer(s)</w:t>
            </w:r>
          </w:p>
        </w:tc>
        <w:tc>
          <w:tcPr>
            <w:tcW w:w="3299" w:type="dxa"/>
          </w:tcPr>
          <w:p w14:paraId="395D2160" w14:textId="77777777" w:rsidR="00E11AB6" w:rsidRPr="003A4112" w:rsidRDefault="00E11AB6" w:rsidP="00BB21BD">
            <w:pPr>
              <w:pStyle w:val="Tabletext"/>
            </w:pPr>
            <w:r>
              <w:t>6</w:t>
            </w:r>
            <w:r w:rsidRPr="00683B57">
              <w:rPr>
                <w:vertAlign w:val="superscript"/>
              </w:rPr>
              <w:t>th</w:t>
            </w:r>
            <w:r>
              <w:t xml:space="preserve"> June </w:t>
            </w:r>
            <w:r w:rsidRPr="003A4112">
              <w:t>2022</w:t>
            </w:r>
          </w:p>
        </w:tc>
      </w:tr>
      <w:tr w:rsidR="00E11AB6" w:rsidRPr="00B7265D" w14:paraId="7D2388D6" w14:textId="77777777" w:rsidTr="00BB21BD">
        <w:tc>
          <w:tcPr>
            <w:tcW w:w="5098" w:type="dxa"/>
          </w:tcPr>
          <w:p w14:paraId="69B3102D" w14:textId="77777777" w:rsidR="00E11AB6" w:rsidRPr="00B7265D" w:rsidRDefault="00E11AB6" w:rsidP="00BB21BD">
            <w:pPr>
              <w:pStyle w:val="Tabletext"/>
            </w:pPr>
            <w:r w:rsidRPr="00B7265D">
              <w:t>Intended execution of Proposed Contract(s)</w:t>
            </w:r>
          </w:p>
        </w:tc>
        <w:tc>
          <w:tcPr>
            <w:tcW w:w="3299" w:type="dxa"/>
          </w:tcPr>
          <w:p w14:paraId="15807C0C" w14:textId="77777777" w:rsidR="00E11AB6" w:rsidRPr="003A4112" w:rsidRDefault="00E11AB6" w:rsidP="00BB21BD">
            <w:pPr>
              <w:pStyle w:val="Tabletext"/>
            </w:pPr>
            <w:r>
              <w:t>L</w:t>
            </w:r>
            <w:r w:rsidRPr="003A4112">
              <w:t xml:space="preserve">ate </w:t>
            </w:r>
            <w:r>
              <w:t>June 2</w:t>
            </w:r>
            <w:r w:rsidRPr="003A4112">
              <w:t>022</w:t>
            </w:r>
          </w:p>
        </w:tc>
      </w:tr>
      <w:tr w:rsidR="00E11AB6" w:rsidRPr="00B7265D" w14:paraId="52995E69" w14:textId="77777777" w:rsidTr="00BB21BD">
        <w:tc>
          <w:tcPr>
            <w:tcW w:w="5098" w:type="dxa"/>
          </w:tcPr>
          <w:p w14:paraId="57456796" w14:textId="77777777" w:rsidR="00E11AB6" w:rsidRPr="00B7265D" w:rsidRDefault="00E11AB6" w:rsidP="00BB21BD">
            <w:pPr>
              <w:pStyle w:val="Tabletext"/>
            </w:pPr>
            <w:r w:rsidRPr="00B7265D">
              <w:t>Intended commencement date</w:t>
            </w:r>
          </w:p>
        </w:tc>
        <w:tc>
          <w:tcPr>
            <w:tcW w:w="3299" w:type="dxa"/>
          </w:tcPr>
          <w:p w14:paraId="1CA3CA6C" w14:textId="77777777" w:rsidR="00E11AB6" w:rsidRPr="003A4112" w:rsidRDefault="00E11AB6" w:rsidP="00BB21BD">
            <w:pPr>
              <w:pStyle w:val="Tabletext"/>
            </w:pPr>
            <w:r>
              <w:t xml:space="preserve">July </w:t>
            </w:r>
            <w:r w:rsidRPr="003A4112">
              <w:t>2022</w:t>
            </w:r>
          </w:p>
        </w:tc>
      </w:tr>
    </w:tbl>
    <w:p w14:paraId="60C7BF6E" w14:textId="77777777" w:rsidR="00E11AB6" w:rsidRPr="00D02C6D" w:rsidRDefault="00E11AB6" w:rsidP="00E11AB6">
      <w:pPr>
        <w:pStyle w:val="SourceNotes"/>
        <w:rPr>
          <w:rFonts w:ascii="Calibri" w:hAnsi="Calibri"/>
        </w:rPr>
      </w:pPr>
      <w:r w:rsidRPr="00B7265D">
        <w:rPr>
          <w:rFonts w:ascii="Calibri" w:hAnsi="Calibri"/>
          <w:sz w:val="22"/>
          <w:szCs w:val="22"/>
        </w:rPr>
        <w:t xml:space="preserve">* Note to Tenderers:  This timetable is provided to give Tenderers an indication of the timing of the Tendering Process. The timetable is indicative only and may be changed by VicHealth in accordance with the Conditions of Tendering set out in RFT Part A of this RFT. </w:t>
      </w:r>
    </w:p>
    <w:p w14:paraId="2011348E" w14:textId="3DFD6AE1" w:rsidR="00CE585D" w:rsidRPr="00864538" w:rsidRDefault="00463CAE" w:rsidP="00C44590">
      <w:pPr>
        <w:pStyle w:val="Heading1Numbered"/>
        <w:numPr>
          <w:ilvl w:val="6"/>
          <w:numId w:val="0"/>
        </w:numPr>
        <w:tabs>
          <w:tab w:val="num" w:pos="360"/>
          <w:tab w:val="num" w:pos="2160"/>
        </w:tabs>
        <w:ind w:left="142" w:hanging="360"/>
        <w:rPr>
          <w:rFonts w:ascii="Calibri" w:eastAsia="Calibri" w:hAnsi="Calibri"/>
          <w:b w:val="0"/>
          <w:color w:val="00B050"/>
          <w:lang w:eastAsia="en-AU"/>
        </w:rPr>
      </w:pPr>
      <w:r>
        <w:rPr>
          <w:rFonts w:ascii="Calibri" w:eastAsia="Calibri" w:hAnsi="Calibri"/>
          <w:b w:val="0"/>
          <w:bCs w:val="0"/>
          <w:color w:val="00B050"/>
          <w:lang w:eastAsia="en-AU"/>
        </w:rPr>
        <w:t xml:space="preserve">5. </w:t>
      </w:r>
      <w:r w:rsidR="00CE585D" w:rsidRPr="009F4EA8">
        <w:rPr>
          <w:rFonts w:ascii="Calibri" w:eastAsia="Calibri" w:hAnsi="Calibri"/>
          <w:b w:val="0"/>
          <w:bCs w:val="0"/>
          <w:color w:val="00B050"/>
          <w:lang w:eastAsia="en-AU"/>
        </w:rPr>
        <w:t>Performance Measures</w:t>
      </w:r>
      <w:bookmarkEnd w:id="221"/>
    </w:p>
    <w:p w14:paraId="4F19F8FC" w14:textId="158A5AB5" w:rsidR="00CE585D" w:rsidRPr="00D134B5" w:rsidRDefault="00CE585D" w:rsidP="00463CAE">
      <w:pPr>
        <w:numPr>
          <w:ilvl w:val="0"/>
          <w:numId w:val="65"/>
        </w:numPr>
        <w:spacing w:after="200"/>
        <w:rPr>
          <w:rFonts w:ascii="Calibri" w:eastAsia="Calibri" w:hAnsi="Calibri"/>
          <w:sz w:val="22"/>
          <w:szCs w:val="22"/>
        </w:rPr>
      </w:pPr>
      <w:r w:rsidRPr="00D134B5">
        <w:rPr>
          <w:rFonts w:ascii="Calibri" w:eastAsia="Calibri" w:hAnsi="Calibri"/>
          <w:sz w:val="22"/>
          <w:szCs w:val="22"/>
        </w:rPr>
        <w:t xml:space="preserve">Transparency and appropriateness of </w:t>
      </w:r>
      <w:r w:rsidR="00A05F67">
        <w:rPr>
          <w:rFonts w:ascii="Calibri" w:eastAsia="Calibri" w:hAnsi="Calibri"/>
          <w:sz w:val="22"/>
          <w:szCs w:val="22"/>
        </w:rPr>
        <w:t>evaluation</w:t>
      </w:r>
      <w:r w:rsidR="005A6994">
        <w:rPr>
          <w:rFonts w:ascii="Calibri" w:eastAsia="Calibri" w:hAnsi="Calibri"/>
          <w:sz w:val="22"/>
          <w:szCs w:val="22"/>
        </w:rPr>
        <w:t xml:space="preserve"> design and</w:t>
      </w:r>
      <w:r w:rsidR="00A05F67">
        <w:rPr>
          <w:rFonts w:ascii="Calibri" w:eastAsia="Calibri" w:hAnsi="Calibri"/>
          <w:sz w:val="22"/>
          <w:szCs w:val="22"/>
        </w:rPr>
        <w:t xml:space="preserve"> method</w:t>
      </w:r>
      <w:r w:rsidR="005A6994">
        <w:rPr>
          <w:rFonts w:ascii="Calibri" w:eastAsia="Calibri" w:hAnsi="Calibri"/>
          <w:sz w:val="22"/>
          <w:szCs w:val="22"/>
        </w:rPr>
        <w:t>s as outlined in Part B, Section 3 (Project Deliverables)</w:t>
      </w:r>
    </w:p>
    <w:p w14:paraId="3271CDBD" w14:textId="77777777" w:rsidR="00CE585D" w:rsidRPr="00D134B5" w:rsidRDefault="00CE585D" w:rsidP="00463CAE">
      <w:pPr>
        <w:numPr>
          <w:ilvl w:val="0"/>
          <w:numId w:val="65"/>
        </w:numPr>
        <w:spacing w:after="200"/>
        <w:rPr>
          <w:rFonts w:ascii="Calibri" w:eastAsia="Calibri" w:hAnsi="Calibri"/>
          <w:sz w:val="22"/>
          <w:szCs w:val="22"/>
        </w:rPr>
      </w:pPr>
      <w:r w:rsidRPr="00D134B5">
        <w:rPr>
          <w:rFonts w:ascii="Calibri" w:eastAsia="Calibri" w:hAnsi="Calibri"/>
          <w:sz w:val="22"/>
          <w:szCs w:val="22"/>
        </w:rPr>
        <w:t>Responsiveness and quality of advice from allocated staff</w:t>
      </w:r>
    </w:p>
    <w:p w14:paraId="3202AB15" w14:textId="29AC41E1" w:rsidR="008D3ADC" w:rsidRDefault="005A6994" w:rsidP="00463CAE">
      <w:pPr>
        <w:numPr>
          <w:ilvl w:val="0"/>
          <w:numId w:val="65"/>
        </w:numPr>
        <w:spacing w:after="200"/>
        <w:rPr>
          <w:rFonts w:ascii="Calibri" w:eastAsia="Calibri" w:hAnsi="Calibri"/>
          <w:sz w:val="22"/>
          <w:szCs w:val="22"/>
        </w:rPr>
      </w:pPr>
      <w:r>
        <w:rPr>
          <w:rFonts w:ascii="Calibri" w:eastAsia="Calibri" w:hAnsi="Calibri"/>
          <w:sz w:val="22"/>
          <w:szCs w:val="22"/>
        </w:rPr>
        <w:t>Quality of evaluation outputs as outlined in Part B, Section 3 (Project Deliverables)</w:t>
      </w:r>
    </w:p>
    <w:p w14:paraId="2B93174F" w14:textId="3A991FA2" w:rsidR="00B94501" w:rsidRPr="008E0D85" w:rsidRDefault="00B94501" w:rsidP="00463CAE">
      <w:pPr>
        <w:numPr>
          <w:ilvl w:val="0"/>
          <w:numId w:val="65"/>
        </w:numPr>
        <w:spacing w:after="200"/>
        <w:rPr>
          <w:rFonts w:ascii="Calibri" w:eastAsia="Calibri" w:hAnsi="Calibri"/>
          <w:sz w:val="22"/>
          <w:szCs w:val="22"/>
        </w:rPr>
      </w:pPr>
      <w:r>
        <w:rPr>
          <w:rFonts w:ascii="Calibri" w:eastAsia="Calibri" w:hAnsi="Calibri"/>
          <w:sz w:val="22"/>
          <w:szCs w:val="22"/>
        </w:rPr>
        <w:t xml:space="preserve">All deliverables provided </w:t>
      </w:r>
      <w:r w:rsidR="000D7A18">
        <w:rPr>
          <w:rFonts w:ascii="Calibri" w:eastAsia="Calibri" w:hAnsi="Calibri"/>
          <w:sz w:val="22"/>
          <w:szCs w:val="22"/>
        </w:rPr>
        <w:t>according to schedule agreed with VicHealth</w:t>
      </w:r>
    </w:p>
    <w:p w14:paraId="67F28640" w14:textId="0048F4DE" w:rsidR="00CE585D" w:rsidRPr="00463CAE" w:rsidRDefault="00463CAE" w:rsidP="00463CAE">
      <w:pPr>
        <w:pStyle w:val="ListParagraph"/>
        <w:numPr>
          <w:ilvl w:val="0"/>
          <w:numId w:val="23"/>
        </w:numPr>
        <w:tabs>
          <w:tab w:val="num" w:pos="0"/>
        </w:tabs>
        <w:ind w:left="142"/>
        <w:rPr>
          <w:rFonts w:ascii="Calibri" w:eastAsia="Calibri" w:hAnsi="Calibri" w:cs="Arial"/>
          <w:color w:val="00B050"/>
          <w:kern w:val="32"/>
          <w:sz w:val="28"/>
          <w:szCs w:val="28"/>
          <w:lang w:eastAsia="en-AU"/>
        </w:rPr>
      </w:pPr>
      <w:bookmarkStart w:id="222" w:name="_Toc68607165"/>
      <w:bookmarkStart w:id="223" w:name="_Toc70000174"/>
      <w:r>
        <w:rPr>
          <w:rFonts w:ascii="Calibri" w:eastAsia="Calibri" w:hAnsi="Calibri" w:cs="Arial"/>
          <w:color w:val="00B050"/>
          <w:kern w:val="32"/>
          <w:sz w:val="28"/>
          <w:szCs w:val="28"/>
          <w:lang w:eastAsia="en-AU"/>
        </w:rPr>
        <w:t xml:space="preserve">  </w:t>
      </w:r>
      <w:r w:rsidR="00776520" w:rsidRPr="00463CAE">
        <w:rPr>
          <w:rFonts w:ascii="Calibri" w:eastAsia="Calibri" w:hAnsi="Calibri" w:cs="Arial"/>
          <w:color w:val="00B050"/>
          <w:kern w:val="32"/>
          <w:sz w:val="28"/>
          <w:szCs w:val="28"/>
          <w:lang w:eastAsia="en-AU"/>
        </w:rPr>
        <w:t>Pricing</w:t>
      </w:r>
      <w:bookmarkEnd w:id="222"/>
      <w:bookmarkEnd w:id="223"/>
      <w:r w:rsidR="00003AC7" w:rsidRPr="00463CAE">
        <w:rPr>
          <w:rFonts w:ascii="Calibri" w:eastAsia="Calibri" w:hAnsi="Calibri" w:cs="Arial"/>
          <w:color w:val="00B050"/>
          <w:kern w:val="32"/>
          <w:sz w:val="28"/>
          <w:szCs w:val="28"/>
          <w:lang w:eastAsia="en-AU"/>
        </w:rPr>
        <w:t xml:space="preserve"> </w:t>
      </w:r>
    </w:p>
    <w:p w14:paraId="679C8794" w14:textId="669B97DB" w:rsidR="00CE0F7E" w:rsidRDefault="00E30576" w:rsidP="00CE0F7E">
      <w:pPr>
        <w:rPr>
          <w:rFonts w:asciiTheme="minorHAnsi" w:eastAsia="Calibri" w:hAnsiTheme="minorHAnsi" w:cstheme="minorBidi"/>
          <w:sz w:val="22"/>
          <w:szCs w:val="22"/>
          <w:lang w:eastAsia="en-AU"/>
        </w:rPr>
      </w:pPr>
      <w:r>
        <w:rPr>
          <w:rFonts w:ascii="Calibri" w:eastAsia="Calibri" w:hAnsi="Calibri"/>
          <w:sz w:val="22"/>
          <w:szCs w:val="22"/>
          <w:lang w:eastAsia="en-AU"/>
        </w:rPr>
        <w:t>T</w:t>
      </w:r>
      <w:r w:rsidR="00CE0F7E" w:rsidRPr="00533C82">
        <w:rPr>
          <w:rFonts w:ascii="Calibri" w:eastAsia="Calibri" w:hAnsi="Calibri"/>
          <w:sz w:val="22"/>
          <w:szCs w:val="22"/>
          <w:lang w:eastAsia="en-AU"/>
        </w:rPr>
        <w:t>he budget for this work is up to $</w:t>
      </w:r>
      <w:r w:rsidR="00DD0750" w:rsidRPr="00533C82">
        <w:rPr>
          <w:rFonts w:ascii="Calibri" w:eastAsia="Calibri" w:hAnsi="Calibri"/>
          <w:sz w:val="22"/>
          <w:szCs w:val="22"/>
          <w:lang w:eastAsia="en-AU"/>
        </w:rPr>
        <w:t>4</w:t>
      </w:r>
      <w:r w:rsidR="002E6D65" w:rsidRPr="00533C82">
        <w:rPr>
          <w:rFonts w:ascii="Calibri" w:eastAsia="Calibri" w:hAnsi="Calibri"/>
          <w:sz w:val="22"/>
          <w:szCs w:val="22"/>
          <w:lang w:eastAsia="en-AU"/>
        </w:rPr>
        <w:t>0</w:t>
      </w:r>
      <w:r w:rsidR="004F2728" w:rsidRPr="00533C82">
        <w:rPr>
          <w:rFonts w:ascii="Calibri" w:eastAsia="Calibri" w:hAnsi="Calibri"/>
          <w:sz w:val="22"/>
          <w:szCs w:val="22"/>
          <w:lang w:eastAsia="en-AU"/>
        </w:rPr>
        <w:t>0</w:t>
      </w:r>
      <w:r w:rsidR="00CE0F7E" w:rsidRPr="00533C82">
        <w:rPr>
          <w:rFonts w:ascii="Calibri" w:eastAsia="Calibri" w:hAnsi="Calibri"/>
          <w:sz w:val="22"/>
          <w:szCs w:val="22"/>
          <w:lang w:eastAsia="en-AU"/>
        </w:rPr>
        <w:t xml:space="preserve">,000 </w:t>
      </w:r>
      <w:r w:rsidR="001F6C10" w:rsidRPr="2208D0AE">
        <w:rPr>
          <w:rFonts w:ascii="Calibri" w:eastAsia="Calibri" w:hAnsi="Calibri"/>
          <w:sz w:val="22"/>
          <w:szCs w:val="22"/>
          <w:lang w:eastAsia="en-AU"/>
        </w:rPr>
        <w:t xml:space="preserve">(excluding GST) </w:t>
      </w:r>
      <w:r w:rsidR="00CE0F7E" w:rsidRPr="2208D0AE">
        <w:rPr>
          <w:rFonts w:ascii="Calibri" w:eastAsia="Calibri" w:hAnsi="Calibri"/>
          <w:sz w:val="22"/>
          <w:szCs w:val="22"/>
          <w:lang w:eastAsia="en-AU"/>
        </w:rPr>
        <w:t xml:space="preserve">over </w:t>
      </w:r>
      <w:r w:rsidR="00DD0750" w:rsidRPr="2208D0AE">
        <w:rPr>
          <w:rFonts w:ascii="Calibri" w:eastAsia="Calibri" w:hAnsi="Calibri"/>
          <w:sz w:val="22"/>
          <w:szCs w:val="22"/>
          <w:lang w:eastAsia="en-AU"/>
        </w:rPr>
        <w:t xml:space="preserve">two </w:t>
      </w:r>
      <w:r w:rsidR="00CE0F7E" w:rsidRPr="2208D0AE">
        <w:rPr>
          <w:rFonts w:ascii="Calibri" w:eastAsia="Calibri" w:hAnsi="Calibri"/>
          <w:sz w:val="22"/>
          <w:szCs w:val="22"/>
          <w:lang w:eastAsia="en-AU"/>
        </w:rPr>
        <w:t xml:space="preserve">years, with the potential to extend the </w:t>
      </w:r>
      <w:r w:rsidR="00A2042A">
        <w:rPr>
          <w:rFonts w:ascii="Calibri" w:eastAsia="Calibri" w:hAnsi="Calibri"/>
          <w:sz w:val="22"/>
          <w:szCs w:val="22"/>
          <w:lang w:eastAsia="en-AU"/>
        </w:rPr>
        <w:t>contract</w:t>
      </w:r>
      <w:r w:rsidR="00CE0F7E" w:rsidRPr="2208D0AE">
        <w:rPr>
          <w:rFonts w:ascii="Calibri" w:eastAsia="Calibri" w:hAnsi="Calibri"/>
          <w:sz w:val="22"/>
          <w:szCs w:val="22"/>
          <w:lang w:eastAsia="en-AU"/>
        </w:rPr>
        <w:t xml:space="preserve"> for an additional 2 years.</w:t>
      </w:r>
    </w:p>
    <w:p w14:paraId="7B0A1AC5" w14:textId="77777777" w:rsidR="00CE0F7E" w:rsidRDefault="00CE0F7E" w:rsidP="00CE0F7E"/>
    <w:p w14:paraId="4DB1E7E2" w14:textId="61B83E13" w:rsidR="00CE0F7E" w:rsidRPr="00D134B5" w:rsidRDefault="00CE0F7E" w:rsidP="00CE0F7E">
      <w:pPr>
        <w:spacing w:after="200"/>
        <w:rPr>
          <w:rFonts w:ascii="Calibri" w:eastAsia="Calibri" w:hAnsi="Calibri"/>
          <w:sz w:val="22"/>
          <w:szCs w:val="22"/>
          <w:lang w:eastAsia="en-AU"/>
        </w:rPr>
      </w:pPr>
      <w:r w:rsidRPr="00D134B5">
        <w:rPr>
          <w:rFonts w:ascii="Calibri" w:eastAsia="Calibri" w:hAnsi="Calibri"/>
          <w:sz w:val="22"/>
          <w:szCs w:val="22"/>
          <w:lang w:eastAsia="en-AU"/>
        </w:rPr>
        <w:t>When providing pricing</w:t>
      </w:r>
      <w:r w:rsidR="009F4EA8">
        <w:rPr>
          <w:rFonts w:ascii="Calibri" w:eastAsia="Calibri" w:hAnsi="Calibri"/>
          <w:sz w:val="22"/>
          <w:szCs w:val="22"/>
          <w:lang w:eastAsia="en-AU"/>
        </w:rPr>
        <w:t>,</w:t>
      </w:r>
      <w:r w:rsidRPr="00D134B5">
        <w:rPr>
          <w:rFonts w:ascii="Calibri" w:eastAsia="Calibri" w:hAnsi="Calibri"/>
          <w:sz w:val="22"/>
          <w:szCs w:val="22"/>
          <w:lang w:eastAsia="en-AU"/>
        </w:rPr>
        <w:t xml:space="preserve"> it is important to be aware that the ability to deliver the services within the specified time frame and to the required level of quality is a key consideration in appointing a supplier.</w:t>
      </w:r>
      <w:r>
        <w:rPr>
          <w:rFonts w:ascii="Calibri" w:eastAsia="Calibri" w:hAnsi="Calibri"/>
          <w:sz w:val="22"/>
          <w:szCs w:val="22"/>
          <w:lang w:eastAsia="en-AU"/>
        </w:rPr>
        <w:t xml:space="preserve"> Value for money is a key assessment </w:t>
      </w:r>
      <w:proofErr w:type="gramStart"/>
      <w:r>
        <w:rPr>
          <w:rFonts w:ascii="Calibri" w:eastAsia="Calibri" w:hAnsi="Calibri"/>
          <w:sz w:val="22"/>
          <w:szCs w:val="22"/>
          <w:lang w:eastAsia="en-AU"/>
        </w:rPr>
        <w:t>criteria</w:t>
      </w:r>
      <w:proofErr w:type="gramEnd"/>
      <w:r>
        <w:rPr>
          <w:rFonts w:ascii="Calibri" w:eastAsia="Calibri" w:hAnsi="Calibri"/>
          <w:sz w:val="22"/>
          <w:szCs w:val="22"/>
          <w:lang w:eastAsia="en-AU"/>
        </w:rPr>
        <w:t>.</w:t>
      </w:r>
    </w:p>
    <w:p w14:paraId="3D19ADBB" w14:textId="265C261A" w:rsidR="00CE0F7E" w:rsidRPr="00D134B5" w:rsidRDefault="00CE0F7E" w:rsidP="00CE0F7E">
      <w:pPr>
        <w:spacing w:after="200"/>
        <w:rPr>
          <w:rFonts w:ascii="Calibri" w:eastAsia="Calibri" w:hAnsi="Calibri"/>
          <w:sz w:val="22"/>
          <w:szCs w:val="22"/>
          <w:lang w:eastAsia="en-AU"/>
        </w:rPr>
      </w:pPr>
      <w:r w:rsidRPr="00381F66">
        <w:rPr>
          <w:rFonts w:ascii="Calibri" w:eastAsia="Calibri" w:hAnsi="Calibri"/>
          <w:b/>
          <w:bCs/>
          <w:sz w:val="22"/>
          <w:szCs w:val="22"/>
          <w:lang w:eastAsia="en-AU"/>
        </w:rPr>
        <w:t>Please provide a pricing schedule</w:t>
      </w:r>
      <w:r w:rsidRPr="00D134B5">
        <w:rPr>
          <w:rFonts w:ascii="Calibri" w:eastAsia="Calibri" w:hAnsi="Calibri"/>
          <w:sz w:val="22"/>
          <w:szCs w:val="22"/>
          <w:lang w:eastAsia="en-AU"/>
        </w:rPr>
        <w:t xml:space="preserve"> to deliver your Proposal</w:t>
      </w:r>
      <w:r>
        <w:rPr>
          <w:rFonts w:ascii="Calibri" w:eastAsia="Calibri" w:hAnsi="Calibri"/>
          <w:sz w:val="22"/>
          <w:szCs w:val="22"/>
          <w:lang w:eastAsia="en-AU"/>
        </w:rPr>
        <w:t xml:space="preserve"> matched to personnel and timeframes</w:t>
      </w:r>
      <w:r w:rsidRPr="00D134B5">
        <w:rPr>
          <w:rFonts w:ascii="Calibri" w:eastAsia="Calibri" w:hAnsi="Calibri"/>
          <w:sz w:val="22"/>
          <w:szCs w:val="22"/>
          <w:lang w:eastAsia="en-AU"/>
        </w:rPr>
        <w:t xml:space="preserve">. </w:t>
      </w:r>
      <w:r>
        <w:rPr>
          <w:rFonts w:ascii="Calibri" w:eastAsia="Calibri" w:hAnsi="Calibri"/>
          <w:sz w:val="22"/>
          <w:szCs w:val="22"/>
          <w:lang w:eastAsia="en-AU"/>
        </w:rPr>
        <w:t xml:space="preserve">In addition, provide </w:t>
      </w:r>
      <w:r w:rsidRPr="00D134B5">
        <w:rPr>
          <w:rFonts w:ascii="Calibri" w:eastAsia="Calibri" w:hAnsi="Calibri"/>
          <w:sz w:val="22"/>
          <w:szCs w:val="22"/>
          <w:lang w:eastAsia="en-AU"/>
        </w:rPr>
        <w:t>clearly itemised pricing that matches the breakdown of your proposed methodology</w:t>
      </w:r>
      <w:r>
        <w:rPr>
          <w:rFonts w:ascii="Calibri" w:eastAsia="Calibri" w:hAnsi="Calibri"/>
          <w:sz w:val="22"/>
          <w:szCs w:val="22"/>
          <w:lang w:eastAsia="en-AU"/>
        </w:rPr>
        <w:t xml:space="preserve"> and approach to this project</w:t>
      </w:r>
      <w:r w:rsidR="002660A9">
        <w:rPr>
          <w:rFonts w:ascii="Calibri" w:eastAsia="Calibri" w:hAnsi="Calibri"/>
          <w:sz w:val="22"/>
          <w:szCs w:val="22"/>
          <w:lang w:eastAsia="en-AU"/>
        </w:rPr>
        <w:t xml:space="preserve">. </w:t>
      </w:r>
    </w:p>
    <w:p w14:paraId="1D2AB69A" w14:textId="77777777" w:rsidR="00CE0F7E" w:rsidRPr="00D134B5" w:rsidRDefault="00CE0F7E" w:rsidP="00CE0F7E">
      <w:pPr>
        <w:rPr>
          <w:rFonts w:ascii="Calibri" w:eastAsia="Calibri" w:hAnsi="Calibri"/>
          <w:sz w:val="22"/>
          <w:szCs w:val="22"/>
          <w:lang w:eastAsia="en-AU"/>
        </w:rPr>
      </w:pPr>
      <w:r w:rsidRPr="00D134B5">
        <w:rPr>
          <w:rFonts w:ascii="Calibri" w:eastAsia="Calibri" w:hAnsi="Calibri"/>
          <w:sz w:val="22"/>
          <w:szCs w:val="22"/>
          <w:lang w:eastAsia="en-AU"/>
        </w:rPr>
        <w:t>In addition to your pricing schedule, please list hourly or daily rates</w:t>
      </w:r>
      <w:r>
        <w:rPr>
          <w:rFonts w:ascii="Calibri" w:eastAsia="Calibri" w:hAnsi="Calibri"/>
          <w:sz w:val="22"/>
          <w:szCs w:val="22"/>
          <w:lang w:eastAsia="en-AU"/>
        </w:rPr>
        <w:t>, and number of hours or days required</w:t>
      </w:r>
      <w:r w:rsidRPr="00D134B5">
        <w:rPr>
          <w:rFonts w:ascii="Calibri" w:eastAsia="Calibri" w:hAnsi="Calibri"/>
          <w:sz w:val="22"/>
          <w:szCs w:val="22"/>
          <w:lang w:eastAsia="en-AU"/>
        </w:rPr>
        <w:t xml:space="preserve"> of specific personnel, which may be used to calculate variations in the contract should you be successful in securing the project.</w:t>
      </w:r>
    </w:p>
    <w:p w14:paraId="0AABF95B" w14:textId="77777777" w:rsidR="00CE0F7E" w:rsidRPr="00D134B5" w:rsidRDefault="00CE0F7E" w:rsidP="00CE0F7E">
      <w:pPr>
        <w:rPr>
          <w:rFonts w:ascii="Calibri" w:eastAsia="Calibri" w:hAnsi="Calibri"/>
          <w:sz w:val="22"/>
          <w:szCs w:val="22"/>
          <w:lang w:eastAsia="en-AU"/>
        </w:rPr>
      </w:pPr>
    </w:p>
    <w:p w14:paraId="0289CF82" w14:textId="77777777" w:rsidR="00CE0F7E" w:rsidRPr="00D134B5" w:rsidRDefault="00CE0F7E" w:rsidP="00CE0F7E">
      <w:pPr>
        <w:spacing w:after="200"/>
        <w:rPr>
          <w:rFonts w:ascii="Calibri" w:eastAsia="Calibri" w:hAnsi="Calibri"/>
          <w:sz w:val="22"/>
          <w:szCs w:val="22"/>
          <w:lang w:eastAsia="en-AU"/>
        </w:rPr>
      </w:pPr>
      <w:r w:rsidRPr="00D134B5">
        <w:rPr>
          <w:rFonts w:ascii="Calibri" w:eastAsia="Calibri" w:hAnsi="Calibri"/>
          <w:sz w:val="22"/>
          <w:szCs w:val="22"/>
          <w:lang w:eastAsia="en-AU"/>
        </w:rPr>
        <w:t>Any additional disbursements must be clearly identified, and estimates itemised.</w:t>
      </w:r>
    </w:p>
    <w:p w14:paraId="3B6B1038" w14:textId="3247DB0E" w:rsidR="00CE585D" w:rsidRPr="00D134B5" w:rsidRDefault="00CE0F7E" w:rsidP="00CE585D">
      <w:pPr>
        <w:rPr>
          <w:rFonts w:asciiTheme="minorHAnsi" w:eastAsiaTheme="minorHAnsi" w:hAnsiTheme="minorHAnsi" w:cstheme="minorBidi"/>
          <w:sz w:val="22"/>
          <w:szCs w:val="22"/>
          <w:lang w:eastAsia="en-GB"/>
        </w:rPr>
      </w:pPr>
      <w:r w:rsidRPr="00D134B5">
        <w:rPr>
          <w:rFonts w:ascii="Calibri" w:eastAsia="Calibri" w:hAnsi="Calibri"/>
          <w:sz w:val="22"/>
          <w:szCs w:val="22"/>
          <w:lang w:eastAsia="en-AU"/>
        </w:rPr>
        <w:t>All pricing information must clearly state whether it is inclusive or exclusive of GST.</w:t>
      </w:r>
    </w:p>
    <w:p w14:paraId="37529B9D" w14:textId="31B927B7" w:rsidR="00CE585D" w:rsidRPr="00864538" w:rsidRDefault="00CE585D" w:rsidP="00463CAE">
      <w:pPr>
        <w:pStyle w:val="Heading1Numbered"/>
        <w:numPr>
          <w:ilvl w:val="0"/>
          <w:numId w:val="23"/>
        </w:numPr>
        <w:ind w:left="0"/>
        <w:rPr>
          <w:rFonts w:asciiTheme="minorHAnsi" w:eastAsia="Calibri" w:hAnsiTheme="minorHAnsi" w:cstheme="minorHAnsi"/>
          <w:b w:val="0"/>
          <w:color w:val="00B050"/>
          <w:lang w:eastAsia="en-GB"/>
        </w:rPr>
      </w:pPr>
      <w:bookmarkStart w:id="224" w:name="_Toc68607166"/>
      <w:bookmarkStart w:id="225" w:name="_Toc70000175"/>
      <w:r w:rsidRPr="002F240F">
        <w:rPr>
          <w:rFonts w:ascii="Calibri" w:eastAsia="Calibri" w:hAnsi="Calibri"/>
          <w:b w:val="0"/>
          <w:bCs w:val="0"/>
          <w:color w:val="00B050"/>
          <w:lang w:eastAsia="en-AU"/>
        </w:rPr>
        <w:t>Insurances</w:t>
      </w:r>
      <w:bookmarkEnd w:id="224"/>
      <w:bookmarkEnd w:id="225"/>
      <w:r w:rsidRPr="002F240F">
        <w:rPr>
          <w:rFonts w:ascii="Calibri" w:eastAsia="Calibri" w:hAnsi="Calibri"/>
          <w:b w:val="0"/>
          <w:bCs w:val="0"/>
          <w:color w:val="00B050"/>
          <w:lang w:eastAsia="en-AU"/>
        </w:rPr>
        <w:t xml:space="preserve"> </w:t>
      </w:r>
    </w:p>
    <w:p w14:paraId="7728AD53" w14:textId="77777777" w:rsidR="00CE585D" w:rsidRPr="00D134B5" w:rsidRDefault="00CE585D" w:rsidP="00CE585D">
      <w:pPr>
        <w:spacing w:before="100" w:beforeAutospacing="1" w:after="100" w:afterAutospacing="1"/>
        <w:rPr>
          <w:rFonts w:ascii="Times New Roman" w:hAnsi="Times New Roman"/>
          <w:sz w:val="22"/>
          <w:szCs w:val="22"/>
          <w:lang w:eastAsia="en-GB"/>
        </w:rPr>
      </w:pPr>
      <w:r w:rsidRPr="00D134B5">
        <w:rPr>
          <w:rFonts w:ascii="Calibri" w:hAnsi="Calibri"/>
          <w:sz w:val="22"/>
          <w:szCs w:val="22"/>
          <w:lang w:eastAsia="en-GB"/>
        </w:rPr>
        <w:t xml:space="preserve">Please provide Certificate of Currency for the following insurances: </w:t>
      </w:r>
    </w:p>
    <w:p w14:paraId="4115E915" w14:textId="5F33505A" w:rsidR="00446BFD" w:rsidRPr="00446BFD" w:rsidRDefault="00446BFD" w:rsidP="00F35014">
      <w:pPr>
        <w:pStyle w:val="ListParagraph"/>
        <w:numPr>
          <w:ilvl w:val="0"/>
          <w:numId w:val="32"/>
        </w:numPr>
        <w:spacing w:before="100" w:beforeAutospacing="1" w:after="100" w:afterAutospacing="1"/>
        <w:rPr>
          <w:rFonts w:ascii="Times New Roman" w:hAnsi="Times New Roman"/>
          <w:sz w:val="22"/>
          <w:szCs w:val="22"/>
          <w:lang w:eastAsia="en-GB"/>
        </w:rPr>
      </w:pPr>
      <w:r w:rsidRPr="002F240F">
        <w:rPr>
          <w:rFonts w:ascii="Calibri" w:hAnsi="Calibri"/>
          <w:sz w:val="22"/>
          <w:szCs w:val="22"/>
          <w:lang w:eastAsia="en-GB"/>
        </w:rPr>
        <w:t>Public liability insurance up to $10,000,000 per event for the Project Period and for 7 years following that period (regardless of any expiration or termination of this engagement).</w:t>
      </w:r>
    </w:p>
    <w:p w14:paraId="6164F377" w14:textId="2DE3566A" w:rsidR="00CE585D" w:rsidRPr="00446BFD" w:rsidRDefault="00CE585D" w:rsidP="00F35014">
      <w:pPr>
        <w:pStyle w:val="ListParagraph"/>
        <w:numPr>
          <w:ilvl w:val="0"/>
          <w:numId w:val="32"/>
        </w:numPr>
        <w:spacing w:before="100" w:beforeAutospacing="1" w:after="100" w:afterAutospacing="1"/>
        <w:rPr>
          <w:rFonts w:ascii="Times New Roman" w:hAnsi="Times New Roman"/>
          <w:sz w:val="22"/>
          <w:szCs w:val="22"/>
          <w:lang w:eastAsia="en-GB"/>
        </w:rPr>
      </w:pPr>
      <w:r w:rsidRPr="00446BFD">
        <w:rPr>
          <w:rFonts w:ascii="Calibri" w:hAnsi="Calibri"/>
          <w:sz w:val="22"/>
          <w:szCs w:val="22"/>
          <w:lang w:eastAsia="en-GB"/>
        </w:rPr>
        <w:t xml:space="preserve">Professional indemnity insurance of at least $5,000,000 per event for the Project Period and for 7 years following that period (regardless of an expiration or termination of this engagement) </w:t>
      </w:r>
    </w:p>
    <w:p w14:paraId="51F549E6" w14:textId="49026E94" w:rsidR="00CE585D" w:rsidRPr="001D2410" w:rsidRDefault="00CE585D" w:rsidP="00F35014">
      <w:pPr>
        <w:pStyle w:val="ListParagraph"/>
        <w:numPr>
          <w:ilvl w:val="0"/>
          <w:numId w:val="32"/>
        </w:numPr>
        <w:spacing w:before="100" w:beforeAutospacing="1" w:after="100" w:afterAutospacing="1"/>
        <w:rPr>
          <w:rFonts w:ascii="Times New Roman" w:eastAsiaTheme="minorHAnsi" w:hAnsi="Times New Roman"/>
          <w:sz w:val="22"/>
          <w:szCs w:val="22"/>
          <w:lang w:eastAsia="en-GB"/>
        </w:rPr>
      </w:pPr>
      <w:r w:rsidRPr="00446BFD">
        <w:rPr>
          <w:rFonts w:ascii="Calibri" w:hAnsi="Calibri"/>
          <w:sz w:val="22"/>
          <w:szCs w:val="22"/>
          <w:lang w:eastAsia="en-GB"/>
        </w:rPr>
        <w:t>Current Workers Compensation (</w:t>
      </w:r>
      <w:proofErr w:type="spellStart"/>
      <w:r w:rsidRPr="00446BFD">
        <w:rPr>
          <w:rFonts w:ascii="Calibri" w:hAnsi="Calibri"/>
          <w:sz w:val="22"/>
          <w:szCs w:val="22"/>
          <w:lang w:eastAsia="en-GB"/>
        </w:rPr>
        <w:t>WorkCover</w:t>
      </w:r>
      <w:proofErr w:type="spellEnd"/>
      <w:r w:rsidRPr="00446BFD">
        <w:rPr>
          <w:rFonts w:ascii="Calibri" w:hAnsi="Calibri"/>
          <w:sz w:val="22"/>
          <w:szCs w:val="22"/>
          <w:lang w:eastAsia="en-GB"/>
        </w:rPr>
        <w:t xml:space="preserve">) certification </w:t>
      </w:r>
    </w:p>
    <w:p w14:paraId="4A20CE9A" w14:textId="67CEC983" w:rsidR="00CE585D" w:rsidRPr="00864538" w:rsidRDefault="00201697" w:rsidP="00BC22E3">
      <w:pPr>
        <w:pStyle w:val="Heading1Numbered"/>
        <w:numPr>
          <w:ilvl w:val="0"/>
          <w:numId w:val="0"/>
        </w:numPr>
        <w:ind w:left="851" w:hanging="1152"/>
        <w:rPr>
          <w:rFonts w:asciiTheme="minorHAnsi" w:hAnsiTheme="minorHAnsi" w:cstheme="minorHAnsi"/>
          <w:b w:val="0"/>
          <w:bCs w:val="0"/>
          <w:color w:val="00B050"/>
          <w:lang w:eastAsia="en-GB"/>
        </w:rPr>
      </w:pPr>
      <w:bookmarkStart w:id="226" w:name="_Toc68607167"/>
      <w:bookmarkStart w:id="227" w:name="_Toc70000176"/>
      <w:r w:rsidRPr="001D2410">
        <w:rPr>
          <w:rFonts w:ascii="Calibri" w:eastAsia="Calibri" w:hAnsi="Calibri"/>
          <w:b w:val="0"/>
          <w:bCs w:val="0"/>
          <w:color w:val="00B050"/>
          <w:lang w:eastAsia="en-AU"/>
        </w:rPr>
        <w:t>8</w:t>
      </w:r>
      <w:r w:rsidR="00E43B4E" w:rsidRPr="001D2410">
        <w:rPr>
          <w:rFonts w:ascii="Calibri" w:eastAsia="Calibri" w:hAnsi="Calibri"/>
          <w:b w:val="0"/>
          <w:bCs w:val="0"/>
          <w:color w:val="00B050"/>
          <w:lang w:eastAsia="en-AU"/>
        </w:rPr>
        <w:t>.</w:t>
      </w:r>
      <w:r w:rsidR="008D3ADC" w:rsidRPr="008D3ADC">
        <w:rPr>
          <w:rFonts w:ascii="Calibri" w:eastAsia="Calibri" w:hAnsi="Calibri"/>
          <w:b w:val="0"/>
          <w:bCs w:val="0"/>
          <w:color w:val="00B050"/>
          <w:lang w:eastAsia="en-AU"/>
        </w:rPr>
        <w:t xml:space="preserve"> </w:t>
      </w:r>
      <w:r w:rsidR="00BC22E3">
        <w:rPr>
          <w:rFonts w:ascii="Calibri" w:eastAsia="Calibri" w:hAnsi="Calibri"/>
          <w:b w:val="0"/>
          <w:bCs w:val="0"/>
          <w:color w:val="00B050"/>
          <w:lang w:eastAsia="en-AU"/>
        </w:rPr>
        <w:t xml:space="preserve">  </w:t>
      </w:r>
      <w:r w:rsidR="00CE585D" w:rsidRPr="001D2410">
        <w:rPr>
          <w:rFonts w:ascii="Calibri" w:eastAsia="Calibri" w:hAnsi="Calibri"/>
          <w:b w:val="0"/>
          <w:bCs w:val="0"/>
          <w:color w:val="00B050"/>
          <w:lang w:eastAsia="en-AU"/>
        </w:rPr>
        <w:t>Service Delivery Conditions and Environmental Factors</w:t>
      </w:r>
      <w:bookmarkEnd w:id="226"/>
      <w:bookmarkEnd w:id="227"/>
      <w:r w:rsidR="00CE585D" w:rsidRPr="00864538">
        <w:rPr>
          <w:rFonts w:asciiTheme="minorHAnsi" w:hAnsiTheme="minorHAnsi" w:cstheme="minorHAnsi"/>
          <w:b w:val="0"/>
          <w:color w:val="00B050"/>
          <w:lang w:eastAsia="en-GB"/>
        </w:rPr>
        <w:t xml:space="preserve"> </w:t>
      </w:r>
    </w:p>
    <w:p w14:paraId="7B6B0EED" w14:textId="77777777" w:rsidR="003621AC" w:rsidRPr="001D2410" w:rsidRDefault="00CE585D" w:rsidP="00F35014">
      <w:pPr>
        <w:numPr>
          <w:ilvl w:val="0"/>
          <w:numId w:val="27"/>
        </w:numPr>
        <w:spacing w:before="100" w:beforeAutospacing="1" w:after="100" w:afterAutospacing="1"/>
        <w:rPr>
          <w:rFonts w:ascii="Times New Roman" w:hAnsi="Times New Roman"/>
          <w:sz w:val="22"/>
          <w:szCs w:val="22"/>
          <w:lang w:eastAsia="en-GB"/>
        </w:rPr>
      </w:pPr>
      <w:r w:rsidRPr="5756D86F">
        <w:rPr>
          <w:rFonts w:ascii="Calibri" w:hAnsi="Calibri"/>
          <w:sz w:val="22"/>
          <w:szCs w:val="22"/>
          <w:lang w:eastAsia="en-GB"/>
        </w:rPr>
        <w:t xml:space="preserve">Ways of working: </w:t>
      </w:r>
      <w:r w:rsidR="00FC2631">
        <w:rPr>
          <w:rFonts w:ascii="Calibri" w:hAnsi="Calibri"/>
          <w:sz w:val="22"/>
          <w:szCs w:val="22"/>
          <w:lang w:eastAsia="en-GB"/>
        </w:rPr>
        <w:t xml:space="preserve">The </w:t>
      </w:r>
      <w:r w:rsidR="009F24EC">
        <w:rPr>
          <w:rFonts w:ascii="Calibri" w:hAnsi="Calibri"/>
          <w:sz w:val="22"/>
          <w:szCs w:val="22"/>
          <w:lang w:eastAsia="en-GB"/>
        </w:rPr>
        <w:t xml:space="preserve">design and development of </w:t>
      </w:r>
      <w:r w:rsidR="00066827">
        <w:rPr>
          <w:rFonts w:ascii="Calibri" w:hAnsi="Calibri"/>
          <w:sz w:val="22"/>
          <w:szCs w:val="22"/>
          <w:lang w:eastAsia="en-GB"/>
        </w:rPr>
        <w:t>p</w:t>
      </w:r>
      <w:r w:rsidR="008326C6">
        <w:rPr>
          <w:rFonts w:ascii="Calibri" w:hAnsi="Calibri"/>
          <w:sz w:val="22"/>
          <w:szCs w:val="22"/>
          <w:lang w:eastAsia="en-GB"/>
        </w:rPr>
        <w:t xml:space="preserve">rogram </w:t>
      </w:r>
      <w:r w:rsidR="000B2E88">
        <w:rPr>
          <w:rFonts w:ascii="Calibri" w:hAnsi="Calibri"/>
          <w:sz w:val="22"/>
          <w:szCs w:val="22"/>
          <w:lang w:eastAsia="en-GB"/>
        </w:rPr>
        <w:t>e</w:t>
      </w:r>
      <w:r w:rsidRPr="5756D86F">
        <w:rPr>
          <w:rFonts w:ascii="Calibri" w:hAnsi="Calibri"/>
          <w:sz w:val="22"/>
          <w:szCs w:val="22"/>
          <w:lang w:eastAsia="en-GB"/>
        </w:rPr>
        <w:t xml:space="preserve">valuation methods will require input and approval by </w:t>
      </w:r>
      <w:r w:rsidR="009E7E93">
        <w:rPr>
          <w:rFonts w:ascii="Calibri" w:hAnsi="Calibri"/>
          <w:sz w:val="22"/>
          <w:szCs w:val="22"/>
          <w:lang w:eastAsia="en-GB"/>
        </w:rPr>
        <w:t xml:space="preserve">the </w:t>
      </w:r>
      <w:r w:rsidR="00C368C0">
        <w:rPr>
          <w:rFonts w:ascii="Calibri" w:hAnsi="Calibri"/>
          <w:sz w:val="22"/>
          <w:szCs w:val="22"/>
          <w:lang w:eastAsia="en-GB"/>
        </w:rPr>
        <w:t>VicHealth</w:t>
      </w:r>
      <w:r w:rsidR="009E7E93">
        <w:rPr>
          <w:rFonts w:ascii="Calibri" w:hAnsi="Calibri"/>
          <w:sz w:val="22"/>
          <w:szCs w:val="22"/>
          <w:lang w:eastAsia="en-GB"/>
        </w:rPr>
        <w:t xml:space="preserve"> Evaluation Team, led by the nominated VicHealth Project Manager.</w:t>
      </w:r>
    </w:p>
    <w:p w14:paraId="67A2BFD0" w14:textId="08001B0D" w:rsidR="00CE585D" w:rsidRPr="00F15B2D" w:rsidRDefault="003621AC" w:rsidP="00F35014">
      <w:pPr>
        <w:numPr>
          <w:ilvl w:val="0"/>
          <w:numId w:val="27"/>
        </w:numPr>
        <w:spacing w:before="100" w:beforeAutospacing="1" w:after="100" w:afterAutospacing="1"/>
        <w:rPr>
          <w:rFonts w:ascii="Times New Roman" w:hAnsi="Times New Roman"/>
          <w:sz w:val="22"/>
          <w:szCs w:val="22"/>
          <w:lang w:eastAsia="en-GB"/>
        </w:rPr>
      </w:pPr>
      <w:r>
        <w:rPr>
          <w:rFonts w:ascii="Calibri" w:hAnsi="Calibri"/>
          <w:sz w:val="22"/>
          <w:szCs w:val="22"/>
          <w:lang w:eastAsia="en-GB"/>
        </w:rPr>
        <w:t xml:space="preserve">All contact with </w:t>
      </w:r>
      <w:r w:rsidR="00C30A4E">
        <w:rPr>
          <w:rFonts w:ascii="Calibri" w:hAnsi="Calibri"/>
          <w:sz w:val="22"/>
          <w:szCs w:val="22"/>
          <w:lang w:eastAsia="en-GB"/>
        </w:rPr>
        <w:t xml:space="preserve">participating councils will need to be coordinated through the VLGP project team. This is to ensure that </w:t>
      </w:r>
      <w:r w:rsidR="002A5EAA">
        <w:rPr>
          <w:rFonts w:ascii="Calibri" w:hAnsi="Calibri"/>
          <w:sz w:val="22"/>
          <w:szCs w:val="22"/>
          <w:lang w:eastAsia="en-GB"/>
        </w:rPr>
        <w:t xml:space="preserve">communication channels are </w:t>
      </w:r>
      <w:r w:rsidR="004B61A8">
        <w:rPr>
          <w:rFonts w:ascii="Calibri" w:hAnsi="Calibri"/>
          <w:sz w:val="22"/>
          <w:szCs w:val="22"/>
          <w:lang w:eastAsia="en-GB"/>
        </w:rPr>
        <w:t xml:space="preserve">clear for participating councils and that any evaluation activities requiring </w:t>
      </w:r>
      <w:r w:rsidR="00B02977">
        <w:rPr>
          <w:rFonts w:ascii="Calibri" w:hAnsi="Calibri"/>
          <w:sz w:val="22"/>
          <w:szCs w:val="22"/>
          <w:lang w:eastAsia="en-GB"/>
        </w:rPr>
        <w:t>participation</w:t>
      </w:r>
      <w:r w:rsidR="004B61A8">
        <w:rPr>
          <w:rFonts w:ascii="Calibri" w:hAnsi="Calibri"/>
          <w:sz w:val="22"/>
          <w:szCs w:val="22"/>
          <w:lang w:eastAsia="en-GB"/>
        </w:rPr>
        <w:t xml:space="preserve"> of council staff (participation in an interview, focus group, survey etc) are coordinated with existing training and other activities required of staff. Ensuring there is low burden </w:t>
      </w:r>
      <w:r w:rsidR="00B02977">
        <w:rPr>
          <w:rFonts w:ascii="Calibri" w:hAnsi="Calibri"/>
          <w:sz w:val="22"/>
          <w:szCs w:val="22"/>
          <w:lang w:eastAsia="en-GB"/>
        </w:rPr>
        <w:t>requirement</w:t>
      </w:r>
      <w:r w:rsidR="004B61A8">
        <w:rPr>
          <w:rFonts w:ascii="Calibri" w:hAnsi="Calibri"/>
          <w:sz w:val="22"/>
          <w:szCs w:val="22"/>
          <w:lang w:eastAsia="en-GB"/>
        </w:rPr>
        <w:t xml:space="preserve"> of staff in the evaluation will be </w:t>
      </w:r>
      <w:r w:rsidR="00F310BE">
        <w:rPr>
          <w:rFonts w:ascii="Calibri" w:hAnsi="Calibri"/>
          <w:sz w:val="22"/>
          <w:szCs w:val="22"/>
          <w:lang w:eastAsia="en-GB"/>
        </w:rPr>
        <w:t xml:space="preserve">critical. </w:t>
      </w:r>
    </w:p>
    <w:p w14:paraId="69A56E8B" w14:textId="2D711E01" w:rsidR="00CE585D" w:rsidRPr="00D134B5" w:rsidRDefault="77DAFC9F" w:rsidP="00F35014">
      <w:pPr>
        <w:numPr>
          <w:ilvl w:val="0"/>
          <w:numId w:val="27"/>
        </w:numPr>
        <w:tabs>
          <w:tab w:val="left" w:pos="1008"/>
        </w:tabs>
        <w:overflowPunct w:val="0"/>
        <w:autoSpaceDE w:val="0"/>
        <w:autoSpaceDN w:val="0"/>
        <w:adjustRightInd w:val="0"/>
        <w:spacing w:before="120" w:after="60"/>
        <w:textAlignment w:val="baseline"/>
        <w:rPr>
          <w:rFonts w:ascii="Calibri" w:eastAsia="Calibri" w:hAnsi="Calibri"/>
          <w:color w:val="FF0000"/>
          <w:sz w:val="22"/>
          <w:szCs w:val="22"/>
          <w:lang w:eastAsia="en-AU"/>
        </w:rPr>
      </w:pPr>
      <w:r w:rsidRPr="00F310BE">
        <w:rPr>
          <w:rFonts w:ascii="Calibri" w:hAnsi="Calibri"/>
          <w:sz w:val="22"/>
          <w:szCs w:val="22"/>
          <w:lang w:eastAsia="en-GB"/>
        </w:rPr>
        <w:t xml:space="preserve">The specific details of </w:t>
      </w:r>
      <w:r w:rsidR="00BC3D76" w:rsidRPr="00F310BE">
        <w:rPr>
          <w:rFonts w:ascii="Calibri" w:hAnsi="Calibri"/>
          <w:sz w:val="22"/>
          <w:szCs w:val="22"/>
          <w:lang w:eastAsia="en-GB"/>
        </w:rPr>
        <w:t>the VLGP program are</w:t>
      </w:r>
      <w:r w:rsidRPr="00F310BE">
        <w:rPr>
          <w:rFonts w:ascii="Calibri" w:hAnsi="Calibri"/>
          <w:sz w:val="22"/>
          <w:szCs w:val="22"/>
          <w:lang w:eastAsia="en-GB"/>
        </w:rPr>
        <w:t xml:space="preserve"> confidential; VicHealth will share relevant data </w:t>
      </w:r>
      <w:r w:rsidRPr="0CBC2ADB">
        <w:rPr>
          <w:rFonts w:ascii="Calibri" w:hAnsi="Calibri"/>
          <w:sz w:val="22"/>
          <w:szCs w:val="22"/>
          <w:lang w:eastAsia="en-GB"/>
        </w:rPr>
        <w:t>with the successful Tenderer</w:t>
      </w:r>
      <w:r w:rsidR="00F310BE">
        <w:rPr>
          <w:rFonts w:ascii="Calibri" w:hAnsi="Calibri"/>
          <w:sz w:val="22"/>
          <w:szCs w:val="22"/>
          <w:lang w:eastAsia="en-GB"/>
        </w:rPr>
        <w:t xml:space="preserve">. </w:t>
      </w:r>
    </w:p>
    <w:p w14:paraId="212E7BC8" w14:textId="7F5ECDC0" w:rsidR="00CE585D" w:rsidRPr="00864538" w:rsidRDefault="00CE585D" w:rsidP="00F35014">
      <w:pPr>
        <w:numPr>
          <w:ilvl w:val="0"/>
          <w:numId w:val="27"/>
        </w:numPr>
        <w:tabs>
          <w:tab w:val="left" w:pos="1008"/>
        </w:tabs>
        <w:overflowPunct w:val="0"/>
        <w:autoSpaceDE w:val="0"/>
        <w:autoSpaceDN w:val="0"/>
        <w:adjustRightInd w:val="0"/>
        <w:spacing w:before="120" w:after="60"/>
        <w:textAlignment w:val="baseline"/>
        <w:rPr>
          <w:rFonts w:ascii="Calibri" w:hAnsi="Calibri"/>
        </w:rPr>
      </w:pPr>
      <w:r w:rsidRPr="00D134B5">
        <w:rPr>
          <w:rFonts w:ascii="Calibri" w:eastAsia="Calibri" w:hAnsi="Calibri" w:cs="Calibri"/>
          <w:color w:val="000000"/>
          <w:sz w:val="22"/>
          <w:szCs w:val="22"/>
          <w:shd w:val="clear" w:color="auto" w:fill="FFFFFF"/>
          <w:lang w:eastAsia="en-AU"/>
        </w:rPr>
        <w:t>The evaluation must be conducted in accordance with the </w:t>
      </w:r>
      <w:r w:rsidRPr="5756D86F">
        <w:rPr>
          <w:rFonts w:ascii="Calibri" w:eastAsia="Calibri" w:hAnsi="Calibri" w:cs="Calibri"/>
          <w:i/>
          <w:iCs/>
          <w:color w:val="000000"/>
          <w:sz w:val="22"/>
          <w:szCs w:val="22"/>
          <w:shd w:val="clear" w:color="auto" w:fill="FFFFFF"/>
          <w:lang w:eastAsia="en-AU"/>
        </w:rPr>
        <w:t>Australian Code for the Responsible Conduct of Research (2018).</w:t>
      </w:r>
      <w:r w:rsidRPr="00D134B5">
        <w:rPr>
          <w:rFonts w:ascii="Calibri" w:eastAsia="Calibri" w:hAnsi="Calibri" w:cs="Calibri"/>
          <w:color w:val="000000"/>
          <w:sz w:val="22"/>
          <w:szCs w:val="22"/>
          <w:shd w:val="clear" w:color="auto" w:fill="FFFFFF"/>
          <w:lang w:eastAsia="en-AU"/>
        </w:rPr>
        <w:t> Ethics approvals required for the project must be obtained and maintained for the duration of the project and copies of these approvals shall be provided to VicHealth within 30 days of approval or as requested.  </w:t>
      </w:r>
    </w:p>
    <w:p w14:paraId="43104785" w14:textId="77777777" w:rsidR="00CE585D" w:rsidRDefault="00CE585D" w:rsidP="00864538">
      <w:pPr>
        <w:pStyle w:val="Text"/>
        <w:ind w:left="0" w:firstLine="0"/>
        <w:rPr>
          <w:rFonts w:ascii="Calibri" w:hAnsi="Calibri"/>
        </w:rPr>
      </w:pPr>
    </w:p>
    <w:p w14:paraId="2F135E19" w14:textId="77777777" w:rsidR="00446BFD" w:rsidRDefault="00446BFD" w:rsidP="00864538">
      <w:pPr>
        <w:pStyle w:val="Text"/>
        <w:ind w:left="0" w:firstLine="0"/>
        <w:rPr>
          <w:rFonts w:ascii="Calibri" w:hAnsi="Calibri"/>
        </w:rPr>
      </w:pPr>
    </w:p>
    <w:p w14:paraId="489F1538" w14:textId="77777777" w:rsidR="00446BFD" w:rsidRDefault="00446BFD" w:rsidP="00864538">
      <w:pPr>
        <w:pStyle w:val="Text"/>
        <w:ind w:left="0" w:firstLine="0"/>
        <w:rPr>
          <w:rFonts w:ascii="Calibri" w:hAnsi="Calibri"/>
        </w:rPr>
      </w:pPr>
    </w:p>
    <w:p w14:paraId="7544F80B" w14:textId="150DAC7E" w:rsidR="00446BFD" w:rsidRPr="00D02C6D" w:rsidRDefault="00446BFD" w:rsidP="00864538">
      <w:pPr>
        <w:pStyle w:val="Text"/>
        <w:ind w:left="0" w:firstLine="0"/>
        <w:rPr>
          <w:rFonts w:ascii="Calibri" w:hAnsi="Calibri"/>
        </w:rPr>
        <w:sectPr w:rsidR="00446BFD" w:rsidRPr="00D02C6D" w:rsidSect="00547D5F">
          <w:headerReference w:type="even" r:id="rId42"/>
          <w:headerReference w:type="default" r:id="rId43"/>
          <w:footerReference w:type="even" r:id="rId44"/>
          <w:footerReference w:type="default" r:id="rId45"/>
          <w:headerReference w:type="first" r:id="rId46"/>
          <w:footerReference w:type="first" r:id="rId47"/>
          <w:pgSz w:w="11909" w:h="16834" w:code="9"/>
          <w:pgMar w:top="1440" w:right="1797" w:bottom="1440" w:left="1797" w:header="709" w:footer="284" w:gutter="0"/>
          <w:paperSrc w:first="7" w:other="7"/>
          <w:cols w:space="708"/>
          <w:titlePg/>
          <w:docGrid w:linePitch="360"/>
        </w:sectPr>
      </w:pPr>
    </w:p>
    <w:p w14:paraId="544AD38F" w14:textId="295E8DD0" w:rsidR="006F444D" w:rsidRDefault="008A4696" w:rsidP="006F444D">
      <w:pPr>
        <w:pStyle w:val="Heading1"/>
        <w:rPr>
          <w:rFonts w:ascii="Calibri" w:hAnsi="Calibri"/>
          <w:color w:val="00B050"/>
          <w:sz w:val="32"/>
          <w:szCs w:val="32"/>
        </w:rPr>
      </w:pPr>
      <w:bookmarkStart w:id="228" w:name="_Toc236205815"/>
      <w:r w:rsidRPr="001354AF">
        <w:rPr>
          <w:rFonts w:ascii="Calibri" w:hAnsi="Calibri"/>
          <w:color w:val="00B050"/>
          <w:sz w:val="32"/>
          <w:szCs w:val="32"/>
        </w:rPr>
        <w:t xml:space="preserve">RFT PART </w:t>
      </w:r>
      <w:r>
        <w:rPr>
          <w:rFonts w:ascii="Calibri" w:hAnsi="Calibri"/>
          <w:color w:val="00B050"/>
          <w:sz w:val="32"/>
          <w:szCs w:val="32"/>
        </w:rPr>
        <w:t>C – PROPOSED CONTRACT</w:t>
      </w:r>
    </w:p>
    <w:p w14:paraId="2DD08A54" w14:textId="77777777" w:rsidR="006F444D" w:rsidRPr="006F444D" w:rsidRDefault="006F444D" w:rsidP="006F444D">
      <w:pPr>
        <w:pStyle w:val="Text"/>
      </w:pPr>
    </w:p>
    <w:p w14:paraId="78478E87" w14:textId="4CC83B95" w:rsidR="00161BC5" w:rsidRDefault="00285903" w:rsidP="006F444D">
      <w:pPr>
        <w:pStyle w:val="Caption"/>
        <w:jc w:val="both"/>
      </w:pPr>
      <w:r w:rsidRPr="00F25BEB">
        <w:rPr>
          <w:color w:val="FF0000"/>
        </w:rPr>
        <w:object w:dxaOrig="1501" w:dyaOrig="980" w14:anchorId="1A3A4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o:bordertopcolor="this" o:borderleftcolor="this" o:borderbottomcolor="this" o:borderrightcolor="this">
            <v:imagedata r:id="rId48" o:title=""/>
            <w10:bordertop type="single" width="4"/>
            <w10:borderleft type="single" width="4"/>
            <w10:borderbottom type="single" width="4"/>
            <w10:borderright type="single" width="4"/>
          </v:shape>
          <o:OLEObject Type="Embed" ProgID="AcroExch.Document.DC" ShapeID="_x0000_i1025" DrawAspect="Icon" ObjectID="_1711817983" r:id="rId49"/>
        </w:object>
      </w:r>
    </w:p>
    <w:p w14:paraId="1C48201E" w14:textId="77777777" w:rsidR="00161BC5" w:rsidRDefault="00161BC5" w:rsidP="00161BC5">
      <w:pPr>
        <w:pStyle w:val="Text"/>
      </w:pPr>
    </w:p>
    <w:p w14:paraId="53A56BEC" w14:textId="77777777" w:rsidR="00161BC5" w:rsidRDefault="00161BC5" w:rsidP="00161BC5">
      <w:pPr>
        <w:pStyle w:val="Text"/>
      </w:pPr>
    </w:p>
    <w:p w14:paraId="48AD74AC" w14:textId="77777777" w:rsidR="00161BC5" w:rsidRDefault="00161BC5" w:rsidP="00161BC5">
      <w:pPr>
        <w:pStyle w:val="Text"/>
      </w:pPr>
    </w:p>
    <w:p w14:paraId="6116DA68" w14:textId="77777777" w:rsidR="00161BC5" w:rsidRDefault="00161BC5" w:rsidP="00161BC5">
      <w:pPr>
        <w:pStyle w:val="Text"/>
      </w:pPr>
    </w:p>
    <w:p w14:paraId="6E125435" w14:textId="77777777" w:rsidR="00161BC5" w:rsidRDefault="00161BC5" w:rsidP="00161BC5">
      <w:pPr>
        <w:pStyle w:val="Text"/>
      </w:pPr>
    </w:p>
    <w:p w14:paraId="29251216" w14:textId="77777777" w:rsidR="00161BC5" w:rsidRDefault="00161BC5" w:rsidP="00161BC5">
      <w:pPr>
        <w:pStyle w:val="Text"/>
      </w:pPr>
    </w:p>
    <w:p w14:paraId="6E4C82CD" w14:textId="77777777" w:rsidR="00161BC5" w:rsidRDefault="00161BC5" w:rsidP="00161BC5">
      <w:pPr>
        <w:pStyle w:val="Text"/>
      </w:pPr>
    </w:p>
    <w:p w14:paraId="08E3A55D" w14:textId="77777777" w:rsidR="00161BC5" w:rsidRDefault="00161BC5" w:rsidP="00161BC5">
      <w:pPr>
        <w:pStyle w:val="Text"/>
      </w:pPr>
    </w:p>
    <w:p w14:paraId="0E3043C4" w14:textId="77777777" w:rsidR="00161BC5" w:rsidRDefault="00161BC5" w:rsidP="00161BC5">
      <w:pPr>
        <w:pStyle w:val="Text"/>
      </w:pPr>
    </w:p>
    <w:p w14:paraId="7B0F6306" w14:textId="77777777" w:rsidR="00161BC5" w:rsidRDefault="00161BC5" w:rsidP="00161BC5">
      <w:pPr>
        <w:pStyle w:val="Text"/>
      </w:pPr>
    </w:p>
    <w:p w14:paraId="592CB6B1" w14:textId="77777777" w:rsidR="00161BC5" w:rsidRDefault="00161BC5" w:rsidP="00161BC5">
      <w:pPr>
        <w:pStyle w:val="Text"/>
      </w:pPr>
    </w:p>
    <w:p w14:paraId="2030273A" w14:textId="77777777" w:rsidR="00161BC5" w:rsidRDefault="00161BC5" w:rsidP="00161BC5">
      <w:pPr>
        <w:pStyle w:val="Text"/>
      </w:pPr>
    </w:p>
    <w:p w14:paraId="0E4F71E2" w14:textId="77777777" w:rsidR="00161BC5" w:rsidRDefault="00161BC5" w:rsidP="00161BC5">
      <w:pPr>
        <w:pStyle w:val="Text"/>
      </w:pPr>
    </w:p>
    <w:p w14:paraId="16C7E0C9" w14:textId="77777777" w:rsidR="00161BC5" w:rsidRDefault="00161BC5" w:rsidP="00161BC5">
      <w:pPr>
        <w:pStyle w:val="Text"/>
      </w:pPr>
    </w:p>
    <w:p w14:paraId="68DB3BCA" w14:textId="77777777" w:rsidR="00161BC5" w:rsidRDefault="00161BC5" w:rsidP="00161BC5">
      <w:pPr>
        <w:pStyle w:val="Text"/>
      </w:pPr>
    </w:p>
    <w:p w14:paraId="15ECDCA8" w14:textId="77777777" w:rsidR="00161BC5" w:rsidRDefault="00161BC5" w:rsidP="00161BC5">
      <w:pPr>
        <w:pStyle w:val="Text"/>
      </w:pPr>
    </w:p>
    <w:p w14:paraId="50312CC7" w14:textId="77777777" w:rsidR="00161BC5" w:rsidRDefault="00161BC5" w:rsidP="00161BC5">
      <w:pPr>
        <w:pStyle w:val="Text"/>
      </w:pPr>
    </w:p>
    <w:p w14:paraId="6868640E" w14:textId="77777777" w:rsidR="00161BC5" w:rsidRDefault="00161BC5" w:rsidP="00161BC5">
      <w:pPr>
        <w:pStyle w:val="Text"/>
      </w:pPr>
    </w:p>
    <w:p w14:paraId="518DEA2A" w14:textId="77777777" w:rsidR="00161BC5" w:rsidRDefault="00161BC5" w:rsidP="00161BC5">
      <w:pPr>
        <w:pStyle w:val="Text"/>
      </w:pPr>
    </w:p>
    <w:p w14:paraId="2B13CE61" w14:textId="77777777" w:rsidR="00161BC5" w:rsidRDefault="00161BC5" w:rsidP="00161BC5">
      <w:pPr>
        <w:pStyle w:val="Text"/>
      </w:pPr>
    </w:p>
    <w:p w14:paraId="253869E4" w14:textId="77777777" w:rsidR="00161BC5" w:rsidRDefault="00161BC5" w:rsidP="00161BC5">
      <w:pPr>
        <w:pStyle w:val="Text"/>
      </w:pPr>
    </w:p>
    <w:p w14:paraId="2AC7E0A0" w14:textId="77777777" w:rsidR="00161BC5" w:rsidRPr="00161BC5" w:rsidRDefault="00161BC5" w:rsidP="00161BC5">
      <w:pPr>
        <w:pStyle w:val="Text"/>
      </w:pPr>
    </w:p>
    <w:p w14:paraId="1D3A5FD8" w14:textId="19FB2F1B" w:rsidR="00CE585D" w:rsidRPr="00C859BF" w:rsidRDefault="00CE585D" w:rsidP="00CE585D">
      <w:pPr>
        <w:pStyle w:val="Heading1"/>
        <w:rPr>
          <w:rFonts w:ascii="Calibri" w:hAnsi="Calibri"/>
          <w:color w:val="00B050"/>
          <w:sz w:val="32"/>
          <w:szCs w:val="32"/>
        </w:rPr>
      </w:pPr>
      <w:r w:rsidRPr="00C859BF">
        <w:rPr>
          <w:rFonts w:ascii="Calibri" w:hAnsi="Calibri"/>
          <w:color w:val="00B050"/>
          <w:sz w:val="32"/>
          <w:szCs w:val="32"/>
        </w:rPr>
        <w:t xml:space="preserve">RFT PART D – </w:t>
      </w:r>
      <w:r w:rsidRPr="00C859BF">
        <w:rPr>
          <w:rFonts w:ascii="Calibri" w:hAnsi="Calibri"/>
          <w:color w:val="00B050"/>
          <w:sz w:val="32"/>
          <w:szCs w:val="32"/>
          <w:lang w:val="fr-FR"/>
        </w:rPr>
        <w:t>TENDERER’S RESPONSE</w:t>
      </w:r>
      <w:bookmarkEnd w:id="228"/>
    </w:p>
    <w:p w14:paraId="637BB4CA" w14:textId="77777777" w:rsidR="00CE585D" w:rsidRPr="00D02C6D" w:rsidRDefault="00CE585D" w:rsidP="00CE585D">
      <w:pPr>
        <w:pStyle w:val="PartHeading"/>
        <w:spacing w:after="400"/>
        <w:rPr>
          <w:rFonts w:ascii="Calibri" w:hAnsi="Calibri"/>
          <w:b/>
          <w:bCs/>
          <w:sz w:val="28"/>
          <w:szCs w:val="28"/>
        </w:rPr>
      </w:pPr>
      <w:bookmarkStart w:id="229" w:name="_Toc236193083"/>
      <w:r w:rsidRPr="00D02C6D">
        <w:rPr>
          <w:rFonts w:ascii="Calibri" w:hAnsi="Calibri"/>
          <w:b/>
          <w:sz w:val="32"/>
          <w:szCs w:val="32"/>
          <w:lang w:val="fr-FR"/>
        </w:rPr>
        <w:t>Tender document</w:t>
      </w:r>
      <w:bookmarkEnd w:id="229"/>
      <w:r w:rsidRPr="00D02C6D">
        <w:rPr>
          <w:rFonts w:ascii="Calibri" w:hAnsi="Calibri"/>
          <w:b/>
          <w:bCs/>
          <w:sz w:val="28"/>
          <w:szCs w:val="28"/>
        </w:rPr>
        <w:t xml:space="preserve"> </w:t>
      </w:r>
    </w:p>
    <w:p w14:paraId="1BD399A1" w14:textId="5513766D" w:rsidR="00CE585D" w:rsidRPr="007A4763" w:rsidRDefault="00CE585D" w:rsidP="007A4763">
      <w:pPr>
        <w:rPr>
          <w:rFonts w:ascii="Calibri" w:eastAsia="Calibri" w:hAnsi="Calibri"/>
          <w:sz w:val="22"/>
          <w:szCs w:val="22"/>
          <w:lang w:eastAsia="en-AU"/>
        </w:rPr>
      </w:pPr>
      <w:r w:rsidRPr="007A4763">
        <w:rPr>
          <w:rFonts w:ascii="Calibri" w:eastAsia="Calibri" w:hAnsi="Calibri"/>
          <w:sz w:val="22"/>
          <w:szCs w:val="22"/>
          <w:lang w:eastAsia="en-AU"/>
        </w:rPr>
        <w:t xml:space="preserve">In the case of electronic lodgement of this RFT, Tenderers must provide an electronic copy of the Tenderer’s Response in Microsoft Office </w:t>
      </w:r>
      <w:r w:rsidR="002C66A8" w:rsidRPr="00B02C2C">
        <w:rPr>
          <w:rFonts w:ascii="Calibri" w:eastAsia="Calibri" w:hAnsi="Calibri"/>
          <w:sz w:val="22"/>
          <w:szCs w:val="22"/>
          <w:lang w:eastAsia="en-AU"/>
        </w:rPr>
        <w:t>Word</w:t>
      </w:r>
      <w:r w:rsidR="002C66A8" w:rsidRPr="007A4763">
        <w:rPr>
          <w:rFonts w:ascii="Calibri" w:eastAsia="Calibri" w:hAnsi="Calibri"/>
          <w:sz w:val="22"/>
          <w:szCs w:val="22"/>
          <w:lang w:eastAsia="en-AU"/>
        </w:rPr>
        <w:t xml:space="preserve"> </w:t>
      </w:r>
      <w:r w:rsidRPr="007A4763">
        <w:rPr>
          <w:rFonts w:ascii="Calibri" w:eastAsia="Calibri" w:hAnsi="Calibri"/>
          <w:sz w:val="22"/>
          <w:szCs w:val="22"/>
          <w:lang w:eastAsia="en-AU"/>
        </w:rPr>
        <w:t xml:space="preserve">format, submitted in accordance with the Conditions of Tender. </w:t>
      </w:r>
    </w:p>
    <w:p w14:paraId="2FE01933" w14:textId="77777777" w:rsidR="007A4763" w:rsidRDefault="007A4763" w:rsidP="007A4763">
      <w:pPr>
        <w:rPr>
          <w:rFonts w:ascii="Calibri" w:eastAsia="Calibri" w:hAnsi="Calibri"/>
          <w:sz w:val="22"/>
          <w:szCs w:val="22"/>
          <w:lang w:eastAsia="en-AU"/>
        </w:rPr>
      </w:pPr>
    </w:p>
    <w:p w14:paraId="1FB96CB6" w14:textId="2B1DC375" w:rsidR="00CE585D" w:rsidRPr="007A4763" w:rsidRDefault="00CE585D" w:rsidP="007A4763">
      <w:pPr>
        <w:rPr>
          <w:rFonts w:ascii="Calibri" w:eastAsia="Calibri" w:hAnsi="Calibri"/>
          <w:sz w:val="22"/>
          <w:szCs w:val="22"/>
          <w:lang w:eastAsia="en-AU"/>
        </w:rPr>
      </w:pPr>
      <w:r w:rsidRPr="007A4763">
        <w:rPr>
          <w:rFonts w:ascii="Calibri" w:eastAsia="Calibri" w:hAnsi="Calibri"/>
          <w:sz w:val="22"/>
          <w:szCs w:val="22"/>
          <w:lang w:eastAsia="en-AU"/>
        </w:rPr>
        <w:t>All responses must be provided within the specified boxes and must respond to the Specification (Part B) and Proposed Contract (Part C) in accordance with the Conditions of Tendering (Part A).</w:t>
      </w:r>
    </w:p>
    <w:p w14:paraId="2BE017E0" w14:textId="77777777" w:rsidR="007A4763" w:rsidRDefault="007A4763" w:rsidP="007A4763">
      <w:pPr>
        <w:rPr>
          <w:rFonts w:ascii="Calibri" w:eastAsia="Calibri" w:hAnsi="Calibri"/>
          <w:sz w:val="22"/>
          <w:szCs w:val="22"/>
          <w:lang w:eastAsia="en-AU"/>
        </w:rPr>
      </w:pPr>
    </w:p>
    <w:p w14:paraId="278C56F0" w14:textId="66B31274" w:rsidR="00CE585D" w:rsidRPr="007A4763" w:rsidRDefault="00CE585D" w:rsidP="007A4763">
      <w:pPr>
        <w:rPr>
          <w:rFonts w:ascii="Calibri" w:eastAsia="Calibri" w:hAnsi="Calibri"/>
          <w:sz w:val="22"/>
          <w:szCs w:val="22"/>
          <w:lang w:eastAsia="en-AU"/>
        </w:rPr>
      </w:pPr>
      <w:r w:rsidRPr="007A4763">
        <w:rPr>
          <w:rFonts w:ascii="Calibri" w:eastAsia="Calibri" w:hAnsi="Calibri"/>
          <w:sz w:val="22"/>
          <w:szCs w:val="22"/>
          <w:lang w:eastAsia="en-AU"/>
        </w:rPr>
        <w:t>Do not include graphics or data in responses. Where necessary, any graphics or data should be placed at the end of the documents and referred to in the response.</w:t>
      </w:r>
    </w:p>
    <w:p w14:paraId="45379D2D" w14:textId="77777777" w:rsidR="00076A7F" w:rsidRDefault="00076A7F" w:rsidP="007A4763">
      <w:pPr>
        <w:rPr>
          <w:rFonts w:ascii="Calibri" w:eastAsia="Calibri" w:hAnsi="Calibri"/>
          <w:sz w:val="22"/>
          <w:szCs w:val="22"/>
          <w:lang w:eastAsia="en-AU"/>
        </w:rPr>
      </w:pPr>
    </w:p>
    <w:p w14:paraId="4DF00057" w14:textId="62B497FD" w:rsidR="00CE585D" w:rsidRPr="007A4763" w:rsidRDefault="00CE585D" w:rsidP="007A4763">
      <w:pPr>
        <w:rPr>
          <w:rFonts w:ascii="Calibri" w:eastAsia="Calibri" w:hAnsi="Calibri"/>
          <w:sz w:val="22"/>
          <w:szCs w:val="22"/>
          <w:lang w:eastAsia="en-AU"/>
        </w:rPr>
      </w:pPr>
      <w:r w:rsidRPr="007A4763">
        <w:rPr>
          <w:rFonts w:ascii="Calibri" w:eastAsia="Calibri" w:hAnsi="Calibri"/>
          <w:sz w:val="22"/>
          <w:szCs w:val="22"/>
          <w:lang w:eastAsia="en-AU"/>
        </w:rPr>
        <w:t>Include the name of the Tenderer in the footer of the Tender.</w:t>
      </w:r>
    </w:p>
    <w:p w14:paraId="642D41EB" w14:textId="77777777" w:rsidR="00076A7F" w:rsidRDefault="00076A7F" w:rsidP="007A4763">
      <w:pPr>
        <w:rPr>
          <w:rFonts w:ascii="Calibri" w:eastAsia="Calibri" w:hAnsi="Calibri"/>
          <w:sz w:val="22"/>
          <w:szCs w:val="22"/>
          <w:lang w:eastAsia="en-AU"/>
        </w:rPr>
      </w:pPr>
    </w:p>
    <w:p w14:paraId="0B49EA91" w14:textId="0195A024" w:rsidR="00CE585D" w:rsidRPr="007A4763" w:rsidRDefault="00CE585D" w:rsidP="007A4763">
      <w:pPr>
        <w:rPr>
          <w:rFonts w:ascii="Calibri" w:eastAsia="Calibri" w:hAnsi="Calibri"/>
          <w:sz w:val="22"/>
          <w:szCs w:val="22"/>
          <w:lang w:eastAsia="en-AU"/>
        </w:rPr>
      </w:pPr>
      <w:r w:rsidRPr="007A4763">
        <w:rPr>
          <w:rFonts w:ascii="Calibri" w:eastAsia="Calibri" w:hAnsi="Calibri"/>
          <w:sz w:val="22"/>
          <w:szCs w:val="22"/>
          <w:lang w:eastAsia="en-AU"/>
        </w:rPr>
        <w:t>All documents must be virus checked by the Tenderer before lodgement.</w:t>
      </w:r>
    </w:p>
    <w:p w14:paraId="2DB871CD" w14:textId="77777777" w:rsidR="00CE585D" w:rsidRPr="007A4763" w:rsidRDefault="00CE585D" w:rsidP="00CE585D">
      <w:pPr>
        <w:rPr>
          <w:rFonts w:ascii="Calibri" w:eastAsia="Calibri" w:hAnsi="Calibri"/>
          <w:sz w:val="22"/>
          <w:szCs w:val="22"/>
          <w:lang w:eastAsia="en-AU"/>
        </w:rPr>
      </w:pPr>
    </w:p>
    <w:p w14:paraId="17F296FF" w14:textId="77777777" w:rsidR="00CE585D" w:rsidRPr="00D02C6D" w:rsidRDefault="00CE585D" w:rsidP="00CE585D">
      <w:pPr>
        <w:rPr>
          <w:rFonts w:ascii="Calibri" w:hAnsi="Calibri"/>
          <w:sz w:val="32"/>
          <w:szCs w:val="32"/>
        </w:rPr>
        <w:sectPr w:rsidR="00CE585D" w:rsidRPr="00D02C6D" w:rsidSect="00547D5F">
          <w:headerReference w:type="even" r:id="rId50"/>
          <w:headerReference w:type="default" r:id="rId51"/>
          <w:footerReference w:type="even" r:id="rId52"/>
          <w:footerReference w:type="default" r:id="rId53"/>
          <w:headerReference w:type="first" r:id="rId54"/>
          <w:footerReference w:type="first" r:id="rId55"/>
          <w:pgSz w:w="11907" w:h="16840" w:code="9"/>
          <w:pgMar w:top="2268" w:right="1418" w:bottom="1418" w:left="2268" w:header="851" w:footer="595" w:gutter="0"/>
          <w:paperSrc w:first="7" w:other="7"/>
          <w:cols w:space="720"/>
          <w:titlePg/>
          <w:docGrid w:linePitch="286"/>
        </w:sectPr>
      </w:pPr>
    </w:p>
    <w:p w14:paraId="50978017" w14:textId="77777777" w:rsidR="00CE585D" w:rsidRPr="0045707C" w:rsidRDefault="00CE585D" w:rsidP="00CE585D">
      <w:pPr>
        <w:rPr>
          <w:rFonts w:ascii="Calibri" w:hAnsi="Calibri" w:cs="Tahoma"/>
          <w:b/>
          <w:sz w:val="28"/>
          <w:szCs w:val="28"/>
          <w:lang w:val="en-US"/>
        </w:rPr>
      </w:pPr>
    </w:p>
    <w:p w14:paraId="4E4B4FE6" w14:textId="289262DB" w:rsidR="008605E2" w:rsidRPr="0045707C" w:rsidRDefault="00CE585D" w:rsidP="008605E2">
      <w:pPr>
        <w:rPr>
          <w:rFonts w:ascii="Calibri" w:hAnsi="Calibri" w:cs="Tahoma"/>
          <w:b/>
          <w:sz w:val="32"/>
          <w:szCs w:val="32"/>
          <w:lang w:val="en-US"/>
        </w:rPr>
      </w:pPr>
      <w:r w:rsidRPr="0045707C">
        <w:rPr>
          <w:rFonts w:ascii="Calibri" w:hAnsi="Calibri" w:cs="Tahoma"/>
          <w:b/>
          <w:sz w:val="32"/>
          <w:szCs w:val="32"/>
          <w:lang w:val="en-US"/>
        </w:rPr>
        <w:t>Request for Tender for</w:t>
      </w:r>
      <w:r w:rsidR="00B6799B" w:rsidRPr="0045707C">
        <w:rPr>
          <w:rFonts w:ascii="Calibri" w:hAnsi="Calibri"/>
          <w:b/>
          <w:bCs/>
          <w:sz w:val="32"/>
          <w:szCs w:val="32"/>
        </w:rPr>
        <w:t xml:space="preserve"> </w:t>
      </w:r>
      <w:r w:rsidR="0045707C" w:rsidRPr="0045707C">
        <w:rPr>
          <w:rFonts w:ascii="Calibri" w:hAnsi="Calibri"/>
          <w:b/>
          <w:bCs/>
          <w:sz w:val="32"/>
          <w:szCs w:val="32"/>
        </w:rPr>
        <w:t>t</w:t>
      </w:r>
      <w:r w:rsidR="008605E2" w:rsidRPr="0045707C">
        <w:rPr>
          <w:rFonts w:ascii="Calibri" w:hAnsi="Calibri"/>
          <w:b/>
          <w:bCs/>
          <w:sz w:val="32"/>
          <w:szCs w:val="32"/>
        </w:rPr>
        <w:t xml:space="preserve">he Design and Delivery of </w:t>
      </w:r>
      <w:r w:rsidR="0082160E" w:rsidRPr="0045707C">
        <w:rPr>
          <w:rFonts w:ascii="Calibri" w:hAnsi="Calibri"/>
          <w:b/>
          <w:bCs/>
          <w:sz w:val="32"/>
          <w:szCs w:val="32"/>
        </w:rPr>
        <w:t xml:space="preserve">the </w:t>
      </w:r>
      <w:r w:rsidR="0045707C">
        <w:rPr>
          <w:rFonts w:ascii="Calibri" w:hAnsi="Calibri"/>
          <w:b/>
          <w:bCs/>
          <w:sz w:val="32"/>
          <w:szCs w:val="32"/>
        </w:rPr>
        <w:t>E</w:t>
      </w:r>
      <w:r w:rsidR="0082160E" w:rsidRPr="0045707C">
        <w:rPr>
          <w:rFonts w:ascii="Calibri" w:hAnsi="Calibri"/>
          <w:b/>
          <w:bCs/>
          <w:sz w:val="32"/>
          <w:szCs w:val="32"/>
        </w:rPr>
        <w:t xml:space="preserve">valuation of </w:t>
      </w:r>
      <w:r w:rsidR="0082160E" w:rsidRPr="0045707C">
        <w:rPr>
          <w:rFonts w:ascii="Calibri" w:hAnsi="Calibri" w:cs="Calibri"/>
          <w:b/>
          <w:bCs/>
          <w:sz w:val="32"/>
          <w:szCs w:val="32"/>
        </w:rPr>
        <w:t>VicHealth Local Government Partnership (VLGP</w:t>
      </w:r>
      <w:r w:rsidR="00A10AF6" w:rsidRPr="0045707C">
        <w:rPr>
          <w:rFonts w:ascii="Calibri" w:hAnsi="Calibri" w:cs="Calibri"/>
          <w:b/>
          <w:bCs/>
          <w:sz w:val="32"/>
          <w:szCs w:val="32"/>
        </w:rPr>
        <w:t>)</w:t>
      </w:r>
    </w:p>
    <w:p w14:paraId="7DC42D0C" w14:textId="77777777" w:rsidR="00CE585D" w:rsidRPr="00636A90" w:rsidRDefault="00CE585D" w:rsidP="00CE585D">
      <w:pPr>
        <w:rPr>
          <w:rFonts w:ascii="Calibri" w:hAnsi="Calibri" w:cs="Tahoma"/>
          <w:b/>
          <w:sz w:val="28"/>
          <w:szCs w:val="28"/>
          <w:lang w:val="en-US"/>
        </w:rPr>
      </w:pPr>
    </w:p>
    <w:p w14:paraId="2BF5ADA2" w14:textId="77777777" w:rsidR="00B15279" w:rsidRPr="00636A90" w:rsidRDefault="00B15279" w:rsidP="00B15279">
      <w:pPr>
        <w:rPr>
          <w:rFonts w:ascii="Calibri" w:hAnsi="Calibri" w:cs="Tahoma"/>
          <w:b/>
          <w:sz w:val="28"/>
          <w:szCs w:val="28"/>
          <w:lang w:val="en-US"/>
        </w:rPr>
      </w:pPr>
      <w:r w:rsidRPr="00636A90">
        <w:rPr>
          <w:rFonts w:ascii="Calibri" w:hAnsi="Calibri" w:cs="Tahoma"/>
          <w:b/>
          <w:sz w:val="28"/>
          <w:szCs w:val="28"/>
          <w:lang w:val="en-US"/>
        </w:rPr>
        <w:t>I/we accept the provisions contained in the Conditions of Tendering.</w:t>
      </w:r>
    </w:p>
    <w:p w14:paraId="0B12F8A5" w14:textId="77777777" w:rsidR="00B15279" w:rsidRPr="00D02C6D" w:rsidRDefault="00B15279" w:rsidP="00B15279">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97"/>
      </w:tblGrid>
      <w:tr w:rsidR="00B15279" w:rsidRPr="00D02C6D" w14:paraId="4B55014B" w14:textId="77777777" w:rsidTr="00E761C8">
        <w:trPr>
          <w:trHeight w:val="646"/>
        </w:trPr>
        <w:tc>
          <w:tcPr>
            <w:tcW w:w="2838" w:type="dxa"/>
          </w:tcPr>
          <w:p w14:paraId="71D98EC8" w14:textId="77777777" w:rsidR="00B15279" w:rsidRPr="00C859BF" w:rsidRDefault="00B15279" w:rsidP="00E761C8">
            <w:pPr>
              <w:rPr>
                <w:rFonts w:ascii="Calibri" w:hAnsi="Calibri"/>
                <w:b/>
                <w:sz w:val="22"/>
                <w:szCs w:val="22"/>
              </w:rPr>
            </w:pPr>
            <w:r w:rsidRPr="00C859BF">
              <w:rPr>
                <w:rFonts w:ascii="Calibri" w:hAnsi="Calibri"/>
                <w:b/>
                <w:sz w:val="22"/>
                <w:szCs w:val="22"/>
              </w:rPr>
              <w:t>Name:</w:t>
            </w:r>
          </w:p>
        </w:tc>
        <w:tc>
          <w:tcPr>
            <w:tcW w:w="5599" w:type="dxa"/>
          </w:tcPr>
          <w:p w14:paraId="42477B61" w14:textId="77777777" w:rsidR="00B15279" w:rsidRPr="00D02C6D" w:rsidRDefault="00B15279" w:rsidP="00E761C8">
            <w:pPr>
              <w:rPr>
                <w:rFonts w:ascii="Calibri" w:hAnsi="Calibri"/>
                <w:b/>
              </w:rPr>
            </w:pPr>
          </w:p>
        </w:tc>
      </w:tr>
      <w:tr w:rsidR="00B15279" w:rsidRPr="00D02C6D" w14:paraId="38AC0892" w14:textId="77777777" w:rsidTr="00E761C8">
        <w:trPr>
          <w:trHeight w:val="695"/>
        </w:trPr>
        <w:tc>
          <w:tcPr>
            <w:tcW w:w="2838" w:type="dxa"/>
          </w:tcPr>
          <w:p w14:paraId="171F77E9" w14:textId="77777777" w:rsidR="00B15279" w:rsidRPr="00C859BF" w:rsidRDefault="00B15279" w:rsidP="00E761C8">
            <w:pPr>
              <w:rPr>
                <w:rFonts w:ascii="Calibri" w:hAnsi="Calibri"/>
                <w:b/>
                <w:sz w:val="22"/>
                <w:szCs w:val="22"/>
              </w:rPr>
            </w:pPr>
            <w:r w:rsidRPr="00C859BF">
              <w:rPr>
                <w:rFonts w:ascii="Calibri" w:hAnsi="Calibri"/>
                <w:b/>
                <w:sz w:val="22"/>
                <w:szCs w:val="22"/>
              </w:rPr>
              <w:t>Title:</w:t>
            </w:r>
          </w:p>
        </w:tc>
        <w:tc>
          <w:tcPr>
            <w:tcW w:w="5599" w:type="dxa"/>
          </w:tcPr>
          <w:p w14:paraId="2D47DB12" w14:textId="77777777" w:rsidR="00B15279" w:rsidRPr="00D02C6D" w:rsidRDefault="00B15279" w:rsidP="00E761C8">
            <w:pPr>
              <w:rPr>
                <w:rFonts w:ascii="Calibri" w:hAnsi="Calibri"/>
                <w:b/>
              </w:rPr>
            </w:pPr>
          </w:p>
        </w:tc>
      </w:tr>
      <w:tr w:rsidR="00B15279" w:rsidRPr="00D02C6D" w14:paraId="58C78645" w14:textId="77777777" w:rsidTr="00E761C8">
        <w:tc>
          <w:tcPr>
            <w:tcW w:w="2838" w:type="dxa"/>
          </w:tcPr>
          <w:p w14:paraId="3AD1AA5F" w14:textId="77777777" w:rsidR="00B15279" w:rsidRPr="00C859BF" w:rsidRDefault="00B15279" w:rsidP="00E761C8">
            <w:pPr>
              <w:rPr>
                <w:rFonts w:ascii="Calibri" w:hAnsi="Calibri"/>
                <w:b/>
                <w:sz w:val="22"/>
                <w:szCs w:val="22"/>
              </w:rPr>
            </w:pPr>
            <w:r w:rsidRPr="00C859BF">
              <w:rPr>
                <w:rFonts w:ascii="Calibri" w:hAnsi="Calibri"/>
                <w:b/>
                <w:sz w:val="22"/>
                <w:szCs w:val="22"/>
              </w:rPr>
              <w:t>Signature of Tenderer’s Authorised Officer:</w:t>
            </w:r>
          </w:p>
          <w:p w14:paraId="1881D67B" w14:textId="77777777" w:rsidR="00B15279" w:rsidRPr="00C859BF" w:rsidRDefault="00B15279" w:rsidP="00E761C8">
            <w:pPr>
              <w:rPr>
                <w:rFonts w:ascii="Calibri" w:hAnsi="Calibri"/>
                <w:b/>
                <w:sz w:val="22"/>
                <w:szCs w:val="22"/>
              </w:rPr>
            </w:pPr>
          </w:p>
        </w:tc>
        <w:tc>
          <w:tcPr>
            <w:tcW w:w="5599" w:type="dxa"/>
          </w:tcPr>
          <w:p w14:paraId="480DE99A" w14:textId="77777777" w:rsidR="00B15279" w:rsidRPr="00D02C6D" w:rsidRDefault="00B15279" w:rsidP="00E761C8">
            <w:pPr>
              <w:rPr>
                <w:rFonts w:ascii="Calibri" w:hAnsi="Calibri"/>
                <w:b/>
              </w:rPr>
            </w:pPr>
          </w:p>
        </w:tc>
      </w:tr>
    </w:tbl>
    <w:p w14:paraId="7976F049" w14:textId="77777777" w:rsidR="00B15279" w:rsidRPr="00D02C6D" w:rsidRDefault="00B15279" w:rsidP="00B15279">
      <w:pPr>
        <w:rPr>
          <w:rFonts w:ascii="Calibri" w:hAnsi="Calibri"/>
          <w:b/>
        </w:rPr>
      </w:pPr>
    </w:p>
    <w:tbl>
      <w:tblPr>
        <w:tblW w:w="8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5113"/>
      </w:tblGrid>
      <w:tr w:rsidR="00B15279" w:rsidRPr="00D02C6D" w14:paraId="3DA2CFD0" w14:textId="77777777" w:rsidTr="00E761C8">
        <w:tc>
          <w:tcPr>
            <w:tcW w:w="8305" w:type="dxa"/>
            <w:gridSpan w:val="2"/>
            <w:shd w:val="clear" w:color="auto" w:fill="C0C0C0"/>
          </w:tcPr>
          <w:p w14:paraId="62ED1DF3" w14:textId="77777777" w:rsidR="00B15279" w:rsidRPr="00D02C6D" w:rsidRDefault="00B15279" w:rsidP="00E761C8">
            <w:pPr>
              <w:pStyle w:val="Heading2"/>
              <w:spacing w:after="240"/>
              <w:ind w:left="0" w:firstLine="0"/>
            </w:pPr>
            <w:r>
              <w:t>Tenderer’s Information</w:t>
            </w:r>
          </w:p>
        </w:tc>
      </w:tr>
      <w:tr w:rsidR="00B15279" w:rsidRPr="00D02C6D" w14:paraId="290FF47D" w14:textId="77777777" w:rsidTr="00E761C8">
        <w:tc>
          <w:tcPr>
            <w:tcW w:w="3192" w:type="dxa"/>
          </w:tcPr>
          <w:p w14:paraId="2A0B44EB" w14:textId="77777777" w:rsidR="00B15279" w:rsidRPr="00C859BF" w:rsidRDefault="00B15279" w:rsidP="00E761C8">
            <w:pPr>
              <w:spacing w:beforeLines="60" w:before="144" w:afterLines="60" w:after="144"/>
              <w:rPr>
                <w:rFonts w:ascii="Calibri" w:hAnsi="Calibri"/>
                <w:b/>
                <w:sz w:val="22"/>
                <w:szCs w:val="22"/>
              </w:rPr>
            </w:pPr>
            <w:r>
              <w:rPr>
                <w:rFonts w:ascii="Calibri" w:hAnsi="Calibri"/>
                <w:b/>
                <w:sz w:val="22"/>
                <w:szCs w:val="22"/>
              </w:rPr>
              <w:t>Tender Lead (name and title)</w:t>
            </w:r>
            <w:r w:rsidRPr="00C859BF">
              <w:rPr>
                <w:rFonts w:ascii="Calibri" w:hAnsi="Calibri"/>
                <w:b/>
                <w:sz w:val="22"/>
                <w:szCs w:val="22"/>
              </w:rPr>
              <w:t xml:space="preserve">: </w:t>
            </w:r>
          </w:p>
        </w:tc>
        <w:tc>
          <w:tcPr>
            <w:tcW w:w="5113" w:type="dxa"/>
          </w:tcPr>
          <w:p w14:paraId="0D5FA37F" w14:textId="77777777" w:rsidR="00B15279" w:rsidRPr="00D02C6D" w:rsidRDefault="00B15279" w:rsidP="00E761C8">
            <w:pPr>
              <w:spacing w:beforeLines="60" w:before="144" w:afterLines="60" w:after="144"/>
              <w:rPr>
                <w:rFonts w:ascii="Calibri" w:hAnsi="Calibri"/>
              </w:rPr>
            </w:pPr>
          </w:p>
        </w:tc>
      </w:tr>
      <w:tr w:rsidR="00B15279" w:rsidRPr="00D02C6D" w14:paraId="3EE275BC" w14:textId="77777777" w:rsidTr="00E761C8">
        <w:tc>
          <w:tcPr>
            <w:tcW w:w="3192" w:type="dxa"/>
          </w:tcPr>
          <w:p w14:paraId="64231F79" w14:textId="77777777" w:rsidR="00B15279" w:rsidRPr="00C859BF" w:rsidRDefault="00B15279" w:rsidP="00E761C8">
            <w:pPr>
              <w:spacing w:beforeLines="60" w:before="144" w:afterLines="60" w:after="144"/>
              <w:rPr>
                <w:rFonts w:ascii="Calibri" w:hAnsi="Calibri"/>
                <w:b/>
                <w:sz w:val="22"/>
                <w:szCs w:val="22"/>
              </w:rPr>
            </w:pPr>
            <w:r w:rsidRPr="00C859BF">
              <w:rPr>
                <w:rFonts w:ascii="Calibri" w:hAnsi="Calibri"/>
                <w:b/>
                <w:sz w:val="22"/>
                <w:szCs w:val="22"/>
              </w:rPr>
              <w:t xml:space="preserve">Name of Tenderer and address of registered office: </w:t>
            </w:r>
          </w:p>
        </w:tc>
        <w:tc>
          <w:tcPr>
            <w:tcW w:w="5113" w:type="dxa"/>
          </w:tcPr>
          <w:p w14:paraId="327B4A69" w14:textId="77777777" w:rsidR="00B15279" w:rsidRPr="00D02C6D" w:rsidRDefault="00B15279" w:rsidP="00E761C8">
            <w:pPr>
              <w:spacing w:beforeLines="60" w:before="144" w:afterLines="60" w:after="144"/>
              <w:rPr>
                <w:rFonts w:ascii="Calibri" w:hAnsi="Calibri"/>
              </w:rPr>
            </w:pPr>
          </w:p>
        </w:tc>
      </w:tr>
      <w:tr w:rsidR="00B15279" w:rsidRPr="00D02C6D" w14:paraId="50190D70" w14:textId="77777777" w:rsidTr="00E761C8">
        <w:tc>
          <w:tcPr>
            <w:tcW w:w="3192" w:type="dxa"/>
          </w:tcPr>
          <w:p w14:paraId="10CB941A" w14:textId="77777777" w:rsidR="00B15279" w:rsidRPr="00C859BF" w:rsidRDefault="00B15279" w:rsidP="00E761C8">
            <w:pPr>
              <w:spacing w:beforeLines="60" w:before="144" w:afterLines="60" w:after="144"/>
              <w:rPr>
                <w:rFonts w:ascii="Calibri" w:hAnsi="Calibri"/>
                <w:b/>
                <w:sz w:val="22"/>
                <w:szCs w:val="22"/>
              </w:rPr>
            </w:pPr>
            <w:r w:rsidRPr="00C859BF">
              <w:rPr>
                <w:rFonts w:ascii="Calibri" w:hAnsi="Calibri" w:cs="Arial"/>
                <w:b/>
                <w:sz w:val="22"/>
                <w:szCs w:val="22"/>
              </w:rPr>
              <w:t>Place of registration:</w:t>
            </w:r>
          </w:p>
        </w:tc>
        <w:tc>
          <w:tcPr>
            <w:tcW w:w="5113" w:type="dxa"/>
          </w:tcPr>
          <w:p w14:paraId="6CFD6503" w14:textId="77777777" w:rsidR="00B15279" w:rsidRPr="00D02C6D" w:rsidRDefault="00B15279" w:rsidP="00E761C8">
            <w:pPr>
              <w:spacing w:beforeLines="60" w:before="144" w:afterLines="60" w:after="144"/>
              <w:rPr>
                <w:rFonts w:ascii="Calibri" w:hAnsi="Calibri"/>
              </w:rPr>
            </w:pPr>
          </w:p>
        </w:tc>
      </w:tr>
      <w:tr w:rsidR="00B15279" w:rsidRPr="00D02C6D" w14:paraId="6777CF26" w14:textId="77777777" w:rsidTr="00E761C8">
        <w:tc>
          <w:tcPr>
            <w:tcW w:w="3192" w:type="dxa"/>
          </w:tcPr>
          <w:p w14:paraId="6C256A83" w14:textId="77777777" w:rsidR="00B15279" w:rsidRPr="00C859BF" w:rsidRDefault="00B15279" w:rsidP="00E761C8">
            <w:pPr>
              <w:spacing w:beforeLines="60" w:before="144" w:afterLines="60" w:after="144"/>
              <w:rPr>
                <w:rFonts w:ascii="Calibri" w:hAnsi="Calibri"/>
                <w:b/>
                <w:sz w:val="22"/>
                <w:szCs w:val="22"/>
              </w:rPr>
            </w:pPr>
            <w:r w:rsidRPr="00C859BF">
              <w:rPr>
                <w:rFonts w:ascii="Calibri" w:hAnsi="Calibri" w:cs="Arial"/>
                <w:b/>
                <w:sz w:val="22"/>
                <w:szCs w:val="22"/>
              </w:rPr>
              <w:t>Australian Company Number (or equivalent):</w:t>
            </w:r>
          </w:p>
        </w:tc>
        <w:tc>
          <w:tcPr>
            <w:tcW w:w="5113" w:type="dxa"/>
          </w:tcPr>
          <w:p w14:paraId="727401D9" w14:textId="77777777" w:rsidR="00B15279" w:rsidRPr="00D02C6D" w:rsidRDefault="00B15279" w:rsidP="00E761C8">
            <w:pPr>
              <w:spacing w:beforeLines="60" w:before="144" w:afterLines="60" w:after="144"/>
              <w:rPr>
                <w:rFonts w:ascii="Calibri" w:hAnsi="Calibri"/>
              </w:rPr>
            </w:pPr>
          </w:p>
        </w:tc>
      </w:tr>
      <w:tr w:rsidR="00B15279" w:rsidRPr="00D02C6D" w14:paraId="6CAE24B8" w14:textId="77777777" w:rsidTr="00E761C8">
        <w:tc>
          <w:tcPr>
            <w:tcW w:w="3192" w:type="dxa"/>
          </w:tcPr>
          <w:p w14:paraId="7A52E59A" w14:textId="77777777" w:rsidR="00B15279" w:rsidRPr="00C859BF" w:rsidRDefault="00B15279" w:rsidP="00E761C8">
            <w:pPr>
              <w:spacing w:beforeLines="60" w:before="144" w:afterLines="60" w:after="144"/>
              <w:rPr>
                <w:rFonts w:ascii="Calibri" w:hAnsi="Calibri"/>
                <w:b/>
                <w:sz w:val="22"/>
                <w:szCs w:val="22"/>
              </w:rPr>
            </w:pPr>
            <w:r w:rsidRPr="00C859BF">
              <w:rPr>
                <w:rFonts w:ascii="Calibri" w:hAnsi="Calibri" w:cs="Arial"/>
                <w:b/>
                <w:sz w:val="22"/>
                <w:szCs w:val="22"/>
              </w:rPr>
              <w:t>Australian Business Number (or equivalent):</w:t>
            </w:r>
          </w:p>
        </w:tc>
        <w:tc>
          <w:tcPr>
            <w:tcW w:w="5113" w:type="dxa"/>
          </w:tcPr>
          <w:p w14:paraId="593F4E5D" w14:textId="77777777" w:rsidR="00B15279" w:rsidRPr="00D02C6D" w:rsidRDefault="00B15279" w:rsidP="00E761C8">
            <w:pPr>
              <w:spacing w:beforeLines="60" w:before="144" w:afterLines="60" w:after="144"/>
              <w:rPr>
                <w:rFonts w:ascii="Calibri" w:hAnsi="Calibri"/>
              </w:rPr>
            </w:pPr>
          </w:p>
        </w:tc>
      </w:tr>
      <w:tr w:rsidR="00B15279" w:rsidRPr="00D02C6D" w14:paraId="6F73E754" w14:textId="77777777" w:rsidTr="00E761C8">
        <w:tc>
          <w:tcPr>
            <w:tcW w:w="3192" w:type="dxa"/>
          </w:tcPr>
          <w:p w14:paraId="6FC38600" w14:textId="77777777" w:rsidR="00B15279" w:rsidRPr="00C859BF" w:rsidRDefault="00B15279" w:rsidP="00E761C8">
            <w:pPr>
              <w:spacing w:beforeLines="60" w:before="144" w:afterLines="60" w:after="144"/>
              <w:rPr>
                <w:rFonts w:ascii="Calibri" w:hAnsi="Calibri"/>
                <w:b/>
                <w:sz w:val="22"/>
                <w:szCs w:val="22"/>
              </w:rPr>
            </w:pPr>
            <w:r w:rsidRPr="00C859BF">
              <w:rPr>
                <w:rFonts w:ascii="Calibri" w:hAnsi="Calibri" w:cs="Arial"/>
                <w:b/>
                <w:sz w:val="22"/>
                <w:szCs w:val="22"/>
              </w:rPr>
              <w:t>Principal office in Victoria (if any):</w:t>
            </w:r>
          </w:p>
        </w:tc>
        <w:tc>
          <w:tcPr>
            <w:tcW w:w="5113" w:type="dxa"/>
          </w:tcPr>
          <w:p w14:paraId="3AF8A237" w14:textId="77777777" w:rsidR="00B15279" w:rsidRPr="00D02C6D" w:rsidRDefault="00B15279" w:rsidP="00E761C8">
            <w:pPr>
              <w:spacing w:beforeLines="60" w:before="144" w:afterLines="60" w:after="144"/>
              <w:rPr>
                <w:rFonts w:ascii="Calibri" w:hAnsi="Calibri"/>
              </w:rPr>
            </w:pPr>
          </w:p>
        </w:tc>
      </w:tr>
      <w:tr w:rsidR="00B15279" w:rsidRPr="00D02C6D" w14:paraId="72BCE80E" w14:textId="77777777" w:rsidTr="00E761C8">
        <w:tc>
          <w:tcPr>
            <w:tcW w:w="3192" w:type="dxa"/>
          </w:tcPr>
          <w:p w14:paraId="4C7E6911" w14:textId="77777777" w:rsidR="00B15279" w:rsidRPr="00C859BF" w:rsidRDefault="00B15279" w:rsidP="00E761C8">
            <w:pPr>
              <w:spacing w:beforeLines="60" w:before="144" w:afterLines="60" w:after="144"/>
              <w:rPr>
                <w:rFonts w:ascii="Calibri" w:hAnsi="Calibri"/>
                <w:b/>
                <w:sz w:val="22"/>
                <w:szCs w:val="22"/>
              </w:rPr>
            </w:pPr>
            <w:r w:rsidRPr="00C859BF">
              <w:rPr>
                <w:rFonts w:ascii="Calibri" w:hAnsi="Calibri" w:cs="Arial"/>
                <w:b/>
                <w:sz w:val="22"/>
                <w:szCs w:val="22"/>
              </w:rPr>
              <w:t>Telephone:</w:t>
            </w:r>
          </w:p>
        </w:tc>
        <w:tc>
          <w:tcPr>
            <w:tcW w:w="5113" w:type="dxa"/>
          </w:tcPr>
          <w:p w14:paraId="28918C37" w14:textId="77777777" w:rsidR="00B15279" w:rsidRPr="00D02C6D" w:rsidRDefault="00B15279" w:rsidP="00E761C8">
            <w:pPr>
              <w:spacing w:beforeLines="60" w:before="144" w:afterLines="60" w:after="144"/>
              <w:rPr>
                <w:rFonts w:ascii="Calibri" w:hAnsi="Calibri"/>
              </w:rPr>
            </w:pPr>
          </w:p>
        </w:tc>
      </w:tr>
      <w:tr w:rsidR="00B15279" w:rsidRPr="00D02C6D" w14:paraId="7AA5BEBC" w14:textId="77777777" w:rsidTr="00E761C8">
        <w:tc>
          <w:tcPr>
            <w:tcW w:w="3192" w:type="dxa"/>
          </w:tcPr>
          <w:p w14:paraId="541F4544" w14:textId="77777777" w:rsidR="00B15279" w:rsidRPr="00C859BF" w:rsidRDefault="00B15279" w:rsidP="00E761C8">
            <w:pPr>
              <w:spacing w:beforeLines="60" w:before="144" w:afterLines="60" w:after="144"/>
              <w:rPr>
                <w:rFonts w:ascii="Calibri" w:hAnsi="Calibri"/>
                <w:b/>
                <w:sz w:val="22"/>
                <w:szCs w:val="22"/>
              </w:rPr>
            </w:pPr>
            <w:r w:rsidRPr="00C859BF">
              <w:rPr>
                <w:rFonts w:ascii="Calibri" w:hAnsi="Calibri" w:cs="Arial"/>
                <w:b/>
                <w:sz w:val="22"/>
                <w:szCs w:val="22"/>
              </w:rPr>
              <w:t>Email:</w:t>
            </w:r>
          </w:p>
        </w:tc>
        <w:tc>
          <w:tcPr>
            <w:tcW w:w="5113" w:type="dxa"/>
          </w:tcPr>
          <w:p w14:paraId="4EB115FF" w14:textId="77777777" w:rsidR="00B15279" w:rsidRPr="00D02C6D" w:rsidRDefault="00B15279" w:rsidP="00E761C8">
            <w:pPr>
              <w:pStyle w:val="NormalSingle"/>
              <w:spacing w:beforeLines="60" w:before="144" w:afterLines="60" w:after="144" w:line="270" w:lineRule="atLeast"/>
              <w:rPr>
                <w:rFonts w:ascii="Calibri" w:hAnsi="Calibri"/>
              </w:rPr>
            </w:pPr>
          </w:p>
        </w:tc>
      </w:tr>
      <w:tr w:rsidR="00B15279" w:rsidRPr="00D02C6D" w14:paraId="756556BE" w14:textId="77777777" w:rsidTr="00E761C8">
        <w:tc>
          <w:tcPr>
            <w:tcW w:w="3192" w:type="dxa"/>
          </w:tcPr>
          <w:p w14:paraId="4393301A" w14:textId="77777777" w:rsidR="00B15279" w:rsidRPr="00C859BF" w:rsidRDefault="00B15279" w:rsidP="00E761C8">
            <w:pPr>
              <w:spacing w:beforeLines="60" w:before="144" w:afterLines="60" w:after="144"/>
              <w:rPr>
                <w:rFonts w:ascii="Calibri" w:hAnsi="Calibri"/>
                <w:b/>
                <w:sz w:val="22"/>
                <w:szCs w:val="22"/>
              </w:rPr>
            </w:pPr>
            <w:r w:rsidRPr="00C859BF">
              <w:rPr>
                <w:rFonts w:ascii="Calibri" w:hAnsi="Calibri" w:cs="Arial"/>
                <w:b/>
                <w:sz w:val="22"/>
                <w:szCs w:val="22"/>
              </w:rPr>
              <w:t>Name and title of Tenderer’s authorised agent:</w:t>
            </w:r>
          </w:p>
        </w:tc>
        <w:tc>
          <w:tcPr>
            <w:tcW w:w="5113" w:type="dxa"/>
          </w:tcPr>
          <w:p w14:paraId="00A92E64" w14:textId="77777777" w:rsidR="00B15279" w:rsidRPr="00D02C6D" w:rsidRDefault="00B15279" w:rsidP="00E761C8">
            <w:pPr>
              <w:spacing w:beforeLines="60" w:before="144" w:afterLines="60" w:after="144"/>
              <w:rPr>
                <w:rFonts w:ascii="Calibri" w:hAnsi="Calibri"/>
              </w:rPr>
            </w:pPr>
          </w:p>
        </w:tc>
      </w:tr>
      <w:tr w:rsidR="00B15279" w:rsidRPr="00D02C6D" w14:paraId="544DBBD2" w14:textId="77777777" w:rsidTr="00E761C8">
        <w:tc>
          <w:tcPr>
            <w:tcW w:w="3192" w:type="dxa"/>
          </w:tcPr>
          <w:p w14:paraId="4BBD9B81" w14:textId="77777777" w:rsidR="00B15279" w:rsidRPr="00C859BF" w:rsidRDefault="00B15279" w:rsidP="00E761C8">
            <w:pPr>
              <w:tabs>
                <w:tab w:val="left" w:pos="4536"/>
              </w:tabs>
              <w:spacing w:beforeLines="60" w:before="144" w:afterLines="60" w:after="144"/>
              <w:ind w:right="391"/>
              <w:outlineLvl w:val="0"/>
              <w:rPr>
                <w:rFonts w:ascii="Calibri" w:hAnsi="Calibri" w:cs="Arial"/>
                <w:b/>
                <w:sz w:val="22"/>
                <w:szCs w:val="22"/>
              </w:rPr>
            </w:pPr>
            <w:r w:rsidRPr="00C859BF">
              <w:rPr>
                <w:rFonts w:ascii="Calibri" w:hAnsi="Calibri" w:cs="Arial"/>
                <w:b/>
                <w:sz w:val="22"/>
                <w:szCs w:val="22"/>
              </w:rPr>
              <w:t>Date:</w:t>
            </w:r>
          </w:p>
        </w:tc>
        <w:tc>
          <w:tcPr>
            <w:tcW w:w="5113" w:type="dxa"/>
          </w:tcPr>
          <w:p w14:paraId="44037935" w14:textId="77777777" w:rsidR="00B15279" w:rsidRPr="00D02C6D" w:rsidRDefault="00B15279" w:rsidP="00E761C8">
            <w:pPr>
              <w:spacing w:beforeLines="60" w:before="144" w:afterLines="60" w:after="144"/>
              <w:rPr>
                <w:rFonts w:ascii="Calibri" w:hAnsi="Calibri"/>
              </w:rPr>
            </w:pPr>
          </w:p>
        </w:tc>
      </w:tr>
    </w:tbl>
    <w:p w14:paraId="452B51C3" w14:textId="77777777" w:rsidR="00B15279" w:rsidRDefault="00B15279" w:rsidP="00B15279"/>
    <w:p w14:paraId="29EC83F4" w14:textId="77777777" w:rsidR="00B15279" w:rsidRDefault="00B15279" w:rsidP="00B15279">
      <w:pPr>
        <w:rPr>
          <w:rFonts w:ascii="Calibri" w:hAnsi="Calibri"/>
          <w:color w:val="00B050"/>
          <w:sz w:val="32"/>
          <w:szCs w:val="32"/>
        </w:rPr>
      </w:pPr>
    </w:p>
    <w:p w14:paraId="718EE082" w14:textId="77777777" w:rsidR="00B15279" w:rsidRDefault="00B15279" w:rsidP="00B15279">
      <w:pPr>
        <w:rPr>
          <w:rFonts w:ascii="Calibri" w:hAnsi="Calibri"/>
          <w:b/>
          <w:bCs/>
          <w:color w:val="00B050"/>
          <w:sz w:val="32"/>
          <w:szCs w:val="32"/>
        </w:rPr>
      </w:pPr>
      <w:r>
        <w:rPr>
          <w:rFonts w:ascii="Calibri" w:hAnsi="Calibri"/>
          <w:color w:val="00B050"/>
          <w:sz w:val="32"/>
          <w:szCs w:val="32"/>
        </w:rPr>
        <w:br w:type="page"/>
      </w:r>
      <w:r w:rsidRPr="00B10FD0">
        <w:rPr>
          <w:rFonts w:ascii="Calibri" w:hAnsi="Calibri"/>
          <w:b/>
          <w:bCs/>
          <w:color w:val="00B050"/>
          <w:sz w:val="32"/>
          <w:szCs w:val="32"/>
        </w:rPr>
        <w:t>Functional Specifications Assessment Criteria</w:t>
      </w:r>
    </w:p>
    <w:p w14:paraId="1147D643" w14:textId="77777777" w:rsidR="00B15279" w:rsidRPr="00B10FD0" w:rsidRDefault="00B15279" w:rsidP="00B15279">
      <w:pPr>
        <w:rPr>
          <w:rFonts w:ascii="Calibri" w:hAnsi="Calibri"/>
          <w:b/>
          <w:bCs/>
          <w:color w:val="00B05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5"/>
      </w:tblGrid>
      <w:tr w:rsidR="00B15279" w:rsidRPr="00D02C6D" w14:paraId="185D4188" w14:textId="77777777" w:rsidTr="000A3177">
        <w:tc>
          <w:tcPr>
            <w:tcW w:w="8305" w:type="dxa"/>
            <w:shd w:val="clear" w:color="auto" w:fill="C0C0C0"/>
            <w:tcMar>
              <w:top w:w="85" w:type="dxa"/>
              <w:bottom w:w="85" w:type="dxa"/>
            </w:tcMar>
          </w:tcPr>
          <w:p w14:paraId="0BF385B6" w14:textId="77777777" w:rsidR="00B15279" w:rsidRPr="00D02C6D" w:rsidRDefault="00B15279" w:rsidP="00FA3769">
            <w:pPr>
              <w:pStyle w:val="Heading2"/>
              <w:numPr>
                <w:ilvl w:val="0"/>
                <w:numId w:val="16"/>
              </w:numPr>
              <w:ind w:left="720" w:hanging="720"/>
            </w:pPr>
            <w:r>
              <w:br w:type="page"/>
            </w:r>
            <w:r>
              <w:br w:type="page"/>
              <w:t xml:space="preserve">Executive Summary </w:t>
            </w:r>
          </w:p>
        </w:tc>
      </w:tr>
      <w:tr w:rsidR="00B15279" w:rsidRPr="00D02C6D" w14:paraId="4A7B9125" w14:textId="77777777" w:rsidTr="000A3177">
        <w:tc>
          <w:tcPr>
            <w:tcW w:w="8305" w:type="dxa"/>
            <w:tcBorders>
              <w:bottom w:val="single" w:sz="4" w:space="0" w:color="auto"/>
            </w:tcBorders>
            <w:tcMar>
              <w:top w:w="85" w:type="dxa"/>
              <w:bottom w:w="85" w:type="dxa"/>
            </w:tcMar>
          </w:tcPr>
          <w:p w14:paraId="4CA7AA8A" w14:textId="77777777" w:rsidR="00B15279" w:rsidRPr="008F37FF" w:rsidRDefault="00B15279" w:rsidP="0040503F">
            <w:pPr>
              <w:pStyle w:val="Heading3"/>
              <w:spacing w:before="0" w:after="0"/>
              <w:ind w:left="0" w:firstLine="0"/>
              <w:rPr>
                <w:rFonts w:ascii="Calibri" w:hAnsi="Calibri"/>
                <w:b w:val="0"/>
                <w:bCs w:val="0"/>
              </w:rPr>
            </w:pPr>
            <w:r w:rsidRPr="1B0E37ED">
              <w:rPr>
                <w:rFonts w:ascii="Calibri" w:hAnsi="Calibri"/>
                <w:b w:val="0"/>
                <w:bCs w:val="0"/>
                <w:sz w:val="22"/>
                <w:szCs w:val="22"/>
              </w:rPr>
              <w:t xml:space="preserve">Provide a brief executive summary providing an overview of your response to this RFT, including </w:t>
            </w:r>
            <w:proofErr w:type="gramStart"/>
            <w:r w:rsidRPr="1B0E37ED">
              <w:rPr>
                <w:rFonts w:ascii="Calibri" w:hAnsi="Calibri"/>
                <w:b w:val="0"/>
                <w:bCs w:val="0"/>
                <w:sz w:val="22"/>
                <w:szCs w:val="22"/>
              </w:rPr>
              <w:t>a brief summary</w:t>
            </w:r>
            <w:proofErr w:type="gramEnd"/>
            <w:r w:rsidRPr="1B0E37ED">
              <w:rPr>
                <w:rFonts w:ascii="Calibri" w:hAnsi="Calibri"/>
                <w:b w:val="0"/>
                <w:bCs w:val="0"/>
                <w:sz w:val="22"/>
                <w:szCs w:val="22"/>
              </w:rPr>
              <w:t xml:space="preserve"> of your organisation, your expertise in delivery and why you are well placed to deliver on VicHealth’s requirements.</w:t>
            </w:r>
          </w:p>
          <w:p w14:paraId="57464972" w14:textId="77777777" w:rsidR="00B15279" w:rsidRPr="008F37FF" w:rsidRDefault="00B15279" w:rsidP="00E761C8">
            <w:pPr>
              <w:pStyle w:val="Text"/>
            </w:pPr>
          </w:p>
          <w:p w14:paraId="3E7C8809" w14:textId="1E8E39F9" w:rsidR="00B15279" w:rsidRPr="008F37FF" w:rsidRDefault="00B15279" w:rsidP="00E761C8">
            <w:pPr>
              <w:pStyle w:val="Text"/>
              <w:spacing w:before="0" w:after="0"/>
              <w:rPr>
                <w:color w:val="548DD4"/>
                <w:sz w:val="22"/>
                <w:szCs w:val="22"/>
              </w:rPr>
            </w:pPr>
            <w:r w:rsidRPr="1B0E37ED">
              <w:rPr>
                <w:rFonts w:ascii="Calibri" w:hAnsi="Calibri"/>
                <w:sz w:val="22"/>
                <w:szCs w:val="22"/>
              </w:rPr>
              <w:t>Word limit – [</w:t>
            </w:r>
            <w:r w:rsidR="00070D93">
              <w:rPr>
                <w:rFonts w:ascii="Calibri" w:hAnsi="Calibri"/>
                <w:sz w:val="22"/>
                <w:szCs w:val="22"/>
              </w:rPr>
              <w:t>300</w:t>
            </w:r>
            <w:r w:rsidRPr="1B0E37ED">
              <w:rPr>
                <w:rFonts w:ascii="Calibri" w:hAnsi="Calibri"/>
                <w:sz w:val="22"/>
                <w:szCs w:val="22"/>
              </w:rPr>
              <w:t>] words</w:t>
            </w:r>
          </w:p>
        </w:tc>
      </w:tr>
    </w:tbl>
    <w:p w14:paraId="017C040C" w14:textId="77777777" w:rsidR="00B15279" w:rsidRDefault="00B15279" w:rsidP="00B15279">
      <w:pPr>
        <w:rPr>
          <w:rFonts w:ascii="Calibri" w:hAnsi="Calibri"/>
        </w:rPr>
      </w:pPr>
    </w:p>
    <w:tbl>
      <w:tblPr>
        <w:tblW w:w="8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697"/>
        <w:gridCol w:w="3167"/>
      </w:tblGrid>
      <w:tr w:rsidR="00CE585D" w:rsidRPr="00D02C6D" w14:paraId="2701B8B8" w14:textId="77777777" w:rsidTr="6C662F1A">
        <w:tc>
          <w:tcPr>
            <w:tcW w:w="8437" w:type="dxa"/>
            <w:gridSpan w:val="3"/>
            <w:shd w:val="clear" w:color="auto" w:fill="C0C0C0"/>
            <w:tcMar>
              <w:top w:w="85" w:type="dxa"/>
              <w:bottom w:w="85" w:type="dxa"/>
            </w:tcMar>
          </w:tcPr>
          <w:p w14:paraId="4D3C8D33" w14:textId="1790727F" w:rsidR="00CE585D" w:rsidRPr="00D67677" w:rsidRDefault="44439EB1" w:rsidP="00F35014">
            <w:pPr>
              <w:pStyle w:val="Heading2"/>
              <w:numPr>
                <w:ilvl w:val="0"/>
                <w:numId w:val="16"/>
              </w:numPr>
              <w:rPr>
                <w:rFonts w:asciiTheme="minorHAnsi" w:eastAsiaTheme="minorEastAsia" w:hAnsiTheme="minorHAnsi" w:cstheme="minorBidi"/>
                <w:color w:val="548DD4"/>
              </w:rPr>
            </w:pPr>
            <w:r w:rsidRPr="015D6DC8">
              <w:rPr>
                <w:color w:val="000000" w:themeColor="text1"/>
              </w:rPr>
              <w:t>Capacity</w:t>
            </w:r>
            <w:r w:rsidR="00CE585D" w:rsidRPr="13C3EF73">
              <w:rPr>
                <w:color w:val="000000" w:themeColor="text1"/>
              </w:rPr>
              <w:t xml:space="preserve"> to deliver (with the Specifications)</w:t>
            </w:r>
          </w:p>
        </w:tc>
      </w:tr>
      <w:tr w:rsidR="00CE585D" w:rsidRPr="00D02C6D" w14:paraId="364EE416" w14:textId="77777777" w:rsidTr="6C662F1A">
        <w:tc>
          <w:tcPr>
            <w:tcW w:w="8437" w:type="dxa"/>
            <w:gridSpan w:val="3"/>
            <w:shd w:val="clear" w:color="auto" w:fill="auto"/>
            <w:tcMar>
              <w:top w:w="85" w:type="dxa"/>
              <w:bottom w:w="85" w:type="dxa"/>
            </w:tcMar>
          </w:tcPr>
          <w:p w14:paraId="0818207F" w14:textId="45C5BF17" w:rsidR="00CE585D" w:rsidRDefault="00CE585D" w:rsidP="00547D5F">
            <w:pPr>
              <w:rPr>
                <w:rFonts w:ascii="Calibri" w:hAnsi="Calibri"/>
                <w:sz w:val="22"/>
                <w:szCs w:val="22"/>
              </w:rPr>
            </w:pPr>
            <w:r w:rsidRPr="00C859BF">
              <w:rPr>
                <w:rFonts w:ascii="Calibri" w:hAnsi="Calibri"/>
                <w:sz w:val="22"/>
                <w:szCs w:val="22"/>
              </w:rPr>
              <w:t xml:space="preserve">A Tenderer must provide a tabulated statement showing clearly, and in order of the relevant sections, its level of compliance with Part B (Specification).  Refer </w:t>
            </w:r>
            <w:r w:rsidR="00704476">
              <w:rPr>
                <w:rFonts w:ascii="Calibri" w:hAnsi="Calibri"/>
                <w:sz w:val="22"/>
                <w:szCs w:val="22"/>
              </w:rPr>
              <w:t xml:space="preserve">to </w:t>
            </w:r>
            <w:r w:rsidR="00704476" w:rsidRPr="00425120">
              <w:rPr>
                <w:rFonts w:ascii="Calibri" w:hAnsi="Calibri"/>
                <w:sz w:val="22"/>
                <w:szCs w:val="22"/>
              </w:rPr>
              <w:t>S</w:t>
            </w:r>
            <w:r w:rsidRPr="00425120">
              <w:rPr>
                <w:rFonts w:ascii="Calibri" w:hAnsi="Calibri"/>
                <w:sz w:val="22"/>
                <w:szCs w:val="22"/>
              </w:rPr>
              <w:t>ection 7.1,</w:t>
            </w:r>
            <w:r w:rsidRPr="00C859BF">
              <w:rPr>
                <w:rFonts w:ascii="Calibri" w:hAnsi="Calibri"/>
                <w:sz w:val="22"/>
                <w:szCs w:val="22"/>
              </w:rPr>
              <w:t xml:space="preserve"> Part A for further instructions.</w:t>
            </w:r>
          </w:p>
          <w:p w14:paraId="458CD975" w14:textId="77777777" w:rsidR="006536F3" w:rsidRPr="00C859BF" w:rsidRDefault="006536F3" w:rsidP="00547D5F">
            <w:pPr>
              <w:rPr>
                <w:rFonts w:ascii="Calibri" w:hAnsi="Calibri"/>
                <w:sz w:val="22"/>
                <w:szCs w:val="22"/>
              </w:rPr>
            </w:pPr>
          </w:p>
          <w:p w14:paraId="20A35DB6" w14:textId="7815B887" w:rsidR="00CE585D" w:rsidRPr="008D700D" w:rsidRDefault="00CE585D" w:rsidP="00547D5F">
            <w:pPr>
              <w:rPr>
                <w:rFonts w:ascii="Calibri" w:hAnsi="Calibri"/>
                <w:b/>
              </w:rPr>
            </w:pPr>
            <w:r w:rsidRPr="00C859BF">
              <w:rPr>
                <w:rFonts w:ascii="Calibri" w:hAnsi="Calibri"/>
                <w:b/>
                <w:sz w:val="22"/>
                <w:szCs w:val="22"/>
              </w:rPr>
              <w:t>Note: No response is required in respect of a particular section of the Specification where a Tenderer will comply with that section.</w:t>
            </w:r>
          </w:p>
        </w:tc>
      </w:tr>
      <w:tr w:rsidR="00CE585D" w:rsidRPr="00D02C6D" w14:paraId="7FA4986B" w14:textId="77777777" w:rsidTr="6C662F1A">
        <w:tc>
          <w:tcPr>
            <w:tcW w:w="3573" w:type="dxa"/>
            <w:shd w:val="clear" w:color="auto" w:fill="auto"/>
            <w:tcMar>
              <w:top w:w="85" w:type="dxa"/>
              <w:bottom w:w="85" w:type="dxa"/>
            </w:tcMar>
          </w:tcPr>
          <w:p w14:paraId="0B90F916" w14:textId="2B5B689F" w:rsidR="00CE585D" w:rsidRPr="00C859BF" w:rsidRDefault="00CE585D" w:rsidP="0040503F">
            <w:pPr>
              <w:pStyle w:val="Heading3"/>
              <w:keepNext w:val="0"/>
              <w:spacing w:before="0" w:after="0"/>
              <w:ind w:left="0" w:firstLine="0"/>
              <w:rPr>
                <w:rFonts w:ascii="Calibri" w:hAnsi="Calibri"/>
                <w:sz w:val="22"/>
                <w:szCs w:val="22"/>
              </w:rPr>
            </w:pPr>
            <w:bookmarkStart w:id="230" w:name="_Toc236193088"/>
            <w:bookmarkStart w:id="231" w:name="_Toc236205820"/>
            <w:r w:rsidRPr="00C859BF">
              <w:rPr>
                <w:rFonts w:ascii="Calibri" w:hAnsi="Calibri"/>
                <w:sz w:val="22"/>
                <w:szCs w:val="22"/>
              </w:rPr>
              <w:t>Section</w:t>
            </w:r>
            <w:bookmarkEnd w:id="230"/>
            <w:bookmarkEnd w:id="231"/>
          </w:p>
          <w:p w14:paraId="53B07358" w14:textId="77777777" w:rsidR="00CE585D" w:rsidRPr="00C859BF" w:rsidRDefault="00CE585D" w:rsidP="00547D5F">
            <w:pPr>
              <w:keepNext/>
              <w:rPr>
                <w:rFonts w:ascii="Calibri" w:hAnsi="Calibri"/>
                <w:b/>
                <w:sz w:val="22"/>
                <w:szCs w:val="22"/>
              </w:rPr>
            </w:pPr>
          </w:p>
        </w:tc>
        <w:tc>
          <w:tcPr>
            <w:tcW w:w="1697" w:type="dxa"/>
            <w:shd w:val="clear" w:color="auto" w:fill="auto"/>
            <w:tcMar>
              <w:top w:w="85" w:type="dxa"/>
              <w:bottom w:w="85" w:type="dxa"/>
            </w:tcMar>
          </w:tcPr>
          <w:p w14:paraId="3345D335" w14:textId="77777777" w:rsidR="00CE585D" w:rsidRPr="00C859BF" w:rsidRDefault="00CE585D" w:rsidP="00547D5F">
            <w:pPr>
              <w:rPr>
                <w:rFonts w:ascii="Calibri" w:hAnsi="Calibri"/>
                <w:b/>
                <w:sz w:val="22"/>
                <w:szCs w:val="22"/>
              </w:rPr>
            </w:pPr>
            <w:r w:rsidRPr="00C859BF">
              <w:rPr>
                <w:rFonts w:ascii="Calibri" w:hAnsi="Calibri"/>
                <w:b/>
                <w:sz w:val="22"/>
                <w:szCs w:val="22"/>
              </w:rPr>
              <w:t>Compliance Statement</w:t>
            </w:r>
          </w:p>
          <w:p w14:paraId="18C462BC" w14:textId="77777777" w:rsidR="00CE585D" w:rsidRPr="00C859BF" w:rsidRDefault="00CE585D" w:rsidP="00547D5F">
            <w:pPr>
              <w:rPr>
                <w:rFonts w:ascii="Calibri" w:hAnsi="Calibri"/>
                <w:b/>
                <w:i/>
                <w:sz w:val="22"/>
                <w:szCs w:val="22"/>
              </w:rPr>
            </w:pPr>
            <w:r w:rsidRPr="00C859BF">
              <w:rPr>
                <w:rFonts w:ascii="Calibri" w:hAnsi="Calibri"/>
                <w:b/>
                <w:i/>
                <w:sz w:val="22"/>
                <w:szCs w:val="22"/>
              </w:rPr>
              <w:t>[Note to Tenderers:</w:t>
            </w:r>
          </w:p>
          <w:p w14:paraId="410C8EE7" w14:textId="77777777" w:rsidR="00CE585D" w:rsidRPr="00C859BF" w:rsidRDefault="00CE585D" w:rsidP="00547D5F">
            <w:pPr>
              <w:rPr>
                <w:rFonts w:ascii="Calibri" w:hAnsi="Calibri"/>
                <w:b/>
                <w:i/>
                <w:sz w:val="22"/>
                <w:szCs w:val="22"/>
              </w:rPr>
            </w:pPr>
            <w:r w:rsidRPr="00C859BF">
              <w:rPr>
                <w:rFonts w:ascii="Calibri" w:hAnsi="Calibri"/>
                <w:i/>
                <w:sz w:val="22"/>
                <w:szCs w:val="22"/>
              </w:rPr>
              <w:t>The cells in this column need to state one of the following:</w:t>
            </w:r>
          </w:p>
          <w:p w14:paraId="19D30E22" w14:textId="77777777" w:rsidR="00CE585D" w:rsidRPr="00C859BF" w:rsidRDefault="00CE585D" w:rsidP="00547D5F">
            <w:pPr>
              <w:rPr>
                <w:rFonts w:ascii="Calibri" w:hAnsi="Calibri"/>
                <w:b/>
                <w:i/>
                <w:sz w:val="22"/>
                <w:szCs w:val="22"/>
              </w:rPr>
            </w:pPr>
            <w:r w:rsidRPr="00C859BF">
              <w:rPr>
                <w:rFonts w:ascii="Calibri" w:hAnsi="Calibri"/>
                <w:b/>
                <w:i/>
                <w:sz w:val="22"/>
                <w:szCs w:val="22"/>
              </w:rPr>
              <w:t>Will comply subject to conditions; or</w:t>
            </w:r>
          </w:p>
          <w:p w14:paraId="50D1FC80" w14:textId="77777777" w:rsidR="00CE585D" w:rsidRPr="00C859BF" w:rsidRDefault="00CE585D" w:rsidP="00547D5F">
            <w:pPr>
              <w:rPr>
                <w:rFonts w:ascii="Calibri" w:hAnsi="Calibri"/>
                <w:b/>
                <w:i/>
                <w:sz w:val="22"/>
                <w:szCs w:val="22"/>
              </w:rPr>
            </w:pPr>
            <w:r w:rsidRPr="00C859BF">
              <w:rPr>
                <w:rFonts w:ascii="Calibri" w:hAnsi="Calibri"/>
                <w:b/>
                <w:i/>
                <w:sz w:val="22"/>
                <w:szCs w:val="22"/>
              </w:rPr>
              <w:t>Will not comply.</w:t>
            </w:r>
          </w:p>
          <w:p w14:paraId="22D0A5A6" w14:textId="77777777" w:rsidR="00CE585D" w:rsidRPr="00C859BF" w:rsidRDefault="00CE585D" w:rsidP="00547D5F">
            <w:pPr>
              <w:rPr>
                <w:rFonts w:ascii="Calibri" w:hAnsi="Calibri"/>
                <w:sz w:val="22"/>
                <w:szCs w:val="22"/>
              </w:rPr>
            </w:pPr>
            <w:r w:rsidRPr="00C859BF">
              <w:rPr>
                <w:rFonts w:ascii="Calibri" w:hAnsi="Calibri"/>
                <w:b/>
                <w:i/>
                <w:sz w:val="22"/>
                <w:szCs w:val="22"/>
              </w:rPr>
              <w:t xml:space="preserve"> </w:t>
            </w:r>
            <w:r w:rsidRPr="00C859BF">
              <w:rPr>
                <w:rFonts w:ascii="Calibri" w:hAnsi="Calibri"/>
                <w:i/>
                <w:sz w:val="22"/>
                <w:szCs w:val="22"/>
              </w:rPr>
              <w:t>Remove this note when you prepare your Tender]</w:t>
            </w:r>
          </w:p>
        </w:tc>
        <w:tc>
          <w:tcPr>
            <w:tcW w:w="3167" w:type="dxa"/>
            <w:shd w:val="clear" w:color="auto" w:fill="auto"/>
            <w:tcMar>
              <w:top w:w="85" w:type="dxa"/>
              <w:bottom w:w="85" w:type="dxa"/>
            </w:tcMar>
          </w:tcPr>
          <w:p w14:paraId="396FA167" w14:textId="77777777" w:rsidR="00CE585D" w:rsidRPr="00C859BF" w:rsidRDefault="00CE585D" w:rsidP="00547D5F">
            <w:pPr>
              <w:rPr>
                <w:rFonts w:ascii="Calibri" w:hAnsi="Calibri"/>
                <w:i/>
                <w:sz w:val="22"/>
                <w:szCs w:val="22"/>
              </w:rPr>
            </w:pPr>
            <w:r w:rsidRPr="00C859BF">
              <w:rPr>
                <w:rFonts w:ascii="Calibri" w:hAnsi="Calibri"/>
                <w:b/>
                <w:sz w:val="22"/>
                <w:szCs w:val="22"/>
              </w:rPr>
              <w:t>Explanation / Comment</w:t>
            </w:r>
            <w:r w:rsidRPr="00C859BF">
              <w:rPr>
                <w:rFonts w:ascii="Calibri" w:hAnsi="Calibri"/>
                <w:i/>
                <w:sz w:val="22"/>
                <w:szCs w:val="22"/>
              </w:rPr>
              <w:t xml:space="preserve"> </w:t>
            </w:r>
          </w:p>
          <w:p w14:paraId="0A8FCCEE" w14:textId="77777777" w:rsidR="00CE585D" w:rsidRPr="00C859BF" w:rsidRDefault="00CE585D" w:rsidP="00547D5F">
            <w:pPr>
              <w:rPr>
                <w:rFonts w:ascii="Calibri" w:hAnsi="Calibri"/>
                <w:i/>
                <w:sz w:val="22"/>
                <w:szCs w:val="22"/>
              </w:rPr>
            </w:pPr>
            <w:r w:rsidRPr="00C859BF">
              <w:rPr>
                <w:rFonts w:ascii="Calibri" w:hAnsi="Calibri"/>
                <w:i/>
                <w:sz w:val="22"/>
                <w:szCs w:val="22"/>
              </w:rPr>
              <w:t>[</w:t>
            </w:r>
            <w:r w:rsidRPr="00C859BF">
              <w:rPr>
                <w:rFonts w:ascii="Calibri" w:hAnsi="Calibri"/>
                <w:b/>
                <w:i/>
                <w:sz w:val="22"/>
                <w:szCs w:val="22"/>
              </w:rPr>
              <w:t>Note to Tenderers:</w:t>
            </w:r>
          </w:p>
          <w:p w14:paraId="49B57823" w14:textId="77777777" w:rsidR="00CE585D" w:rsidRPr="00C859BF" w:rsidRDefault="00CE585D" w:rsidP="00547D5F">
            <w:pPr>
              <w:rPr>
                <w:rFonts w:ascii="Calibri" w:hAnsi="Calibri"/>
                <w:b/>
                <w:bCs/>
                <w:i/>
                <w:sz w:val="22"/>
                <w:szCs w:val="22"/>
              </w:rPr>
            </w:pPr>
            <w:r w:rsidRPr="00C859BF">
              <w:rPr>
                <w:rFonts w:ascii="Calibri" w:hAnsi="Calibri"/>
                <w:b/>
                <w:bCs/>
                <w:i/>
                <w:sz w:val="22"/>
                <w:szCs w:val="22"/>
              </w:rPr>
              <w:t xml:space="preserve">Where the statement in column 2 is “Will comply subject to conditions”, Tenderers should state in this column 3 the applicable conditions and the reason why those conditions are applicable.  Where the statement in column 2 is “Will not comply” Tenderers should state in this column 3 the reasons for such non-compliance.  </w:t>
            </w:r>
          </w:p>
          <w:p w14:paraId="51CEC0F6" w14:textId="77777777" w:rsidR="00CE585D" w:rsidRPr="00C859BF" w:rsidRDefault="00CE585D" w:rsidP="00547D5F">
            <w:pPr>
              <w:rPr>
                <w:rFonts w:ascii="Calibri" w:hAnsi="Calibri"/>
                <w:b/>
                <w:bCs/>
                <w:i/>
                <w:sz w:val="22"/>
                <w:szCs w:val="22"/>
              </w:rPr>
            </w:pPr>
            <w:r w:rsidRPr="00C859BF">
              <w:rPr>
                <w:rFonts w:ascii="Calibri" w:hAnsi="Calibri"/>
                <w:b/>
                <w:bCs/>
                <w:i/>
                <w:sz w:val="22"/>
                <w:szCs w:val="22"/>
              </w:rPr>
              <w:t>In both cases, the nature and extent of non-compliance must be clearly stated.</w:t>
            </w:r>
          </w:p>
          <w:p w14:paraId="03CD8CF0" w14:textId="77777777" w:rsidR="00CE585D" w:rsidRPr="00C859BF" w:rsidRDefault="00CE585D" w:rsidP="00547D5F">
            <w:pPr>
              <w:rPr>
                <w:rFonts w:ascii="Calibri" w:hAnsi="Calibri"/>
                <w:sz w:val="22"/>
                <w:szCs w:val="22"/>
              </w:rPr>
            </w:pPr>
            <w:r w:rsidRPr="00C859BF">
              <w:rPr>
                <w:rFonts w:ascii="Calibri" w:hAnsi="Calibri"/>
                <w:i/>
                <w:sz w:val="22"/>
                <w:szCs w:val="22"/>
              </w:rPr>
              <w:t>Remove this note when you prepare your Tender.]</w:t>
            </w:r>
          </w:p>
        </w:tc>
      </w:tr>
      <w:tr w:rsidR="00B83379" w:rsidRPr="00D02C6D" w14:paraId="68CDDEFB" w14:textId="77777777" w:rsidTr="6C662F1A">
        <w:tc>
          <w:tcPr>
            <w:tcW w:w="3573" w:type="dxa"/>
            <w:shd w:val="clear" w:color="auto" w:fill="auto"/>
            <w:tcMar>
              <w:top w:w="85" w:type="dxa"/>
              <w:bottom w:w="85" w:type="dxa"/>
            </w:tcMar>
          </w:tcPr>
          <w:p w14:paraId="5AC9C68E" w14:textId="73669575" w:rsidR="00B83379" w:rsidRPr="00864538" w:rsidRDefault="0039122B" w:rsidP="00864538">
            <w:pPr>
              <w:spacing w:before="100" w:beforeAutospacing="1" w:after="120" w:line="259" w:lineRule="auto"/>
              <w:rPr>
                <w:rFonts w:asciiTheme="minorHAnsi" w:hAnsiTheme="minorHAnsi" w:cstheme="minorHAnsi"/>
                <w:sz w:val="22"/>
                <w:szCs w:val="22"/>
                <w:lang w:eastAsia="en-GB"/>
              </w:rPr>
            </w:pPr>
            <w:r w:rsidRPr="0039122B" w:rsidDel="00421F8C">
              <w:rPr>
                <w:rFonts w:asciiTheme="minorHAnsi" w:hAnsiTheme="minorHAnsi" w:cstheme="minorHAnsi"/>
                <w:sz w:val="22"/>
                <w:szCs w:val="22"/>
                <w:lang w:eastAsia="en-GB"/>
              </w:rPr>
              <w:t xml:space="preserve">Develop a workplan clearly articulating </w:t>
            </w:r>
            <w:r w:rsidR="000A4D20">
              <w:rPr>
                <w:rFonts w:asciiTheme="minorHAnsi" w:hAnsiTheme="minorHAnsi" w:cstheme="minorHAnsi"/>
                <w:sz w:val="22"/>
                <w:szCs w:val="22"/>
                <w:lang w:eastAsia="en-GB"/>
              </w:rPr>
              <w:t xml:space="preserve">the </w:t>
            </w:r>
            <w:r w:rsidR="00BC2FD0">
              <w:rPr>
                <w:rFonts w:asciiTheme="minorHAnsi" w:hAnsiTheme="minorHAnsi" w:cstheme="minorHAnsi"/>
                <w:sz w:val="22"/>
                <w:szCs w:val="22"/>
                <w:lang w:eastAsia="en-GB"/>
              </w:rPr>
              <w:t>E</w:t>
            </w:r>
            <w:r w:rsidRPr="0039122B" w:rsidDel="00421F8C">
              <w:rPr>
                <w:rFonts w:asciiTheme="minorHAnsi" w:hAnsiTheme="minorHAnsi" w:cstheme="minorHAnsi"/>
                <w:sz w:val="22"/>
                <w:szCs w:val="22"/>
                <w:lang w:eastAsia="en-GB"/>
              </w:rPr>
              <w:t>valuation components</w:t>
            </w:r>
            <w:r w:rsidR="000A4D20">
              <w:rPr>
                <w:rFonts w:asciiTheme="minorHAnsi" w:hAnsiTheme="minorHAnsi" w:cstheme="minorHAnsi"/>
                <w:sz w:val="22"/>
                <w:szCs w:val="22"/>
                <w:lang w:eastAsia="en-GB"/>
              </w:rPr>
              <w:t xml:space="preserve"> </w:t>
            </w:r>
            <w:r w:rsidR="0005007B">
              <w:rPr>
                <w:rFonts w:asciiTheme="minorHAnsi" w:hAnsiTheme="minorHAnsi" w:cstheme="minorHAnsi"/>
                <w:sz w:val="22"/>
                <w:szCs w:val="22"/>
                <w:lang w:eastAsia="en-GB"/>
              </w:rPr>
              <w:t>outline</w:t>
            </w:r>
            <w:r w:rsidR="00877F40">
              <w:rPr>
                <w:rFonts w:asciiTheme="minorHAnsi" w:hAnsiTheme="minorHAnsi" w:cstheme="minorHAnsi"/>
                <w:sz w:val="22"/>
                <w:szCs w:val="22"/>
                <w:lang w:eastAsia="en-GB"/>
              </w:rPr>
              <w:t>d</w:t>
            </w:r>
            <w:r w:rsidR="0005007B">
              <w:rPr>
                <w:rFonts w:asciiTheme="minorHAnsi" w:hAnsiTheme="minorHAnsi" w:cstheme="minorHAnsi"/>
                <w:sz w:val="22"/>
                <w:szCs w:val="22"/>
                <w:lang w:eastAsia="en-GB"/>
              </w:rPr>
              <w:t xml:space="preserve"> in Section</w:t>
            </w:r>
            <w:r w:rsidR="000A3177">
              <w:rPr>
                <w:rFonts w:asciiTheme="minorHAnsi" w:hAnsiTheme="minorHAnsi" w:cstheme="minorHAnsi"/>
                <w:sz w:val="22"/>
                <w:szCs w:val="22"/>
                <w:lang w:eastAsia="en-GB"/>
              </w:rPr>
              <w:t xml:space="preserve"> </w:t>
            </w:r>
            <w:r w:rsidR="005A7C36">
              <w:rPr>
                <w:rFonts w:asciiTheme="minorHAnsi" w:hAnsiTheme="minorHAnsi" w:cstheme="minorHAnsi"/>
                <w:sz w:val="22"/>
                <w:szCs w:val="22"/>
                <w:lang w:eastAsia="en-GB"/>
              </w:rPr>
              <w:t>2</w:t>
            </w:r>
            <w:r w:rsidR="00CD0464">
              <w:rPr>
                <w:rFonts w:asciiTheme="minorHAnsi" w:hAnsiTheme="minorHAnsi" w:cstheme="minorHAnsi"/>
                <w:sz w:val="22"/>
                <w:szCs w:val="22"/>
                <w:lang w:eastAsia="en-GB"/>
              </w:rPr>
              <w:t>, Part B</w:t>
            </w:r>
            <w:r w:rsidR="005A7C36">
              <w:rPr>
                <w:rFonts w:asciiTheme="minorHAnsi" w:hAnsiTheme="minorHAnsi" w:cstheme="minorHAnsi"/>
                <w:sz w:val="22"/>
                <w:szCs w:val="22"/>
                <w:lang w:eastAsia="en-GB"/>
              </w:rPr>
              <w:t xml:space="preserve"> </w:t>
            </w:r>
            <w:r w:rsidR="004F2CF5">
              <w:rPr>
                <w:rFonts w:asciiTheme="minorHAnsi" w:hAnsiTheme="minorHAnsi" w:cstheme="minorHAnsi"/>
                <w:sz w:val="22"/>
                <w:szCs w:val="22"/>
                <w:lang w:eastAsia="en-GB"/>
              </w:rPr>
              <w:t>(</w:t>
            </w:r>
            <w:r w:rsidR="005A7C36">
              <w:rPr>
                <w:rFonts w:asciiTheme="minorHAnsi" w:hAnsiTheme="minorHAnsi" w:cstheme="minorHAnsi"/>
                <w:sz w:val="22"/>
                <w:szCs w:val="22"/>
                <w:lang w:eastAsia="en-GB"/>
              </w:rPr>
              <w:t>Scope</w:t>
            </w:r>
            <w:r w:rsidR="004F2CF5">
              <w:rPr>
                <w:rFonts w:asciiTheme="minorHAnsi" w:hAnsiTheme="minorHAnsi" w:cstheme="minorHAnsi"/>
                <w:sz w:val="22"/>
                <w:szCs w:val="22"/>
                <w:lang w:eastAsia="en-GB"/>
              </w:rPr>
              <w:t xml:space="preserve"> of the RFT)</w:t>
            </w:r>
            <w:r w:rsidRPr="0039122B" w:rsidDel="00421F8C">
              <w:rPr>
                <w:rFonts w:asciiTheme="minorHAnsi" w:hAnsiTheme="minorHAnsi" w:cstheme="minorHAnsi"/>
                <w:sz w:val="22"/>
                <w:szCs w:val="22"/>
                <w:lang w:eastAsia="en-GB"/>
              </w:rPr>
              <w:t xml:space="preserve">, </w:t>
            </w:r>
            <w:r w:rsidR="000D67A6">
              <w:rPr>
                <w:rFonts w:asciiTheme="minorHAnsi" w:hAnsiTheme="minorHAnsi" w:cstheme="minorHAnsi"/>
                <w:sz w:val="22"/>
                <w:szCs w:val="22"/>
                <w:lang w:eastAsia="en-GB"/>
              </w:rPr>
              <w:t xml:space="preserve">and the related </w:t>
            </w:r>
            <w:r w:rsidRPr="0039122B" w:rsidDel="00421F8C">
              <w:rPr>
                <w:rFonts w:asciiTheme="minorHAnsi" w:hAnsiTheme="minorHAnsi" w:cstheme="minorHAnsi"/>
                <w:sz w:val="22"/>
                <w:szCs w:val="22"/>
                <w:lang w:eastAsia="en-GB"/>
              </w:rPr>
              <w:t xml:space="preserve">roles and responsibilities of each </w:t>
            </w:r>
            <w:r w:rsidR="000D67A6">
              <w:rPr>
                <w:rFonts w:asciiTheme="minorHAnsi" w:hAnsiTheme="minorHAnsi" w:cstheme="minorHAnsi"/>
                <w:sz w:val="22"/>
                <w:szCs w:val="22"/>
                <w:lang w:eastAsia="en-GB"/>
              </w:rPr>
              <w:t xml:space="preserve">project </w:t>
            </w:r>
            <w:r w:rsidRPr="0039122B" w:rsidDel="00421F8C">
              <w:rPr>
                <w:rFonts w:asciiTheme="minorHAnsi" w:hAnsiTheme="minorHAnsi" w:cstheme="minorHAnsi"/>
                <w:sz w:val="22"/>
                <w:szCs w:val="22"/>
                <w:lang w:eastAsia="en-GB"/>
              </w:rPr>
              <w:t xml:space="preserve">member and timelines. </w:t>
            </w:r>
          </w:p>
        </w:tc>
        <w:tc>
          <w:tcPr>
            <w:tcW w:w="1697" w:type="dxa"/>
            <w:shd w:val="clear" w:color="auto" w:fill="auto"/>
            <w:tcMar>
              <w:top w:w="85" w:type="dxa"/>
              <w:bottom w:w="85" w:type="dxa"/>
            </w:tcMar>
          </w:tcPr>
          <w:p w14:paraId="09D30996" w14:textId="77777777" w:rsidR="00B83379" w:rsidRPr="00C859BF" w:rsidRDefault="00B83379" w:rsidP="00547D5F">
            <w:pPr>
              <w:rPr>
                <w:rFonts w:ascii="Calibri" w:hAnsi="Calibri"/>
                <w:b/>
                <w:sz w:val="22"/>
                <w:szCs w:val="22"/>
              </w:rPr>
            </w:pPr>
          </w:p>
        </w:tc>
        <w:tc>
          <w:tcPr>
            <w:tcW w:w="3167" w:type="dxa"/>
            <w:shd w:val="clear" w:color="auto" w:fill="auto"/>
            <w:tcMar>
              <w:top w:w="85" w:type="dxa"/>
              <w:bottom w:w="85" w:type="dxa"/>
            </w:tcMar>
          </w:tcPr>
          <w:p w14:paraId="0023645C" w14:textId="77777777" w:rsidR="00B83379" w:rsidRPr="00C859BF" w:rsidRDefault="00B83379" w:rsidP="00547D5F">
            <w:pPr>
              <w:rPr>
                <w:rFonts w:ascii="Calibri" w:hAnsi="Calibri"/>
                <w:b/>
                <w:sz w:val="22"/>
                <w:szCs w:val="22"/>
              </w:rPr>
            </w:pPr>
          </w:p>
        </w:tc>
      </w:tr>
      <w:tr w:rsidR="00B83379" w:rsidRPr="00D02C6D" w14:paraId="5F4BDFEC" w14:textId="77777777" w:rsidTr="6C662F1A">
        <w:tc>
          <w:tcPr>
            <w:tcW w:w="3573" w:type="dxa"/>
            <w:shd w:val="clear" w:color="auto" w:fill="auto"/>
            <w:tcMar>
              <w:top w:w="85" w:type="dxa"/>
              <w:bottom w:w="85" w:type="dxa"/>
            </w:tcMar>
          </w:tcPr>
          <w:p w14:paraId="3AA3A7B3" w14:textId="2B9C62F5" w:rsidR="00B83379" w:rsidRPr="00864538" w:rsidRDefault="0049345E" w:rsidP="00864538">
            <w:pPr>
              <w:spacing w:before="100" w:beforeAutospacing="1" w:after="120" w:line="259" w:lineRule="auto"/>
              <w:rPr>
                <w:rFonts w:asciiTheme="minorHAnsi" w:hAnsiTheme="minorHAnsi" w:cstheme="minorHAnsi"/>
                <w:sz w:val="22"/>
                <w:szCs w:val="22"/>
                <w:lang w:eastAsia="en-GB"/>
              </w:rPr>
            </w:pPr>
            <w:r w:rsidRPr="0049345E">
              <w:rPr>
                <w:rFonts w:asciiTheme="minorHAnsi" w:hAnsiTheme="minorHAnsi" w:cstheme="minorHAnsi"/>
                <w:sz w:val="22"/>
                <w:szCs w:val="22"/>
                <w:lang w:eastAsia="en-GB"/>
              </w:rPr>
              <w:t>Develop a project management plan and risk management plan</w:t>
            </w:r>
          </w:p>
        </w:tc>
        <w:tc>
          <w:tcPr>
            <w:tcW w:w="1697" w:type="dxa"/>
            <w:shd w:val="clear" w:color="auto" w:fill="auto"/>
            <w:tcMar>
              <w:top w:w="85" w:type="dxa"/>
              <w:bottom w:w="85" w:type="dxa"/>
            </w:tcMar>
          </w:tcPr>
          <w:p w14:paraId="33654D14" w14:textId="77777777" w:rsidR="00B83379" w:rsidRPr="00C859BF" w:rsidRDefault="00B83379" w:rsidP="00547D5F">
            <w:pPr>
              <w:rPr>
                <w:rFonts w:ascii="Calibri" w:hAnsi="Calibri"/>
                <w:b/>
                <w:sz w:val="22"/>
                <w:szCs w:val="22"/>
              </w:rPr>
            </w:pPr>
          </w:p>
        </w:tc>
        <w:tc>
          <w:tcPr>
            <w:tcW w:w="3167" w:type="dxa"/>
            <w:shd w:val="clear" w:color="auto" w:fill="auto"/>
            <w:tcMar>
              <w:top w:w="85" w:type="dxa"/>
              <w:bottom w:w="85" w:type="dxa"/>
            </w:tcMar>
          </w:tcPr>
          <w:p w14:paraId="504AC3F1" w14:textId="77777777" w:rsidR="00B83379" w:rsidRPr="00C859BF" w:rsidRDefault="00B83379" w:rsidP="00547D5F">
            <w:pPr>
              <w:rPr>
                <w:rFonts w:ascii="Calibri" w:hAnsi="Calibri"/>
                <w:b/>
                <w:sz w:val="22"/>
                <w:szCs w:val="22"/>
              </w:rPr>
            </w:pPr>
          </w:p>
        </w:tc>
      </w:tr>
      <w:tr w:rsidR="008B5B19" w:rsidRPr="00D02C6D" w14:paraId="04F555E3" w14:textId="77777777" w:rsidTr="6C662F1A">
        <w:tc>
          <w:tcPr>
            <w:tcW w:w="3573" w:type="dxa"/>
            <w:shd w:val="clear" w:color="auto" w:fill="auto"/>
            <w:tcMar>
              <w:top w:w="85" w:type="dxa"/>
              <w:bottom w:w="85" w:type="dxa"/>
            </w:tcMar>
          </w:tcPr>
          <w:p w14:paraId="0E3AD8DA" w14:textId="6C27BD29" w:rsidR="00357AD3" w:rsidRPr="00864538" w:rsidRDefault="00ED3701" w:rsidP="00864538">
            <w:pPr>
              <w:spacing w:before="100" w:beforeAutospacing="1" w:after="100" w:afterAutospacing="1" w:line="259" w:lineRule="auto"/>
              <w:rPr>
                <w:rFonts w:ascii="SymbolMT" w:hAnsi="SymbolMT"/>
                <w:sz w:val="22"/>
                <w:szCs w:val="22"/>
                <w:lang w:eastAsia="en-GB"/>
              </w:rPr>
            </w:pPr>
            <w:r w:rsidRPr="00796C65">
              <w:rPr>
                <w:rFonts w:ascii="Calibri" w:hAnsi="Calibri"/>
                <w:sz w:val="22"/>
                <w:szCs w:val="22"/>
                <w:lang w:eastAsia="en-GB"/>
              </w:rPr>
              <w:t>De</w:t>
            </w:r>
            <w:r>
              <w:rPr>
                <w:rFonts w:ascii="Calibri" w:hAnsi="Calibri"/>
                <w:sz w:val="22"/>
                <w:szCs w:val="22"/>
                <w:lang w:eastAsia="en-GB"/>
              </w:rPr>
              <w:t>sign</w:t>
            </w:r>
            <w:r w:rsidRPr="00796C65">
              <w:rPr>
                <w:rFonts w:ascii="Calibri" w:hAnsi="Calibri"/>
                <w:sz w:val="22"/>
                <w:szCs w:val="22"/>
                <w:lang w:eastAsia="en-GB"/>
              </w:rPr>
              <w:t xml:space="preserve"> </w:t>
            </w:r>
            <w:r w:rsidR="0078224B">
              <w:rPr>
                <w:rFonts w:ascii="Calibri" w:hAnsi="Calibri"/>
                <w:sz w:val="22"/>
                <w:szCs w:val="22"/>
                <w:lang w:eastAsia="en-GB"/>
              </w:rPr>
              <w:t>and deliver</w:t>
            </w:r>
            <w:r w:rsidR="00796C65" w:rsidRPr="00796C65">
              <w:rPr>
                <w:rFonts w:ascii="Calibri" w:hAnsi="Calibri"/>
                <w:sz w:val="22"/>
                <w:szCs w:val="22"/>
                <w:lang w:eastAsia="en-GB"/>
              </w:rPr>
              <w:t xml:space="preserve"> </w:t>
            </w:r>
            <w:r w:rsidR="00E10E74">
              <w:rPr>
                <w:rFonts w:ascii="Calibri" w:hAnsi="Calibri"/>
                <w:sz w:val="22"/>
                <w:szCs w:val="22"/>
                <w:lang w:eastAsia="en-GB"/>
              </w:rPr>
              <w:t>a</w:t>
            </w:r>
            <w:r w:rsidR="0081225F">
              <w:rPr>
                <w:rFonts w:ascii="Calibri" w:hAnsi="Calibri"/>
                <w:sz w:val="22"/>
                <w:szCs w:val="22"/>
                <w:lang w:eastAsia="en-GB"/>
              </w:rPr>
              <w:t xml:space="preserve"> fit for purpose</w:t>
            </w:r>
            <w:r w:rsidR="00E10E74">
              <w:rPr>
                <w:rFonts w:ascii="Calibri" w:hAnsi="Calibri"/>
                <w:sz w:val="22"/>
                <w:szCs w:val="22"/>
                <w:lang w:eastAsia="en-GB"/>
              </w:rPr>
              <w:t xml:space="preserve"> </w:t>
            </w:r>
            <w:r w:rsidR="007D36CF">
              <w:rPr>
                <w:rFonts w:ascii="Calibri" w:hAnsi="Calibri"/>
                <w:sz w:val="22"/>
                <w:szCs w:val="22"/>
                <w:lang w:eastAsia="en-GB"/>
              </w:rPr>
              <w:t xml:space="preserve">evaluation </w:t>
            </w:r>
            <w:r w:rsidR="00CB7D91">
              <w:rPr>
                <w:rFonts w:ascii="Calibri" w:hAnsi="Calibri"/>
                <w:sz w:val="22"/>
                <w:szCs w:val="22"/>
                <w:lang w:eastAsia="en-GB"/>
              </w:rPr>
              <w:t>methodology according to the RFT Scope</w:t>
            </w:r>
            <w:r w:rsidR="0081225F">
              <w:rPr>
                <w:rFonts w:ascii="Calibri" w:hAnsi="Calibri"/>
                <w:sz w:val="22"/>
                <w:szCs w:val="22"/>
                <w:lang w:eastAsia="en-GB"/>
              </w:rPr>
              <w:t xml:space="preserve"> </w:t>
            </w:r>
          </w:p>
        </w:tc>
        <w:tc>
          <w:tcPr>
            <w:tcW w:w="1697" w:type="dxa"/>
            <w:shd w:val="clear" w:color="auto" w:fill="auto"/>
            <w:tcMar>
              <w:top w:w="85" w:type="dxa"/>
              <w:bottom w:w="85" w:type="dxa"/>
            </w:tcMar>
          </w:tcPr>
          <w:p w14:paraId="029DE30A" w14:textId="77777777" w:rsidR="008B5B19" w:rsidRPr="00C859BF" w:rsidRDefault="008B5B19" w:rsidP="00547D5F">
            <w:pPr>
              <w:rPr>
                <w:rFonts w:ascii="Calibri" w:hAnsi="Calibri"/>
                <w:b/>
                <w:sz w:val="22"/>
                <w:szCs w:val="22"/>
              </w:rPr>
            </w:pPr>
          </w:p>
        </w:tc>
        <w:tc>
          <w:tcPr>
            <w:tcW w:w="3167" w:type="dxa"/>
            <w:shd w:val="clear" w:color="auto" w:fill="auto"/>
            <w:tcMar>
              <w:top w:w="85" w:type="dxa"/>
              <w:bottom w:w="85" w:type="dxa"/>
            </w:tcMar>
          </w:tcPr>
          <w:p w14:paraId="7E1BA0D0" w14:textId="77777777" w:rsidR="008B5B19" w:rsidRPr="00C859BF" w:rsidRDefault="008B5B19" w:rsidP="00547D5F">
            <w:pPr>
              <w:rPr>
                <w:rFonts w:ascii="Calibri" w:hAnsi="Calibri"/>
                <w:b/>
                <w:sz w:val="22"/>
                <w:szCs w:val="22"/>
              </w:rPr>
            </w:pPr>
          </w:p>
        </w:tc>
      </w:tr>
      <w:tr w:rsidR="008C78C8" w:rsidRPr="00D02C6D" w14:paraId="2CFFA3BF" w14:textId="77777777" w:rsidTr="6C662F1A">
        <w:tc>
          <w:tcPr>
            <w:tcW w:w="3573" w:type="dxa"/>
            <w:shd w:val="clear" w:color="auto" w:fill="auto"/>
            <w:tcMar>
              <w:top w:w="85" w:type="dxa"/>
              <w:bottom w:w="85" w:type="dxa"/>
            </w:tcMar>
          </w:tcPr>
          <w:p w14:paraId="70B13A04" w14:textId="5381F835" w:rsidR="008C78C8" w:rsidRPr="00796C65" w:rsidDel="00ED3701" w:rsidRDefault="00C255EC" w:rsidP="00864538">
            <w:pPr>
              <w:spacing w:before="100" w:beforeAutospacing="1" w:after="100" w:afterAutospacing="1" w:line="259" w:lineRule="auto"/>
              <w:rPr>
                <w:rFonts w:ascii="Calibri" w:hAnsi="Calibri"/>
                <w:sz w:val="22"/>
                <w:szCs w:val="22"/>
                <w:lang w:eastAsia="en-GB"/>
              </w:rPr>
            </w:pPr>
            <w:r>
              <w:rPr>
                <w:rFonts w:ascii="Calibri" w:hAnsi="Calibri"/>
                <w:sz w:val="22"/>
                <w:szCs w:val="22"/>
                <w:lang w:eastAsia="en-GB"/>
              </w:rPr>
              <w:t>Analyse and interpret data for all evaluation</w:t>
            </w:r>
            <w:r w:rsidR="005C2840">
              <w:rPr>
                <w:rFonts w:ascii="Calibri" w:hAnsi="Calibri"/>
                <w:sz w:val="22"/>
                <w:szCs w:val="22"/>
                <w:lang w:eastAsia="en-GB"/>
              </w:rPr>
              <w:t xml:space="preserve"> components</w:t>
            </w:r>
          </w:p>
        </w:tc>
        <w:tc>
          <w:tcPr>
            <w:tcW w:w="1697" w:type="dxa"/>
            <w:shd w:val="clear" w:color="auto" w:fill="auto"/>
            <w:tcMar>
              <w:top w:w="85" w:type="dxa"/>
              <w:bottom w:w="85" w:type="dxa"/>
            </w:tcMar>
          </w:tcPr>
          <w:p w14:paraId="5A0B9434" w14:textId="77777777" w:rsidR="008C78C8" w:rsidRPr="00C859BF" w:rsidRDefault="008C78C8" w:rsidP="00547D5F">
            <w:pPr>
              <w:rPr>
                <w:rFonts w:ascii="Calibri" w:hAnsi="Calibri"/>
                <w:b/>
                <w:sz w:val="22"/>
                <w:szCs w:val="22"/>
              </w:rPr>
            </w:pPr>
          </w:p>
        </w:tc>
        <w:tc>
          <w:tcPr>
            <w:tcW w:w="3167" w:type="dxa"/>
            <w:shd w:val="clear" w:color="auto" w:fill="auto"/>
            <w:tcMar>
              <w:top w:w="85" w:type="dxa"/>
              <w:bottom w:w="85" w:type="dxa"/>
            </w:tcMar>
          </w:tcPr>
          <w:p w14:paraId="09416656" w14:textId="77777777" w:rsidR="008C78C8" w:rsidRPr="00C859BF" w:rsidRDefault="008C78C8" w:rsidP="00547D5F">
            <w:pPr>
              <w:rPr>
                <w:rFonts w:ascii="Calibri" w:hAnsi="Calibri"/>
                <w:b/>
                <w:sz w:val="22"/>
                <w:szCs w:val="22"/>
              </w:rPr>
            </w:pPr>
          </w:p>
        </w:tc>
      </w:tr>
      <w:tr w:rsidR="005C2840" w:rsidRPr="00D02C6D" w14:paraId="356BA206" w14:textId="77777777" w:rsidTr="6C662F1A">
        <w:tc>
          <w:tcPr>
            <w:tcW w:w="3573" w:type="dxa"/>
            <w:shd w:val="clear" w:color="auto" w:fill="auto"/>
            <w:tcMar>
              <w:top w:w="85" w:type="dxa"/>
              <w:bottom w:w="85" w:type="dxa"/>
            </w:tcMar>
          </w:tcPr>
          <w:p w14:paraId="7CA841B8" w14:textId="329D1EAB" w:rsidR="005C2840" w:rsidRDefault="005B4698" w:rsidP="00864538">
            <w:pPr>
              <w:spacing w:before="100" w:beforeAutospacing="1" w:after="100" w:afterAutospacing="1" w:line="259" w:lineRule="auto"/>
              <w:rPr>
                <w:rFonts w:ascii="Calibri" w:hAnsi="Calibri"/>
                <w:sz w:val="22"/>
                <w:szCs w:val="22"/>
                <w:lang w:eastAsia="en-GB"/>
              </w:rPr>
            </w:pPr>
            <w:r>
              <w:rPr>
                <w:rStyle w:val="normaltextrun"/>
                <w:rFonts w:ascii="Calibri" w:hAnsi="Calibri" w:cs="Calibri"/>
                <w:color w:val="000000"/>
                <w:sz w:val="22"/>
                <w:szCs w:val="22"/>
                <w:shd w:val="clear" w:color="auto" w:fill="FFFFFF"/>
              </w:rPr>
              <w:t>Advise on implications of evaluation findings to support ongoing VicHealth program development and make recommendations to VicHealth that enable improvement of its programs</w:t>
            </w:r>
            <w:r>
              <w:rPr>
                <w:rStyle w:val="eop"/>
                <w:rFonts w:ascii="Calibri" w:hAnsi="Calibri" w:cs="Calibri"/>
                <w:color w:val="000000"/>
                <w:sz w:val="22"/>
                <w:szCs w:val="22"/>
                <w:shd w:val="clear" w:color="auto" w:fill="FFFFFF"/>
              </w:rPr>
              <w:t> </w:t>
            </w:r>
          </w:p>
        </w:tc>
        <w:tc>
          <w:tcPr>
            <w:tcW w:w="1697" w:type="dxa"/>
            <w:shd w:val="clear" w:color="auto" w:fill="auto"/>
            <w:tcMar>
              <w:top w:w="85" w:type="dxa"/>
              <w:bottom w:w="85" w:type="dxa"/>
            </w:tcMar>
          </w:tcPr>
          <w:p w14:paraId="5DEE342A" w14:textId="77777777" w:rsidR="005C2840" w:rsidRPr="00C859BF" w:rsidRDefault="005C2840" w:rsidP="00547D5F">
            <w:pPr>
              <w:rPr>
                <w:rFonts w:ascii="Calibri" w:hAnsi="Calibri"/>
                <w:b/>
                <w:sz w:val="22"/>
                <w:szCs w:val="22"/>
              </w:rPr>
            </w:pPr>
          </w:p>
        </w:tc>
        <w:tc>
          <w:tcPr>
            <w:tcW w:w="3167" w:type="dxa"/>
            <w:shd w:val="clear" w:color="auto" w:fill="auto"/>
            <w:tcMar>
              <w:top w:w="85" w:type="dxa"/>
              <w:bottom w:w="85" w:type="dxa"/>
            </w:tcMar>
          </w:tcPr>
          <w:p w14:paraId="16542712" w14:textId="77777777" w:rsidR="005C2840" w:rsidRPr="00C859BF" w:rsidRDefault="005C2840" w:rsidP="00547D5F">
            <w:pPr>
              <w:rPr>
                <w:rFonts w:ascii="Calibri" w:hAnsi="Calibri"/>
                <w:b/>
                <w:sz w:val="22"/>
                <w:szCs w:val="22"/>
              </w:rPr>
            </w:pPr>
          </w:p>
        </w:tc>
      </w:tr>
      <w:tr w:rsidR="005B4698" w:rsidRPr="00D02C6D" w14:paraId="0A313320" w14:textId="77777777" w:rsidTr="6C662F1A">
        <w:tc>
          <w:tcPr>
            <w:tcW w:w="3573" w:type="dxa"/>
            <w:shd w:val="clear" w:color="auto" w:fill="auto"/>
            <w:tcMar>
              <w:top w:w="85" w:type="dxa"/>
              <w:bottom w:w="85" w:type="dxa"/>
            </w:tcMar>
          </w:tcPr>
          <w:p w14:paraId="24C696AF" w14:textId="5B5A2391" w:rsidR="005B4698" w:rsidRDefault="00073FF1" w:rsidP="00864538">
            <w:pPr>
              <w:spacing w:before="100" w:beforeAutospacing="1" w:after="100" w:afterAutospacing="1" w:line="259" w:lineRule="auto"/>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Report on findings through provision of data summary displays and written reports including plain-English, impactful summaries with clear actionable insights, full reports with detailed methods, </w:t>
            </w:r>
            <w:proofErr w:type="gramStart"/>
            <w:r>
              <w:rPr>
                <w:rStyle w:val="normaltextrun"/>
                <w:rFonts w:ascii="Calibri" w:hAnsi="Calibri" w:cs="Calibri"/>
                <w:color w:val="000000"/>
                <w:sz w:val="22"/>
                <w:szCs w:val="22"/>
                <w:shd w:val="clear" w:color="auto" w:fill="FFFFFF"/>
              </w:rPr>
              <w:t>results</w:t>
            </w:r>
            <w:proofErr w:type="gramEnd"/>
            <w:r>
              <w:rPr>
                <w:rStyle w:val="normaltextrun"/>
                <w:rFonts w:ascii="Calibri" w:hAnsi="Calibri" w:cs="Calibri"/>
                <w:color w:val="000000"/>
                <w:sz w:val="22"/>
                <w:szCs w:val="22"/>
                <w:shd w:val="clear" w:color="auto" w:fill="FFFFFF"/>
              </w:rPr>
              <w:t xml:space="preserve"> and interpretation of findings at a standard that would be suitable for publication in a peer reviewed journal, and academic publications where appropriate. </w:t>
            </w:r>
            <w:r>
              <w:rPr>
                <w:rStyle w:val="eop"/>
                <w:rFonts w:ascii="Calibri" w:hAnsi="Calibri" w:cs="Calibri"/>
                <w:color w:val="000000"/>
                <w:sz w:val="22"/>
                <w:szCs w:val="22"/>
                <w:shd w:val="clear" w:color="auto" w:fill="FFFFFF"/>
              </w:rPr>
              <w:t> </w:t>
            </w:r>
          </w:p>
        </w:tc>
        <w:tc>
          <w:tcPr>
            <w:tcW w:w="1697" w:type="dxa"/>
            <w:shd w:val="clear" w:color="auto" w:fill="auto"/>
            <w:tcMar>
              <w:top w:w="85" w:type="dxa"/>
              <w:bottom w:w="85" w:type="dxa"/>
            </w:tcMar>
          </w:tcPr>
          <w:p w14:paraId="718F8C04" w14:textId="77777777" w:rsidR="005B4698" w:rsidRPr="00C859BF" w:rsidRDefault="005B4698" w:rsidP="00547D5F">
            <w:pPr>
              <w:rPr>
                <w:rFonts w:ascii="Calibri" w:hAnsi="Calibri"/>
                <w:b/>
                <w:sz w:val="22"/>
                <w:szCs w:val="22"/>
              </w:rPr>
            </w:pPr>
          </w:p>
        </w:tc>
        <w:tc>
          <w:tcPr>
            <w:tcW w:w="3167" w:type="dxa"/>
            <w:shd w:val="clear" w:color="auto" w:fill="auto"/>
            <w:tcMar>
              <w:top w:w="85" w:type="dxa"/>
              <w:bottom w:w="85" w:type="dxa"/>
            </w:tcMar>
          </w:tcPr>
          <w:p w14:paraId="2AFB6A7E" w14:textId="77777777" w:rsidR="005B4698" w:rsidRPr="00C859BF" w:rsidRDefault="005B4698" w:rsidP="00547D5F">
            <w:pPr>
              <w:rPr>
                <w:rFonts w:ascii="Calibri" w:hAnsi="Calibri"/>
                <w:b/>
                <w:sz w:val="22"/>
                <w:szCs w:val="22"/>
              </w:rPr>
            </w:pPr>
          </w:p>
        </w:tc>
      </w:tr>
      <w:tr w:rsidR="008B5B19" w:rsidRPr="00D02C6D" w14:paraId="46AB4B9B" w14:textId="77777777" w:rsidTr="6C662F1A">
        <w:tc>
          <w:tcPr>
            <w:tcW w:w="3573" w:type="dxa"/>
            <w:shd w:val="clear" w:color="auto" w:fill="auto"/>
            <w:tcMar>
              <w:top w:w="85" w:type="dxa"/>
              <w:bottom w:w="85" w:type="dxa"/>
            </w:tcMar>
          </w:tcPr>
          <w:p w14:paraId="7A7906EA" w14:textId="209ED72A" w:rsidR="008B5B19" w:rsidRPr="00864538" w:rsidRDefault="008341F8" w:rsidP="00864538">
            <w:pPr>
              <w:spacing w:before="100" w:beforeAutospacing="1" w:after="100" w:afterAutospacing="1" w:line="259" w:lineRule="auto"/>
              <w:rPr>
                <w:rStyle w:val="CommentReference"/>
                <w:rFonts w:asciiTheme="minorHAnsi" w:hAnsiTheme="minorHAnsi" w:cstheme="minorHAnsi"/>
                <w:b w:val="0"/>
                <w:bCs/>
                <w:sz w:val="22"/>
                <w:szCs w:val="22"/>
                <w:lang w:val="en-AU" w:eastAsia="en-GB"/>
              </w:rPr>
            </w:pPr>
            <w:r>
              <w:rPr>
                <w:rStyle w:val="normaltextrun"/>
                <w:rFonts w:ascii="Calibri" w:hAnsi="Calibri" w:cs="Calibri"/>
                <w:color w:val="000000"/>
                <w:sz w:val="22"/>
                <w:szCs w:val="22"/>
                <w:shd w:val="clear" w:color="auto" w:fill="FFFFFF"/>
              </w:rPr>
              <w:t xml:space="preserve">Prepare documentation and successfully obtain all ethics and research </w:t>
            </w:r>
            <w:proofErr w:type="gramStart"/>
            <w:r>
              <w:rPr>
                <w:rStyle w:val="normaltextrun"/>
                <w:rFonts w:ascii="Calibri" w:hAnsi="Calibri" w:cs="Calibri"/>
                <w:color w:val="000000"/>
                <w:sz w:val="22"/>
                <w:szCs w:val="22"/>
                <w:shd w:val="clear" w:color="auto" w:fill="FFFFFF"/>
              </w:rPr>
              <w:t>approvals, and</w:t>
            </w:r>
            <w:proofErr w:type="gramEnd"/>
            <w:r>
              <w:rPr>
                <w:rStyle w:val="normaltextrun"/>
                <w:rFonts w:ascii="Calibri" w:hAnsi="Calibri" w:cs="Calibri"/>
                <w:color w:val="000000"/>
                <w:sz w:val="22"/>
                <w:szCs w:val="22"/>
                <w:shd w:val="clear" w:color="auto" w:fill="FFFFFF"/>
              </w:rPr>
              <w:t xml:space="preserve"> Working with Children Checks required for design and delivery of the evaluation, as well as</w:t>
            </w:r>
            <w:r>
              <w:rPr>
                <w:rStyle w:val="normaltextrun"/>
                <w:rFonts w:cs="Arial"/>
                <w:color w:val="000000"/>
                <w:szCs w:val="20"/>
                <w:shd w:val="clear" w:color="auto" w:fill="FFFFFF"/>
              </w:rPr>
              <w:t xml:space="preserve"> </w:t>
            </w:r>
            <w:r>
              <w:rPr>
                <w:rStyle w:val="normaltextrun"/>
                <w:rFonts w:ascii="Calibri" w:hAnsi="Calibri" w:cs="Calibri"/>
                <w:color w:val="000000"/>
                <w:sz w:val="22"/>
                <w:szCs w:val="22"/>
                <w:shd w:val="clear" w:color="auto" w:fill="FFFFFF"/>
              </w:rPr>
              <w:t>any relevant information sharing agreements and Privacy Impact Assessments as required for the evaluation.</w:t>
            </w:r>
          </w:p>
        </w:tc>
        <w:tc>
          <w:tcPr>
            <w:tcW w:w="1697" w:type="dxa"/>
            <w:shd w:val="clear" w:color="auto" w:fill="auto"/>
            <w:tcMar>
              <w:top w:w="85" w:type="dxa"/>
              <w:bottom w:w="85" w:type="dxa"/>
            </w:tcMar>
          </w:tcPr>
          <w:p w14:paraId="100B31E0" w14:textId="77777777" w:rsidR="008B5B19" w:rsidRPr="00C859BF" w:rsidRDefault="008B5B19" w:rsidP="00547D5F">
            <w:pPr>
              <w:rPr>
                <w:rFonts w:ascii="Calibri" w:hAnsi="Calibri"/>
                <w:b/>
                <w:sz w:val="22"/>
                <w:szCs w:val="22"/>
              </w:rPr>
            </w:pPr>
          </w:p>
        </w:tc>
        <w:tc>
          <w:tcPr>
            <w:tcW w:w="3167" w:type="dxa"/>
            <w:shd w:val="clear" w:color="auto" w:fill="auto"/>
            <w:tcMar>
              <w:top w:w="85" w:type="dxa"/>
              <w:bottom w:w="85" w:type="dxa"/>
            </w:tcMar>
          </w:tcPr>
          <w:p w14:paraId="18852363" w14:textId="77777777" w:rsidR="008B5B19" w:rsidRPr="00C859BF" w:rsidRDefault="008B5B19" w:rsidP="00547D5F">
            <w:pPr>
              <w:rPr>
                <w:rFonts w:ascii="Calibri" w:hAnsi="Calibri"/>
                <w:b/>
                <w:sz w:val="22"/>
                <w:szCs w:val="22"/>
              </w:rPr>
            </w:pPr>
          </w:p>
        </w:tc>
      </w:tr>
      <w:tr w:rsidR="008B5B19" w:rsidRPr="00D02C6D" w14:paraId="2D345E08" w14:textId="77777777" w:rsidTr="6C662F1A">
        <w:tc>
          <w:tcPr>
            <w:tcW w:w="3573" w:type="dxa"/>
            <w:shd w:val="clear" w:color="auto" w:fill="auto"/>
            <w:tcMar>
              <w:top w:w="85" w:type="dxa"/>
              <w:bottom w:w="85" w:type="dxa"/>
            </w:tcMar>
          </w:tcPr>
          <w:p w14:paraId="63A38A03" w14:textId="69F3CB59" w:rsidR="008B5B19" w:rsidRPr="00864538" w:rsidRDefault="004800ED" w:rsidP="00864538">
            <w:pPr>
              <w:spacing w:before="100" w:beforeAutospacing="1" w:after="120" w:afterAutospacing="1" w:line="259" w:lineRule="auto"/>
              <w:rPr>
                <w:rStyle w:val="CommentReference"/>
                <w:rFonts w:asciiTheme="minorHAnsi" w:hAnsiTheme="minorHAnsi" w:cstheme="minorHAnsi"/>
                <w:b w:val="0"/>
                <w:bCs/>
                <w:sz w:val="22"/>
                <w:szCs w:val="22"/>
                <w:lang w:val="en-AU" w:eastAsia="en-GB"/>
              </w:rPr>
            </w:pPr>
            <w:r>
              <w:rPr>
                <w:rStyle w:val="normaltextrun"/>
                <w:rFonts w:ascii="Calibri" w:hAnsi="Calibri" w:cs="Calibri"/>
                <w:color w:val="000000"/>
                <w:sz w:val="22"/>
                <w:szCs w:val="22"/>
                <w:shd w:val="clear" w:color="auto" w:fill="FFFFFF"/>
              </w:rPr>
              <w:t>Attend meetings with VicHealth team members, the VicHealth Evaluation Team and program partners, as required.</w:t>
            </w:r>
          </w:p>
        </w:tc>
        <w:tc>
          <w:tcPr>
            <w:tcW w:w="1697" w:type="dxa"/>
            <w:shd w:val="clear" w:color="auto" w:fill="auto"/>
            <w:tcMar>
              <w:top w:w="85" w:type="dxa"/>
              <w:bottom w:w="85" w:type="dxa"/>
            </w:tcMar>
          </w:tcPr>
          <w:p w14:paraId="13F27B12" w14:textId="77777777" w:rsidR="008B5B19" w:rsidRPr="00C859BF" w:rsidRDefault="008B5B19" w:rsidP="00547D5F">
            <w:pPr>
              <w:rPr>
                <w:rFonts w:ascii="Calibri" w:hAnsi="Calibri"/>
                <w:b/>
                <w:sz w:val="22"/>
                <w:szCs w:val="22"/>
              </w:rPr>
            </w:pPr>
          </w:p>
        </w:tc>
        <w:tc>
          <w:tcPr>
            <w:tcW w:w="3167" w:type="dxa"/>
            <w:shd w:val="clear" w:color="auto" w:fill="auto"/>
            <w:tcMar>
              <w:top w:w="85" w:type="dxa"/>
              <w:bottom w:w="85" w:type="dxa"/>
            </w:tcMar>
          </w:tcPr>
          <w:p w14:paraId="58681D2E" w14:textId="77777777" w:rsidR="008B5B19" w:rsidRPr="00C859BF" w:rsidRDefault="008B5B19" w:rsidP="00547D5F">
            <w:pPr>
              <w:rPr>
                <w:rFonts w:ascii="Calibri" w:hAnsi="Calibri"/>
                <w:b/>
                <w:sz w:val="22"/>
                <w:szCs w:val="22"/>
              </w:rPr>
            </w:pPr>
          </w:p>
        </w:tc>
      </w:tr>
      <w:tr w:rsidR="009071D3" w:rsidRPr="00D02C6D" w14:paraId="05022545" w14:textId="77777777" w:rsidTr="6C662F1A">
        <w:tc>
          <w:tcPr>
            <w:tcW w:w="3573" w:type="dxa"/>
            <w:shd w:val="clear" w:color="auto" w:fill="auto"/>
            <w:tcMar>
              <w:top w:w="85" w:type="dxa"/>
              <w:bottom w:w="85" w:type="dxa"/>
            </w:tcMar>
          </w:tcPr>
          <w:p w14:paraId="3704AAAC" w14:textId="48CD0F17" w:rsidR="009071D3" w:rsidRPr="00864538" w:rsidRDefault="00840448" w:rsidP="009071D3">
            <w:pPr>
              <w:spacing w:before="100" w:beforeAutospacing="1" w:after="120" w:line="259" w:lineRule="auto"/>
              <w:rPr>
                <w:rFonts w:ascii="Calibri" w:eastAsia="Calibri" w:hAnsi="Calibri"/>
                <w:sz w:val="22"/>
                <w:szCs w:val="22"/>
                <w:lang w:eastAsia="en-AU"/>
              </w:rPr>
            </w:pPr>
            <w:r>
              <w:rPr>
                <w:rFonts w:ascii="Calibri" w:eastAsia="Calibri" w:hAnsi="Calibri"/>
                <w:sz w:val="22"/>
                <w:szCs w:val="22"/>
                <w:lang w:eastAsia="en-AU"/>
              </w:rPr>
              <w:t>Manage</w:t>
            </w:r>
            <w:r w:rsidRPr="0095542A">
              <w:rPr>
                <w:rFonts w:ascii="Calibri" w:eastAsia="Calibri" w:hAnsi="Calibri"/>
                <w:sz w:val="22"/>
                <w:szCs w:val="22"/>
                <w:lang w:eastAsia="en-AU"/>
              </w:rPr>
              <w:t xml:space="preserve"> </w:t>
            </w:r>
            <w:r w:rsidR="0095542A" w:rsidRPr="0095542A">
              <w:rPr>
                <w:rFonts w:ascii="Calibri" w:eastAsia="Calibri" w:hAnsi="Calibri"/>
                <w:sz w:val="22"/>
                <w:szCs w:val="22"/>
                <w:lang w:eastAsia="en-AU"/>
              </w:rPr>
              <w:t>logistics and costs associated with the operational delivery of the evaluation.</w:t>
            </w:r>
          </w:p>
        </w:tc>
        <w:tc>
          <w:tcPr>
            <w:tcW w:w="1697" w:type="dxa"/>
            <w:shd w:val="clear" w:color="auto" w:fill="auto"/>
            <w:tcMar>
              <w:top w:w="85" w:type="dxa"/>
              <w:bottom w:w="85" w:type="dxa"/>
            </w:tcMar>
          </w:tcPr>
          <w:p w14:paraId="49146BC4" w14:textId="77777777" w:rsidR="009071D3" w:rsidRPr="00C859BF" w:rsidRDefault="009071D3" w:rsidP="00547D5F">
            <w:pPr>
              <w:rPr>
                <w:rFonts w:ascii="Calibri" w:hAnsi="Calibri"/>
                <w:b/>
                <w:sz w:val="22"/>
                <w:szCs w:val="22"/>
              </w:rPr>
            </w:pPr>
          </w:p>
        </w:tc>
        <w:tc>
          <w:tcPr>
            <w:tcW w:w="3167" w:type="dxa"/>
            <w:shd w:val="clear" w:color="auto" w:fill="auto"/>
            <w:tcMar>
              <w:top w:w="85" w:type="dxa"/>
              <w:bottom w:w="85" w:type="dxa"/>
            </w:tcMar>
          </w:tcPr>
          <w:p w14:paraId="2F770B88" w14:textId="77777777" w:rsidR="009071D3" w:rsidRPr="00C859BF" w:rsidRDefault="009071D3" w:rsidP="00547D5F">
            <w:pPr>
              <w:rPr>
                <w:rFonts w:ascii="Calibri" w:hAnsi="Calibri"/>
                <w:b/>
                <w:sz w:val="22"/>
                <w:szCs w:val="22"/>
              </w:rPr>
            </w:pPr>
          </w:p>
        </w:tc>
      </w:tr>
      <w:tr w:rsidR="00CE585D" w:rsidRPr="00D67677" w14:paraId="1715B96B" w14:textId="77777777" w:rsidTr="6C662F1A">
        <w:trPr>
          <w:trHeight w:val="719"/>
        </w:trPr>
        <w:tc>
          <w:tcPr>
            <w:tcW w:w="3573" w:type="dxa"/>
            <w:shd w:val="clear" w:color="auto" w:fill="auto"/>
            <w:tcMar>
              <w:top w:w="85" w:type="dxa"/>
              <w:bottom w:w="85" w:type="dxa"/>
            </w:tcMar>
          </w:tcPr>
          <w:p w14:paraId="68783AC7" w14:textId="7BD16032" w:rsidR="00CE585D" w:rsidRPr="00C859BF" w:rsidRDefault="001B3DF1" w:rsidP="00547D5F">
            <w:pPr>
              <w:rPr>
                <w:rFonts w:ascii="Calibri" w:hAnsi="Calibri"/>
                <w:sz w:val="22"/>
                <w:szCs w:val="22"/>
              </w:rPr>
            </w:pPr>
            <w:r>
              <w:rPr>
                <w:rFonts w:ascii="Calibri" w:hAnsi="Calibri" w:cs="Arial"/>
                <w:b/>
                <w:sz w:val="22"/>
                <w:szCs w:val="22"/>
              </w:rPr>
              <w:t xml:space="preserve">Supplementary </w:t>
            </w:r>
            <w:r w:rsidR="00CE585D" w:rsidRPr="00C859BF">
              <w:rPr>
                <w:rFonts w:ascii="Calibri" w:hAnsi="Calibri" w:cs="Arial"/>
                <w:b/>
                <w:sz w:val="22"/>
                <w:szCs w:val="22"/>
              </w:rPr>
              <w:t>Tender</w:t>
            </w:r>
            <w:r>
              <w:rPr>
                <w:rFonts w:ascii="Calibri" w:hAnsi="Calibri" w:cs="Arial"/>
                <w:b/>
                <w:sz w:val="22"/>
                <w:szCs w:val="22"/>
              </w:rPr>
              <w:t xml:space="preserve"> Items</w:t>
            </w:r>
          </w:p>
          <w:p w14:paraId="6773D283" w14:textId="55A0F51E" w:rsidR="00CE585D" w:rsidRPr="00C859BF" w:rsidRDefault="00CE585D" w:rsidP="00547D5F">
            <w:pPr>
              <w:rPr>
                <w:rFonts w:ascii="Calibri" w:hAnsi="Calibri"/>
                <w:bCs/>
                <w:sz w:val="22"/>
                <w:szCs w:val="22"/>
              </w:rPr>
            </w:pPr>
            <w:r w:rsidRPr="00C859BF">
              <w:rPr>
                <w:rFonts w:ascii="Calibri" w:hAnsi="Calibri"/>
                <w:sz w:val="22"/>
                <w:szCs w:val="22"/>
              </w:rPr>
              <w:t xml:space="preserve">Where a Tender also </w:t>
            </w:r>
            <w:r w:rsidR="005D41D7">
              <w:rPr>
                <w:rFonts w:ascii="Calibri" w:hAnsi="Calibri"/>
                <w:sz w:val="22"/>
                <w:szCs w:val="22"/>
              </w:rPr>
              <w:t xml:space="preserve">includes the submission of </w:t>
            </w:r>
            <w:r w:rsidR="00A93FC6">
              <w:rPr>
                <w:rFonts w:ascii="Calibri" w:hAnsi="Calibri"/>
                <w:sz w:val="22"/>
                <w:szCs w:val="22"/>
              </w:rPr>
              <w:t xml:space="preserve">supplementary </w:t>
            </w:r>
            <w:r w:rsidR="00E56433">
              <w:rPr>
                <w:rFonts w:ascii="Calibri" w:hAnsi="Calibri"/>
                <w:sz w:val="22"/>
                <w:szCs w:val="22"/>
              </w:rPr>
              <w:t xml:space="preserve">or alternative </w:t>
            </w:r>
            <w:r w:rsidR="00A93FC6">
              <w:rPr>
                <w:rFonts w:ascii="Calibri" w:hAnsi="Calibri"/>
                <w:sz w:val="22"/>
                <w:szCs w:val="22"/>
              </w:rPr>
              <w:t>approaches to the scope of the Tender</w:t>
            </w:r>
            <w:r w:rsidRPr="00C859BF">
              <w:rPr>
                <w:rFonts w:ascii="Calibri" w:hAnsi="Calibri"/>
                <w:sz w:val="22"/>
                <w:szCs w:val="22"/>
              </w:rPr>
              <w:t xml:space="preserve">, it must include any supplementary material, together with associated prices, which demonstrates in detail that such an </w:t>
            </w:r>
            <w:r w:rsidR="005D41D7">
              <w:rPr>
                <w:rFonts w:ascii="Calibri" w:hAnsi="Calibri"/>
                <w:sz w:val="22"/>
                <w:szCs w:val="22"/>
              </w:rPr>
              <w:t xml:space="preserve">addition or </w:t>
            </w:r>
            <w:r w:rsidRPr="00C859BF">
              <w:rPr>
                <w:rFonts w:ascii="Calibri" w:hAnsi="Calibri"/>
                <w:sz w:val="22"/>
                <w:szCs w:val="22"/>
              </w:rPr>
              <w:t>alternative will fully achieve and/or exceed all the specified outputs or functional and performance requirements together with references as to why the additional features may be advantageous.  The details should be cross referenced to the appropriate clause number in the Specification.</w:t>
            </w:r>
            <w:r w:rsidRPr="00C859BF">
              <w:rPr>
                <w:rFonts w:ascii="Calibri" w:hAnsi="Calibri"/>
                <w:bCs/>
                <w:sz w:val="22"/>
                <w:szCs w:val="22"/>
              </w:rPr>
              <w:t xml:space="preserve"> </w:t>
            </w:r>
          </w:p>
          <w:p w14:paraId="615FCCD8" w14:textId="77777777" w:rsidR="00CE585D" w:rsidRPr="00F10E97" w:rsidRDefault="00CE585D" w:rsidP="00547D5F">
            <w:pPr>
              <w:rPr>
                <w:rFonts w:ascii="Calibri" w:hAnsi="Calibri"/>
                <w:i/>
                <w:iCs/>
                <w:sz w:val="22"/>
                <w:szCs w:val="22"/>
              </w:rPr>
            </w:pPr>
            <w:r w:rsidRPr="00F10E97">
              <w:rPr>
                <w:rFonts w:ascii="Calibri" w:hAnsi="Calibri"/>
                <w:bCs/>
                <w:i/>
                <w:iCs/>
                <w:sz w:val="22"/>
                <w:szCs w:val="22"/>
              </w:rPr>
              <w:t xml:space="preserve">Word limit – [250] words  </w:t>
            </w:r>
          </w:p>
        </w:tc>
        <w:tc>
          <w:tcPr>
            <w:tcW w:w="4864" w:type="dxa"/>
            <w:gridSpan w:val="2"/>
            <w:shd w:val="clear" w:color="auto" w:fill="auto"/>
            <w:tcMar>
              <w:top w:w="85" w:type="dxa"/>
              <w:bottom w:w="85" w:type="dxa"/>
            </w:tcMar>
          </w:tcPr>
          <w:p w14:paraId="334271D5" w14:textId="77777777" w:rsidR="00CE585D" w:rsidRPr="00C859BF" w:rsidRDefault="00CE585D" w:rsidP="00547D5F">
            <w:pPr>
              <w:rPr>
                <w:rFonts w:ascii="Calibri" w:hAnsi="Calibri"/>
                <w:color w:val="548DD4"/>
                <w:sz w:val="22"/>
                <w:szCs w:val="22"/>
              </w:rPr>
            </w:pPr>
          </w:p>
        </w:tc>
      </w:tr>
    </w:tbl>
    <w:p w14:paraId="37770AD3" w14:textId="77777777" w:rsidR="00CE585D" w:rsidRDefault="00CE585D" w:rsidP="00CE585D">
      <w:pPr>
        <w:rPr>
          <w:rFonts w:ascii="Calibri" w:hAnsi="Calibri"/>
          <w:color w:val="548DD4"/>
        </w:rPr>
      </w:pPr>
    </w:p>
    <w:p w14:paraId="597D3395" w14:textId="77777777" w:rsidR="00116CE4" w:rsidRDefault="00116CE4" w:rsidP="00CE585D">
      <w:pPr>
        <w:rPr>
          <w:rFonts w:ascii="Calibri" w:hAnsi="Calibri"/>
          <w:color w:val="548DD4"/>
        </w:rPr>
      </w:pPr>
    </w:p>
    <w:p w14:paraId="3F073E52" w14:textId="77777777" w:rsidR="00116CE4" w:rsidRDefault="00116CE4" w:rsidP="00CE585D">
      <w:pPr>
        <w:rPr>
          <w:rFonts w:ascii="Calibri" w:hAnsi="Calibri"/>
          <w:color w:val="548DD4"/>
        </w:rPr>
      </w:pPr>
    </w:p>
    <w:p w14:paraId="73F04586" w14:textId="77777777" w:rsidR="00116CE4" w:rsidRPr="00D67677" w:rsidRDefault="00116CE4" w:rsidP="00CE585D">
      <w:pPr>
        <w:rPr>
          <w:rFonts w:ascii="Calibri" w:hAnsi="Calibri"/>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3573"/>
        <w:gridCol w:w="4821"/>
      </w:tblGrid>
      <w:tr w:rsidR="00CE585D" w:rsidRPr="00D02C6D" w14:paraId="76526393" w14:textId="77777777" w:rsidTr="25B86D5C">
        <w:tc>
          <w:tcPr>
            <w:tcW w:w="8394" w:type="dxa"/>
            <w:gridSpan w:val="2"/>
            <w:shd w:val="clear" w:color="auto" w:fill="C0C0C0"/>
          </w:tcPr>
          <w:p w14:paraId="6CE70908" w14:textId="3CBD67AD" w:rsidR="00CE585D" w:rsidRPr="00D02C6D" w:rsidRDefault="00AB17EB" w:rsidP="0040503F">
            <w:pPr>
              <w:pStyle w:val="Heading2"/>
              <w:keepNext w:val="0"/>
              <w:ind w:left="0" w:firstLine="0"/>
              <w:rPr>
                <w:rFonts w:asciiTheme="minorHAnsi" w:eastAsiaTheme="minorEastAsia" w:hAnsiTheme="minorHAnsi" w:cstheme="minorBidi"/>
              </w:rPr>
            </w:pPr>
            <w:bookmarkStart w:id="232" w:name="_Toc236193089"/>
            <w:bookmarkStart w:id="233" w:name="_Toc236205821"/>
            <w:r>
              <w:t xml:space="preserve">3. </w:t>
            </w:r>
            <w:r w:rsidR="00CE585D" w:rsidRPr="00D02C6D">
              <w:t>Capability</w:t>
            </w:r>
            <w:bookmarkEnd w:id="232"/>
            <w:bookmarkEnd w:id="233"/>
          </w:p>
        </w:tc>
      </w:tr>
      <w:tr w:rsidR="00CE585D" w:rsidRPr="00D02C6D" w14:paraId="436B4222" w14:textId="77777777" w:rsidTr="00864538">
        <w:trPr>
          <w:trHeight w:val="2865"/>
        </w:trPr>
        <w:tc>
          <w:tcPr>
            <w:tcW w:w="3573" w:type="dxa"/>
          </w:tcPr>
          <w:p w14:paraId="51C2FF5A" w14:textId="2AB76BE0" w:rsidR="00CE585D" w:rsidRPr="00C859BF" w:rsidRDefault="00CE585D" w:rsidP="00547D5F">
            <w:pPr>
              <w:pStyle w:val="SubHeading3"/>
              <w:keepNext w:val="0"/>
              <w:numPr>
                <w:ilvl w:val="0"/>
                <w:numId w:val="0"/>
              </w:numPr>
              <w:spacing w:before="0" w:after="0" w:line="240" w:lineRule="auto"/>
              <w:rPr>
                <w:rFonts w:ascii="Calibri" w:hAnsi="Calibri"/>
                <w:color w:val="auto"/>
                <w:sz w:val="22"/>
                <w:szCs w:val="22"/>
              </w:rPr>
            </w:pPr>
            <w:r w:rsidRPr="00C859BF">
              <w:rPr>
                <w:rFonts w:ascii="Calibri" w:hAnsi="Calibri"/>
                <w:color w:val="auto"/>
                <w:sz w:val="22"/>
                <w:szCs w:val="22"/>
              </w:rPr>
              <w:t>Knowledge of and experience in the industry:</w:t>
            </w:r>
          </w:p>
          <w:p w14:paraId="40CB10C3" w14:textId="2155B88D" w:rsidR="00CE585D" w:rsidRPr="00C859BF" w:rsidRDefault="00CE585D" w:rsidP="00864538">
            <w:pPr>
              <w:keepNext/>
              <w:rPr>
                <w:rFonts w:ascii="Calibri" w:hAnsi="Calibri" w:cs="Arial"/>
                <w:bCs/>
                <w:sz w:val="22"/>
                <w:szCs w:val="22"/>
              </w:rPr>
            </w:pPr>
            <w:r w:rsidRPr="00C859BF">
              <w:rPr>
                <w:rFonts w:ascii="Calibri" w:hAnsi="Calibri"/>
                <w:sz w:val="22"/>
                <w:szCs w:val="22"/>
              </w:rPr>
              <w:t>Provide details of your</w:t>
            </w:r>
            <w:r w:rsidR="0030507F">
              <w:rPr>
                <w:rFonts w:ascii="Calibri" w:hAnsi="Calibri"/>
                <w:sz w:val="22"/>
                <w:szCs w:val="22"/>
              </w:rPr>
              <w:t xml:space="preserve"> </w:t>
            </w:r>
            <w:r w:rsidR="005E3D7E">
              <w:rPr>
                <w:rFonts w:ascii="Calibri" w:hAnsi="Calibri"/>
                <w:sz w:val="22"/>
                <w:szCs w:val="22"/>
              </w:rPr>
              <w:t>team</w:t>
            </w:r>
            <w:r w:rsidR="006F35DF">
              <w:rPr>
                <w:rFonts w:ascii="Calibri" w:hAnsi="Calibri"/>
                <w:sz w:val="22"/>
                <w:szCs w:val="22"/>
              </w:rPr>
              <w:t>’s</w:t>
            </w:r>
            <w:r w:rsidR="005E3D7E" w:rsidRPr="00C859BF">
              <w:rPr>
                <w:rFonts w:ascii="Calibri" w:hAnsi="Calibri"/>
                <w:sz w:val="22"/>
                <w:szCs w:val="22"/>
              </w:rPr>
              <w:t xml:space="preserve"> </w:t>
            </w:r>
            <w:r w:rsidRPr="00C859BF">
              <w:rPr>
                <w:rFonts w:ascii="Calibri" w:hAnsi="Calibri"/>
                <w:sz w:val="22"/>
                <w:szCs w:val="22"/>
              </w:rPr>
              <w:t xml:space="preserve">knowledge and experience </w:t>
            </w:r>
            <w:proofErr w:type="gramStart"/>
            <w:r w:rsidRPr="00C859BF">
              <w:rPr>
                <w:rFonts w:ascii="Calibri" w:hAnsi="Calibri"/>
                <w:sz w:val="22"/>
                <w:szCs w:val="22"/>
              </w:rPr>
              <w:t>in the</w:t>
            </w:r>
            <w:r w:rsidR="004B4778">
              <w:rPr>
                <w:rFonts w:ascii="Calibri" w:hAnsi="Calibri"/>
                <w:sz w:val="22"/>
                <w:szCs w:val="22"/>
              </w:rPr>
              <w:t xml:space="preserve"> area of</w:t>
            </w:r>
            <w:proofErr w:type="gramEnd"/>
            <w:r w:rsidR="004B4778">
              <w:rPr>
                <w:rFonts w:ascii="Calibri" w:hAnsi="Calibri"/>
                <w:sz w:val="22"/>
                <w:szCs w:val="22"/>
              </w:rPr>
              <w:t xml:space="preserve"> evaluation, health promotion</w:t>
            </w:r>
            <w:r w:rsidRPr="00C859BF">
              <w:rPr>
                <w:rFonts w:ascii="Calibri" w:hAnsi="Calibri"/>
                <w:sz w:val="22"/>
                <w:szCs w:val="22"/>
              </w:rPr>
              <w:t xml:space="preserve">, </w:t>
            </w:r>
            <w:r w:rsidR="004B4778">
              <w:rPr>
                <w:rFonts w:ascii="Calibri" w:hAnsi="Calibri"/>
                <w:sz w:val="22"/>
                <w:szCs w:val="22"/>
              </w:rPr>
              <w:t>community sector engagement and innovation</w:t>
            </w:r>
            <w:r w:rsidR="00D35FF9">
              <w:rPr>
                <w:rFonts w:ascii="Calibri" w:hAnsi="Calibri"/>
                <w:sz w:val="22"/>
                <w:szCs w:val="22"/>
              </w:rPr>
              <w:t xml:space="preserve">, </w:t>
            </w:r>
            <w:r w:rsidR="00D35FF9" w:rsidRPr="001C4CC8">
              <w:rPr>
                <w:rFonts w:ascii="Calibri" w:hAnsi="Calibri"/>
                <w:sz w:val="22"/>
                <w:szCs w:val="22"/>
              </w:rPr>
              <w:t>and technical expertise</w:t>
            </w:r>
            <w:r w:rsidR="009D4D2B">
              <w:rPr>
                <w:rFonts w:ascii="Calibri" w:hAnsi="Calibri"/>
                <w:sz w:val="22"/>
                <w:szCs w:val="22"/>
              </w:rPr>
              <w:t xml:space="preserve"> </w:t>
            </w:r>
            <w:r w:rsidRPr="00C859BF">
              <w:rPr>
                <w:rFonts w:ascii="Calibri" w:hAnsi="Calibri"/>
                <w:sz w:val="22"/>
                <w:szCs w:val="22"/>
              </w:rPr>
              <w:t>as it applies to the required Services.</w:t>
            </w:r>
            <w:r w:rsidRPr="00C859BF">
              <w:rPr>
                <w:rFonts w:ascii="Calibri" w:hAnsi="Calibri" w:cs="Arial"/>
                <w:bCs/>
                <w:sz w:val="22"/>
                <w:szCs w:val="22"/>
              </w:rPr>
              <w:t xml:space="preserve"> </w:t>
            </w:r>
          </w:p>
          <w:p w14:paraId="494EE65A" w14:textId="04172B8A" w:rsidR="00CE585D" w:rsidRPr="00F10E97" w:rsidRDefault="00CE585D" w:rsidP="00547D5F">
            <w:pPr>
              <w:keepNext/>
              <w:rPr>
                <w:rFonts w:ascii="Calibri" w:hAnsi="Calibri"/>
                <w:i/>
                <w:iCs/>
                <w:sz w:val="22"/>
                <w:szCs w:val="22"/>
              </w:rPr>
            </w:pPr>
            <w:r w:rsidRPr="00F10E97">
              <w:rPr>
                <w:rFonts w:ascii="Calibri" w:hAnsi="Calibri"/>
                <w:i/>
                <w:iCs/>
                <w:sz w:val="22"/>
                <w:szCs w:val="22"/>
              </w:rPr>
              <w:t>Word limit – [</w:t>
            </w:r>
            <w:r w:rsidR="005A78EE" w:rsidRPr="00F10E97">
              <w:rPr>
                <w:rFonts w:ascii="Calibri" w:hAnsi="Calibri"/>
                <w:i/>
                <w:iCs/>
                <w:sz w:val="22"/>
                <w:szCs w:val="22"/>
              </w:rPr>
              <w:t>30</w:t>
            </w:r>
            <w:r w:rsidRPr="00F10E97">
              <w:rPr>
                <w:rFonts w:ascii="Calibri" w:hAnsi="Calibri"/>
                <w:i/>
                <w:iCs/>
                <w:sz w:val="22"/>
                <w:szCs w:val="22"/>
              </w:rPr>
              <w:t>0] words</w:t>
            </w:r>
          </w:p>
        </w:tc>
        <w:tc>
          <w:tcPr>
            <w:tcW w:w="4821" w:type="dxa"/>
          </w:tcPr>
          <w:p w14:paraId="72E7D88B" w14:textId="77777777" w:rsidR="00CE585D" w:rsidRPr="00C859BF" w:rsidRDefault="00CE585D" w:rsidP="00547D5F">
            <w:pPr>
              <w:rPr>
                <w:rFonts w:ascii="Calibri" w:hAnsi="Calibri"/>
                <w:sz w:val="22"/>
                <w:szCs w:val="22"/>
              </w:rPr>
            </w:pPr>
          </w:p>
        </w:tc>
      </w:tr>
      <w:tr w:rsidR="00CE585D" w:rsidRPr="00D02C6D" w14:paraId="55A11F85" w14:textId="77777777" w:rsidTr="25B86D5C">
        <w:tc>
          <w:tcPr>
            <w:tcW w:w="3573" w:type="dxa"/>
          </w:tcPr>
          <w:p w14:paraId="04D4F317" w14:textId="77777777" w:rsidR="00CE585D" w:rsidRPr="00C859BF" w:rsidRDefault="00CE585D" w:rsidP="00547D5F">
            <w:pPr>
              <w:pStyle w:val="SubHeading3"/>
              <w:keepNext w:val="0"/>
              <w:numPr>
                <w:ilvl w:val="0"/>
                <w:numId w:val="0"/>
              </w:numPr>
              <w:spacing w:before="0" w:after="0" w:line="240" w:lineRule="auto"/>
              <w:rPr>
                <w:rFonts w:ascii="Calibri" w:hAnsi="Calibri"/>
                <w:color w:val="auto"/>
                <w:sz w:val="22"/>
                <w:szCs w:val="22"/>
              </w:rPr>
            </w:pPr>
            <w:r w:rsidRPr="00C859BF">
              <w:rPr>
                <w:rFonts w:ascii="Calibri" w:hAnsi="Calibri"/>
                <w:color w:val="auto"/>
                <w:sz w:val="22"/>
                <w:szCs w:val="22"/>
              </w:rPr>
              <w:t>Infrastructure and other support</w:t>
            </w:r>
          </w:p>
          <w:p w14:paraId="787E5992" w14:textId="260C80B4" w:rsidR="00CE585D" w:rsidRPr="00C859BF" w:rsidRDefault="00CE585D" w:rsidP="00864538">
            <w:pPr>
              <w:keepNext/>
              <w:rPr>
                <w:rFonts w:ascii="Calibri" w:hAnsi="Calibri"/>
                <w:sz w:val="22"/>
                <w:szCs w:val="22"/>
              </w:rPr>
            </w:pPr>
            <w:r w:rsidRPr="00C859BF">
              <w:rPr>
                <w:rFonts w:ascii="Calibri" w:hAnsi="Calibri"/>
                <w:sz w:val="22"/>
                <w:szCs w:val="22"/>
              </w:rPr>
              <w:t xml:space="preserve">Provide details of </w:t>
            </w:r>
            <w:r w:rsidR="006F35DF">
              <w:rPr>
                <w:rFonts w:ascii="Calibri" w:hAnsi="Calibri"/>
                <w:sz w:val="22"/>
                <w:szCs w:val="22"/>
              </w:rPr>
              <w:t>your team</w:t>
            </w:r>
            <w:r w:rsidR="002C7ACF">
              <w:rPr>
                <w:rFonts w:ascii="Calibri" w:hAnsi="Calibri"/>
                <w:sz w:val="22"/>
                <w:szCs w:val="22"/>
              </w:rPr>
              <w:t xml:space="preserve"> and </w:t>
            </w:r>
            <w:r w:rsidR="006F35DF">
              <w:rPr>
                <w:rFonts w:ascii="Calibri" w:hAnsi="Calibri"/>
                <w:sz w:val="22"/>
                <w:szCs w:val="22"/>
              </w:rPr>
              <w:t>any partner</w:t>
            </w:r>
            <w:r w:rsidR="002C7ACF">
              <w:rPr>
                <w:rFonts w:ascii="Calibri" w:hAnsi="Calibri"/>
                <w:sz w:val="22"/>
                <w:szCs w:val="22"/>
              </w:rPr>
              <w:t xml:space="preserve"> </w:t>
            </w:r>
            <w:r w:rsidRPr="00C859BF">
              <w:rPr>
                <w:rFonts w:ascii="Calibri" w:hAnsi="Calibri"/>
                <w:sz w:val="22"/>
                <w:szCs w:val="22"/>
              </w:rPr>
              <w:t>organisation (</w:t>
            </w:r>
            <w:r w:rsidR="00725B67">
              <w:rPr>
                <w:rFonts w:ascii="Calibri" w:hAnsi="Calibri"/>
                <w:sz w:val="22"/>
                <w:szCs w:val="22"/>
              </w:rPr>
              <w:t>including</w:t>
            </w:r>
            <w:r w:rsidRPr="00C859BF">
              <w:rPr>
                <w:rFonts w:ascii="Calibri" w:hAnsi="Calibri"/>
                <w:sz w:val="22"/>
                <w:szCs w:val="22"/>
              </w:rPr>
              <w:t xml:space="preserve"> location) and </w:t>
            </w:r>
            <w:r w:rsidR="006F35DF">
              <w:rPr>
                <w:rFonts w:ascii="Calibri" w:hAnsi="Calibri"/>
                <w:sz w:val="22"/>
                <w:szCs w:val="22"/>
              </w:rPr>
              <w:t xml:space="preserve">the </w:t>
            </w:r>
            <w:r w:rsidRPr="00C859BF">
              <w:rPr>
                <w:rFonts w:ascii="Calibri" w:hAnsi="Calibri"/>
                <w:sz w:val="22"/>
                <w:szCs w:val="22"/>
              </w:rPr>
              <w:t>support which will be used to provide the requirement.</w:t>
            </w:r>
          </w:p>
          <w:p w14:paraId="223F3A4A" w14:textId="4648C4CD" w:rsidR="00CE585D" w:rsidRPr="00F10E97" w:rsidRDefault="00CE585D" w:rsidP="00547D5F">
            <w:pPr>
              <w:keepNext/>
              <w:rPr>
                <w:rFonts w:ascii="Calibri" w:hAnsi="Calibri"/>
                <w:i/>
                <w:iCs/>
                <w:sz w:val="22"/>
                <w:szCs w:val="22"/>
              </w:rPr>
            </w:pPr>
            <w:r w:rsidRPr="00F10E97">
              <w:rPr>
                <w:rFonts w:ascii="Calibri" w:hAnsi="Calibri"/>
                <w:i/>
                <w:iCs/>
                <w:sz w:val="22"/>
                <w:szCs w:val="22"/>
              </w:rPr>
              <w:t>Word limit – [</w:t>
            </w:r>
            <w:r w:rsidR="005A78EE" w:rsidRPr="00F10E97">
              <w:rPr>
                <w:rFonts w:ascii="Calibri" w:hAnsi="Calibri"/>
                <w:i/>
                <w:iCs/>
                <w:sz w:val="22"/>
                <w:szCs w:val="22"/>
              </w:rPr>
              <w:t>30</w:t>
            </w:r>
            <w:r w:rsidRPr="00F10E97">
              <w:rPr>
                <w:rFonts w:ascii="Calibri" w:hAnsi="Calibri"/>
                <w:i/>
                <w:iCs/>
                <w:sz w:val="22"/>
                <w:szCs w:val="22"/>
              </w:rPr>
              <w:t>0] words</w:t>
            </w:r>
          </w:p>
        </w:tc>
        <w:tc>
          <w:tcPr>
            <w:tcW w:w="4821" w:type="dxa"/>
          </w:tcPr>
          <w:p w14:paraId="6EABF349" w14:textId="77777777" w:rsidR="00CE585D" w:rsidRPr="00C859BF" w:rsidRDefault="00CE585D" w:rsidP="00547D5F">
            <w:pPr>
              <w:rPr>
                <w:rFonts w:ascii="Calibri" w:hAnsi="Calibri"/>
                <w:sz w:val="22"/>
                <w:szCs w:val="22"/>
              </w:rPr>
            </w:pPr>
          </w:p>
        </w:tc>
      </w:tr>
      <w:tr w:rsidR="00CE585D" w:rsidRPr="00D02C6D" w14:paraId="083FFC7F" w14:textId="77777777" w:rsidTr="25B86D5C">
        <w:tc>
          <w:tcPr>
            <w:tcW w:w="3573" w:type="dxa"/>
          </w:tcPr>
          <w:p w14:paraId="21430FA7" w14:textId="77777777" w:rsidR="00CE585D" w:rsidRPr="00C859BF" w:rsidRDefault="00CE585D" w:rsidP="00547D5F">
            <w:pPr>
              <w:pStyle w:val="SubHeading3"/>
              <w:keepNext w:val="0"/>
              <w:numPr>
                <w:ilvl w:val="0"/>
                <w:numId w:val="0"/>
              </w:numPr>
              <w:spacing w:before="0" w:after="0" w:line="240" w:lineRule="auto"/>
              <w:rPr>
                <w:rFonts w:ascii="Calibri" w:hAnsi="Calibri"/>
                <w:color w:val="auto"/>
                <w:sz w:val="22"/>
                <w:szCs w:val="22"/>
              </w:rPr>
            </w:pPr>
            <w:r w:rsidRPr="00C859BF">
              <w:rPr>
                <w:rFonts w:ascii="Calibri" w:hAnsi="Calibri"/>
                <w:color w:val="auto"/>
                <w:sz w:val="22"/>
                <w:szCs w:val="22"/>
              </w:rPr>
              <w:t>Staff resources</w:t>
            </w:r>
          </w:p>
          <w:p w14:paraId="24BC4772" w14:textId="776D06F0" w:rsidR="00CE585D" w:rsidRPr="00C859BF" w:rsidRDefault="00CE585D" w:rsidP="00864538">
            <w:pPr>
              <w:keepNext/>
              <w:rPr>
                <w:rFonts w:ascii="Calibri" w:hAnsi="Calibri" w:cs="Arial"/>
                <w:bCs/>
                <w:sz w:val="22"/>
                <w:szCs w:val="22"/>
              </w:rPr>
            </w:pPr>
            <w:r w:rsidRPr="00C859BF">
              <w:rPr>
                <w:rFonts w:ascii="Calibri" w:hAnsi="Calibri"/>
                <w:sz w:val="22"/>
                <w:szCs w:val="22"/>
              </w:rPr>
              <w:t xml:space="preserve">Provide a brief curriculum vitae for each </w:t>
            </w:r>
            <w:r w:rsidR="00E92135">
              <w:rPr>
                <w:rFonts w:ascii="Calibri" w:hAnsi="Calibri"/>
                <w:sz w:val="22"/>
                <w:szCs w:val="22"/>
              </w:rPr>
              <w:t>team member</w:t>
            </w:r>
            <w:r w:rsidRPr="00C859BF">
              <w:rPr>
                <w:rFonts w:ascii="Calibri" w:hAnsi="Calibri"/>
                <w:sz w:val="22"/>
                <w:szCs w:val="22"/>
              </w:rPr>
              <w:t xml:space="preserve"> </w:t>
            </w:r>
            <w:r w:rsidR="000060FA">
              <w:rPr>
                <w:rFonts w:ascii="Calibri" w:hAnsi="Calibri"/>
                <w:sz w:val="22"/>
                <w:szCs w:val="22"/>
              </w:rPr>
              <w:t xml:space="preserve">who will work on this project including </w:t>
            </w:r>
            <w:r w:rsidR="00910797">
              <w:rPr>
                <w:rFonts w:ascii="Calibri" w:hAnsi="Calibri"/>
                <w:sz w:val="22"/>
                <w:szCs w:val="22"/>
              </w:rPr>
              <w:t xml:space="preserve">their role in the </w:t>
            </w:r>
            <w:r w:rsidR="00440404">
              <w:rPr>
                <w:rFonts w:ascii="Calibri" w:hAnsi="Calibri"/>
                <w:sz w:val="22"/>
                <w:szCs w:val="22"/>
              </w:rPr>
              <w:t xml:space="preserve">project and </w:t>
            </w:r>
            <w:r w:rsidRPr="00C859BF">
              <w:rPr>
                <w:rFonts w:ascii="Calibri" w:hAnsi="Calibri"/>
                <w:sz w:val="22"/>
                <w:szCs w:val="22"/>
              </w:rPr>
              <w:t xml:space="preserve">details of </w:t>
            </w:r>
            <w:r w:rsidR="00BD7EC9">
              <w:rPr>
                <w:rFonts w:ascii="Calibri" w:hAnsi="Calibri"/>
                <w:sz w:val="22"/>
                <w:szCs w:val="22"/>
              </w:rPr>
              <w:t>their capacity t</w:t>
            </w:r>
            <w:r w:rsidR="001468EF">
              <w:rPr>
                <w:rFonts w:ascii="Calibri" w:hAnsi="Calibri"/>
                <w:sz w:val="22"/>
                <w:szCs w:val="22"/>
              </w:rPr>
              <w:t>o</w:t>
            </w:r>
            <w:r w:rsidR="00BD7EC9">
              <w:rPr>
                <w:rFonts w:ascii="Calibri" w:hAnsi="Calibri"/>
                <w:sz w:val="22"/>
                <w:szCs w:val="22"/>
              </w:rPr>
              <w:t xml:space="preserve"> deliver this </w:t>
            </w:r>
            <w:r w:rsidR="001468EF">
              <w:rPr>
                <w:rFonts w:ascii="Calibri" w:hAnsi="Calibri"/>
                <w:sz w:val="22"/>
                <w:szCs w:val="22"/>
              </w:rPr>
              <w:t xml:space="preserve">including their </w:t>
            </w:r>
            <w:r w:rsidRPr="00C859BF">
              <w:rPr>
                <w:rFonts w:ascii="Calibri" w:hAnsi="Calibri"/>
                <w:sz w:val="22"/>
                <w:szCs w:val="22"/>
              </w:rPr>
              <w:t xml:space="preserve">qualifications, </w:t>
            </w:r>
            <w:proofErr w:type="gramStart"/>
            <w:r w:rsidRPr="00C859BF">
              <w:rPr>
                <w:rFonts w:ascii="Calibri" w:hAnsi="Calibri"/>
                <w:sz w:val="22"/>
                <w:szCs w:val="22"/>
              </w:rPr>
              <w:t>experience</w:t>
            </w:r>
            <w:proofErr w:type="gramEnd"/>
            <w:r w:rsidRPr="00C859BF">
              <w:rPr>
                <w:rFonts w:ascii="Calibri" w:hAnsi="Calibri"/>
                <w:sz w:val="22"/>
                <w:szCs w:val="22"/>
              </w:rPr>
              <w:t xml:space="preserve"> and skills.</w:t>
            </w:r>
            <w:r w:rsidRPr="00C859BF">
              <w:rPr>
                <w:rFonts w:ascii="Calibri" w:hAnsi="Calibri" w:cs="Arial"/>
                <w:bCs/>
                <w:sz w:val="22"/>
                <w:szCs w:val="22"/>
              </w:rPr>
              <w:t xml:space="preserve"> </w:t>
            </w:r>
          </w:p>
          <w:p w14:paraId="660DA8B8" w14:textId="5E0C0038" w:rsidR="00CE585D" w:rsidRPr="00F10E97" w:rsidRDefault="00CE585D" w:rsidP="00547D5F">
            <w:pPr>
              <w:keepNext/>
              <w:rPr>
                <w:rFonts w:ascii="Calibri" w:hAnsi="Calibri"/>
                <w:i/>
                <w:iCs/>
                <w:sz w:val="22"/>
                <w:szCs w:val="22"/>
              </w:rPr>
            </w:pPr>
            <w:r w:rsidRPr="00F10E97">
              <w:rPr>
                <w:rFonts w:ascii="Calibri" w:hAnsi="Calibri"/>
                <w:i/>
                <w:iCs/>
                <w:sz w:val="22"/>
                <w:szCs w:val="22"/>
              </w:rPr>
              <w:t>Word limit – [</w:t>
            </w:r>
            <w:r w:rsidR="004B7671" w:rsidRPr="00F10E97">
              <w:rPr>
                <w:rFonts w:ascii="Calibri" w:hAnsi="Calibri"/>
                <w:i/>
                <w:iCs/>
                <w:sz w:val="22"/>
                <w:szCs w:val="22"/>
              </w:rPr>
              <w:t>15</w:t>
            </w:r>
            <w:r w:rsidR="005A78EE" w:rsidRPr="00F10E97">
              <w:rPr>
                <w:rFonts w:ascii="Calibri" w:hAnsi="Calibri"/>
                <w:i/>
                <w:iCs/>
                <w:sz w:val="22"/>
                <w:szCs w:val="22"/>
              </w:rPr>
              <w:t>0</w:t>
            </w:r>
            <w:r w:rsidRPr="00F10E97">
              <w:rPr>
                <w:rFonts w:ascii="Calibri" w:hAnsi="Calibri"/>
                <w:i/>
                <w:iCs/>
                <w:sz w:val="22"/>
                <w:szCs w:val="22"/>
              </w:rPr>
              <w:t xml:space="preserve">] words </w:t>
            </w:r>
            <w:r w:rsidR="004B7671" w:rsidRPr="00F10E97">
              <w:rPr>
                <w:rFonts w:ascii="Calibri" w:hAnsi="Calibri"/>
                <w:i/>
                <w:iCs/>
                <w:sz w:val="22"/>
                <w:szCs w:val="22"/>
              </w:rPr>
              <w:t>each</w:t>
            </w:r>
          </w:p>
        </w:tc>
        <w:tc>
          <w:tcPr>
            <w:tcW w:w="4821" w:type="dxa"/>
          </w:tcPr>
          <w:p w14:paraId="350E7F8C" w14:textId="77777777" w:rsidR="00CE585D" w:rsidRPr="00C859BF" w:rsidRDefault="00CE585D" w:rsidP="00547D5F">
            <w:pPr>
              <w:rPr>
                <w:rFonts w:ascii="Calibri" w:hAnsi="Calibri"/>
                <w:sz w:val="22"/>
                <w:szCs w:val="22"/>
              </w:rPr>
            </w:pPr>
          </w:p>
        </w:tc>
      </w:tr>
      <w:tr w:rsidR="00CE585D" w:rsidRPr="00D02C6D" w14:paraId="78B9070E" w14:textId="77777777" w:rsidTr="25B86D5C">
        <w:tc>
          <w:tcPr>
            <w:tcW w:w="3573" w:type="dxa"/>
          </w:tcPr>
          <w:p w14:paraId="19C6576D" w14:textId="77777777" w:rsidR="00CE585D" w:rsidRPr="00C859BF" w:rsidRDefault="00CE585D" w:rsidP="00547D5F">
            <w:pPr>
              <w:pStyle w:val="SubHeading3"/>
              <w:keepNext w:val="0"/>
              <w:numPr>
                <w:ilvl w:val="2"/>
                <w:numId w:val="0"/>
              </w:numPr>
              <w:spacing w:before="0" w:after="0" w:line="240" w:lineRule="auto"/>
              <w:rPr>
                <w:rFonts w:ascii="Calibri" w:hAnsi="Calibri"/>
                <w:color w:val="auto"/>
                <w:sz w:val="22"/>
                <w:szCs w:val="22"/>
              </w:rPr>
            </w:pPr>
            <w:r w:rsidRPr="25B86D5C">
              <w:rPr>
                <w:rFonts w:ascii="Calibri" w:hAnsi="Calibri"/>
                <w:color w:val="auto"/>
                <w:sz w:val="22"/>
                <w:szCs w:val="22"/>
              </w:rPr>
              <w:t>Schedule of proposed sub-contractors</w:t>
            </w:r>
          </w:p>
          <w:p w14:paraId="6914A86B" w14:textId="6621331D" w:rsidR="00CE585D" w:rsidRPr="00C859BF" w:rsidRDefault="00CE585D" w:rsidP="00864538">
            <w:pPr>
              <w:keepNext/>
              <w:rPr>
                <w:rFonts w:ascii="Calibri" w:hAnsi="Calibri"/>
                <w:sz w:val="22"/>
                <w:szCs w:val="22"/>
              </w:rPr>
            </w:pPr>
            <w:r w:rsidRPr="00C859BF">
              <w:rPr>
                <w:rFonts w:ascii="Calibri" w:hAnsi="Calibri"/>
                <w:sz w:val="22"/>
                <w:szCs w:val="22"/>
              </w:rPr>
              <w:t>Provide details of each proposed sub-contractor (if any) to be engaged in connection with the provision of the Services</w:t>
            </w:r>
            <w:r w:rsidR="00964498">
              <w:rPr>
                <w:rFonts w:ascii="Calibri" w:hAnsi="Calibri"/>
                <w:sz w:val="22"/>
                <w:szCs w:val="22"/>
              </w:rPr>
              <w:t xml:space="preserve"> </w:t>
            </w:r>
            <w:r w:rsidR="00A84811">
              <w:rPr>
                <w:rFonts w:ascii="Calibri" w:hAnsi="Calibri"/>
                <w:sz w:val="22"/>
                <w:szCs w:val="22"/>
              </w:rPr>
              <w:t xml:space="preserve">and the </w:t>
            </w:r>
            <w:r w:rsidR="004932BA">
              <w:rPr>
                <w:rFonts w:ascii="Calibri" w:hAnsi="Calibri"/>
                <w:sz w:val="22"/>
                <w:szCs w:val="22"/>
              </w:rPr>
              <w:t>project</w:t>
            </w:r>
            <w:r w:rsidR="00A84811">
              <w:rPr>
                <w:rFonts w:ascii="Calibri" w:hAnsi="Calibri"/>
                <w:sz w:val="22"/>
                <w:szCs w:val="22"/>
              </w:rPr>
              <w:t xml:space="preserve"> member they will report to.</w:t>
            </w:r>
            <w:r w:rsidRPr="00C859BF">
              <w:rPr>
                <w:rFonts w:ascii="Calibri" w:hAnsi="Calibri"/>
                <w:sz w:val="22"/>
                <w:szCs w:val="22"/>
              </w:rPr>
              <w:t xml:space="preserve">  Also, define the scope and extent of services to be provided by </w:t>
            </w:r>
            <w:r w:rsidR="005567B8">
              <w:rPr>
                <w:rFonts w:ascii="Calibri" w:hAnsi="Calibri"/>
                <w:sz w:val="22"/>
                <w:szCs w:val="22"/>
              </w:rPr>
              <w:t xml:space="preserve">each </w:t>
            </w:r>
            <w:r w:rsidRPr="00C859BF">
              <w:rPr>
                <w:rFonts w:ascii="Calibri" w:hAnsi="Calibri"/>
                <w:sz w:val="22"/>
                <w:szCs w:val="22"/>
              </w:rPr>
              <w:t>sub-contractor.</w:t>
            </w:r>
          </w:p>
        </w:tc>
        <w:tc>
          <w:tcPr>
            <w:tcW w:w="4821" w:type="dxa"/>
          </w:tcPr>
          <w:p w14:paraId="588DF712" w14:textId="77777777" w:rsidR="00CE585D" w:rsidRPr="00C859BF" w:rsidRDefault="00CE585D" w:rsidP="00547D5F">
            <w:pPr>
              <w:pStyle w:val="SubHeading3"/>
              <w:numPr>
                <w:ilvl w:val="0"/>
                <w:numId w:val="0"/>
              </w:numPr>
              <w:spacing w:before="0" w:after="0" w:line="240" w:lineRule="auto"/>
              <w:rPr>
                <w:rFonts w:ascii="Calibri" w:hAnsi="Calibri"/>
                <w:color w:val="auto"/>
                <w:sz w:val="22"/>
                <w:szCs w:val="22"/>
              </w:rPr>
            </w:pPr>
            <w:r w:rsidRPr="00C859BF">
              <w:rPr>
                <w:rFonts w:ascii="Calibri" w:hAnsi="Calibri"/>
                <w:color w:val="auto"/>
                <w:sz w:val="22"/>
                <w:szCs w:val="22"/>
              </w:rPr>
              <w:t>Subcontractor’s name:</w:t>
            </w:r>
          </w:p>
          <w:p w14:paraId="594C6473" w14:textId="77777777" w:rsidR="00CE585D" w:rsidRPr="00C859BF" w:rsidRDefault="00CE585D" w:rsidP="00547D5F">
            <w:pPr>
              <w:rPr>
                <w:rFonts w:ascii="Calibri" w:hAnsi="Calibri"/>
                <w:b/>
                <w:sz w:val="22"/>
                <w:szCs w:val="22"/>
              </w:rPr>
            </w:pPr>
            <w:r w:rsidRPr="00C859BF">
              <w:rPr>
                <w:rFonts w:ascii="Calibri" w:hAnsi="Calibri"/>
                <w:b/>
                <w:sz w:val="22"/>
                <w:szCs w:val="22"/>
              </w:rPr>
              <w:t>Address:</w:t>
            </w:r>
          </w:p>
          <w:p w14:paraId="62B673BB" w14:textId="77777777" w:rsidR="00CE585D" w:rsidRPr="00C859BF" w:rsidRDefault="00CE585D" w:rsidP="00547D5F">
            <w:pPr>
              <w:rPr>
                <w:rFonts w:ascii="Calibri" w:hAnsi="Calibri"/>
                <w:b/>
                <w:sz w:val="22"/>
                <w:szCs w:val="22"/>
              </w:rPr>
            </w:pPr>
            <w:r w:rsidRPr="00C859BF">
              <w:rPr>
                <w:rFonts w:ascii="Calibri" w:hAnsi="Calibri"/>
                <w:b/>
                <w:sz w:val="22"/>
                <w:szCs w:val="22"/>
              </w:rPr>
              <w:t>Goods or services to be provided:</w:t>
            </w:r>
          </w:p>
          <w:p w14:paraId="0C82B29D" w14:textId="77777777" w:rsidR="00CE585D" w:rsidRPr="00C859BF" w:rsidRDefault="00CE585D" w:rsidP="00547D5F">
            <w:pPr>
              <w:pStyle w:val="NormalSingle"/>
              <w:rPr>
                <w:rFonts w:ascii="Calibri" w:hAnsi="Calibri"/>
                <w:sz w:val="22"/>
                <w:szCs w:val="22"/>
              </w:rPr>
            </w:pPr>
          </w:p>
          <w:p w14:paraId="0D0AF72C" w14:textId="77777777" w:rsidR="00CE585D" w:rsidRPr="00C859BF" w:rsidRDefault="00CE585D" w:rsidP="00547D5F">
            <w:pPr>
              <w:rPr>
                <w:rFonts w:ascii="Calibri" w:hAnsi="Calibri"/>
                <w:sz w:val="22"/>
                <w:szCs w:val="22"/>
              </w:rPr>
            </w:pPr>
          </w:p>
        </w:tc>
      </w:tr>
      <w:tr w:rsidR="00CE585D" w:rsidRPr="00D02C6D" w14:paraId="13AAB9CC" w14:textId="77777777" w:rsidTr="25B86D5C">
        <w:trPr>
          <w:trHeight w:val="1943"/>
        </w:trPr>
        <w:tc>
          <w:tcPr>
            <w:tcW w:w="3573" w:type="dxa"/>
            <w:shd w:val="clear" w:color="auto" w:fill="auto"/>
          </w:tcPr>
          <w:p w14:paraId="6D50AD81" w14:textId="77777777" w:rsidR="00CE585D" w:rsidRPr="00C859BF" w:rsidRDefault="00CE585D" w:rsidP="00547D5F">
            <w:pPr>
              <w:pStyle w:val="SubHeading3"/>
              <w:keepNext w:val="0"/>
              <w:numPr>
                <w:ilvl w:val="0"/>
                <w:numId w:val="0"/>
              </w:numPr>
              <w:spacing w:before="0" w:after="0" w:line="240" w:lineRule="auto"/>
              <w:rPr>
                <w:rFonts w:ascii="Calibri" w:hAnsi="Calibri"/>
                <w:color w:val="auto"/>
                <w:sz w:val="22"/>
                <w:szCs w:val="22"/>
              </w:rPr>
            </w:pPr>
            <w:r w:rsidRPr="00C859BF">
              <w:rPr>
                <w:rFonts w:ascii="Calibri" w:hAnsi="Calibri"/>
                <w:color w:val="auto"/>
                <w:sz w:val="22"/>
                <w:szCs w:val="22"/>
              </w:rPr>
              <w:t>Methodology</w:t>
            </w:r>
          </w:p>
          <w:p w14:paraId="3480CD58" w14:textId="1D167770" w:rsidR="00CE585D" w:rsidRPr="00C859BF" w:rsidRDefault="00CE585D" w:rsidP="003A4112">
            <w:pPr>
              <w:rPr>
                <w:rFonts w:ascii="Calibri" w:hAnsi="Calibri"/>
                <w:sz w:val="22"/>
                <w:szCs w:val="22"/>
              </w:rPr>
            </w:pPr>
            <w:r w:rsidRPr="00C859BF">
              <w:rPr>
                <w:rFonts w:ascii="Calibri" w:hAnsi="Calibri"/>
                <w:sz w:val="22"/>
                <w:szCs w:val="22"/>
              </w:rPr>
              <w:t>Provide details of the methodology</w:t>
            </w:r>
            <w:r w:rsidR="006D3D60">
              <w:rPr>
                <w:rFonts w:ascii="Calibri" w:hAnsi="Calibri"/>
                <w:sz w:val="22"/>
                <w:szCs w:val="22"/>
              </w:rPr>
              <w:t xml:space="preserve"> and approaches </w:t>
            </w:r>
            <w:r w:rsidRPr="00C859BF">
              <w:rPr>
                <w:rFonts w:ascii="Calibri" w:hAnsi="Calibri"/>
                <w:sz w:val="22"/>
                <w:szCs w:val="22"/>
              </w:rPr>
              <w:t xml:space="preserve">you propose to use to </w:t>
            </w:r>
            <w:r w:rsidR="00C44E7E">
              <w:rPr>
                <w:rFonts w:ascii="Calibri" w:hAnsi="Calibri"/>
                <w:sz w:val="22"/>
                <w:szCs w:val="22"/>
              </w:rPr>
              <w:t>design and deliver</w:t>
            </w:r>
            <w:r w:rsidRPr="00C859BF">
              <w:rPr>
                <w:rFonts w:ascii="Calibri" w:hAnsi="Calibri"/>
                <w:sz w:val="22"/>
                <w:szCs w:val="22"/>
              </w:rPr>
              <w:t xml:space="preserve"> the </w:t>
            </w:r>
            <w:r w:rsidR="004932BA">
              <w:rPr>
                <w:rFonts w:ascii="Calibri" w:hAnsi="Calibri"/>
                <w:sz w:val="22"/>
                <w:szCs w:val="22"/>
              </w:rPr>
              <w:t>evaluation</w:t>
            </w:r>
            <w:r w:rsidRPr="00C859BF">
              <w:rPr>
                <w:rFonts w:ascii="Calibri" w:hAnsi="Calibri"/>
                <w:sz w:val="22"/>
                <w:szCs w:val="22"/>
              </w:rPr>
              <w:t>.</w:t>
            </w:r>
            <w:r w:rsidR="00397303">
              <w:rPr>
                <w:rFonts w:ascii="Calibri" w:hAnsi="Calibri"/>
                <w:sz w:val="22"/>
                <w:szCs w:val="22"/>
              </w:rPr>
              <w:t xml:space="preserve"> </w:t>
            </w:r>
            <w:r w:rsidR="00536012">
              <w:rPr>
                <w:rFonts w:ascii="Calibri" w:hAnsi="Calibri"/>
                <w:sz w:val="22"/>
                <w:szCs w:val="22"/>
              </w:rPr>
              <w:t xml:space="preserve">Please </w:t>
            </w:r>
            <w:r w:rsidR="008115E7">
              <w:rPr>
                <w:rFonts w:ascii="Calibri" w:hAnsi="Calibri"/>
                <w:sz w:val="22"/>
                <w:szCs w:val="22"/>
              </w:rPr>
              <w:t xml:space="preserve">ensure the </w:t>
            </w:r>
            <w:r w:rsidR="00536012">
              <w:rPr>
                <w:rFonts w:ascii="Calibri" w:hAnsi="Calibri"/>
                <w:sz w:val="22"/>
                <w:szCs w:val="22"/>
              </w:rPr>
              <w:t>respon</w:t>
            </w:r>
            <w:r w:rsidR="008115E7">
              <w:rPr>
                <w:rFonts w:ascii="Calibri" w:hAnsi="Calibri"/>
                <w:sz w:val="22"/>
                <w:szCs w:val="22"/>
              </w:rPr>
              <w:t xml:space="preserve">se </w:t>
            </w:r>
            <w:r w:rsidR="002E5C75">
              <w:rPr>
                <w:rFonts w:ascii="Calibri" w:hAnsi="Calibri"/>
                <w:sz w:val="22"/>
                <w:szCs w:val="22"/>
              </w:rPr>
              <w:t xml:space="preserve">clearly </w:t>
            </w:r>
            <w:r w:rsidR="008115E7">
              <w:rPr>
                <w:rFonts w:ascii="Calibri" w:hAnsi="Calibri"/>
                <w:sz w:val="22"/>
                <w:szCs w:val="22"/>
              </w:rPr>
              <w:t>addresses</w:t>
            </w:r>
            <w:r w:rsidR="00536012">
              <w:rPr>
                <w:rFonts w:ascii="Calibri" w:hAnsi="Calibri"/>
                <w:sz w:val="22"/>
                <w:szCs w:val="22"/>
              </w:rPr>
              <w:t xml:space="preserve"> </w:t>
            </w:r>
            <w:r w:rsidR="00536012" w:rsidRPr="003A4112">
              <w:rPr>
                <w:rFonts w:ascii="Calibri" w:hAnsi="Calibri"/>
                <w:sz w:val="22"/>
                <w:szCs w:val="22"/>
                <w:u w:val="single"/>
              </w:rPr>
              <w:t>each of the items</w:t>
            </w:r>
            <w:r w:rsidR="00CE4370">
              <w:rPr>
                <w:rFonts w:ascii="Calibri" w:hAnsi="Calibri"/>
                <w:sz w:val="22"/>
                <w:szCs w:val="22"/>
              </w:rPr>
              <w:t xml:space="preserve"> in </w:t>
            </w:r>
            <w:r w:rsidR="009D0262">
              <w:rPr>
                <w:rFonts w:ascii="Calibri" w:hAnsi="Calibri"/>
                <w:sz w:val="22"/>
                <w:szCs w:val="22"/>
              </w:rPr>
              <w:t xml:space="preserve">sections </w:t>
            </w:r>
            <w:r w:rsidR="00D94A00">
              <w:rPr>
                <w:rFonts w:ascii="Calibri" w:hAnsi="Calibri"/>
                <w:sz w:val="22"/>
                <w:szCs w:val="22"/>
              </w:rPr>
              <w:t>of the Scope in Part B of this RFT</w:t>
            </w:r>
            <w:r w:rsidR="00536012">
              <w:rPr>
                <w:rFonts w:ascii="Calibri" w:hAnsi="Calibri"/>
                <w:sz w:val="22"/>
                <w:szCs w:val="22"/>
              </w:rPr>
              <w:t xml:space="preserve"> </w:t>
            </w:r>
            <w:r w:rsidR="006761B5">
              <w:rPr>
                <w:rFonts w:ascii="Calibri" w:hAnsi="Calibri"/>
                <w:sz w:val="22"/>
                <w:szCs w:val="22"/>
              </w:rPr>
              <w:br/>
            </w:r>
            <w:r w:rsidRPr="00F10E97">
              <w:rPr>
                <w:rFonts w:ascii="Calibri" w:hAnsi="Calibri"/>
                <w:i/>
                <w:iCs/>
                <w:sz w:val="22"/>
                <w:szCs w:val="22"/>
              </w:rPr>
              <w:t>Word limit – [</w:t>
            </w:r>
            <w:r w:rsidR="004932BA" w:rsidRPr="00F10E97">
              <w:rPr>
                <w:rFonts w:ascii="Calibri" w:hAnsi="Calibri"/>
                <w:i/>
                <w:iCs/>
                <w:sz w:val="22"/>
                <w:szCs w:val="22"/>
              </w:rPr>
              <w:t>10</w:t>
            </w:r>
            <w:r w:rsidR="00564338" w:rsidRPr="00F10E97">
              <w:rPr>
                <w:rFonts w:ascii="Calibri" w:hAnsi="Calibri"/>
                <w:i/>
                <w:iCs/>
                <w:sz w:val="22"/>
                <w:szCs w:val="22"/>
              </w:rPr>
              <w:t>00</w:t>
            </w:r>
            <w:r w:rsidRPr="00F10E97">
              <w:rPr>
                <w:rFonts w:ascii="Calibri" w:hAnsi="Calibri"/>
                <w:i/>
                <w:iCs/>
                <w:sz w:val="22"/>
                <w:szCs w:val="22"/>
              </w:rPr>
              <w:t>] words</w:t>
            </w:r>
          </w:p>
        </w:tc>
        <w:tc>
          <w:tcPr>
            <w:tcW w:w="4821" w:type="dxa"/>
          </w:tcPr>
          <w:p w14:paraId="4C527DA3" w14:textId="77777777" w:rsidR="00CE585D" w:rsidRPr="00C859BF" w:rsidRDefault="00CE585D" w:rsidP="00547D5F">
            <w:pPr>
              <w:rPr>
                <w:rFonts w:ascii="Calibri" w:hAnsi="Calibri"/>
                <w:sz w:val="22"/>
                <w:szCs w:val="22"/>
              </w:rPr>
            </w:pPr>
          </w:p>
        </w:tc>
      </w:tr>
      <w:tr w:rsidR="00CE585D" w:rsidRPr="00D02C6D" w14:paraId="11F10A40" w14:textId="77777777" w:rsidTr="25B86D5C">
        <w:trPr>
          <w:trHeight w:val="1437"/>
        </w:trPr>
        <w:tc>
          <w:tcPr>
            <w:tcW w:w="3573" w:type="dxa"/>
            <w:shd w:val="clear" w:color="auto" w:fill="auto"/>
          </w:tcPr>
          <w:p w14:paraId="1D77054F" w14:textId="77777777" w:rsidR="006676BD" w:rsidRPr="00864538" w:rsidRDefault="006676BD" w:rsidP="00EF2342">
            <w:pPr>
              <w:tabs>
                <w:tab w:val="left" w:pos="446"/>
              </w:tabs>
              <w:rPr>
                <w:rFonts w:ascii="Calibri" w:hAnsi="Calibri"/>
                <w:b/>
                <w:bCs/>
                <w:sz w:val="22"/>
                <w:szCs w:val="22"/>
              </w:rPr>
            </w:pPr>
            <w:r w:rsidRPr="00864538">
              <w:rPr>
                <w:rFonts w:ascii="Calibri" w:hAnsi="Calibri"/>
                <w:b/>
                <w:bCs/>
                <w:sz w:val="22"/>
                <w:szCs w:val="22"/>
              </w:rPr>
              <w:t>Work plan</w:t>
            </w:r>
          </w:p>
          <w:p w14:paraId="17A689F3" w14:textId="781FC3B2" w:rsidR="00CE585D" w:rsidRPr="00864538" w:rsidRDefault="00CE585D" w:rsidP="00864538">
            <w:pPr>
              <w:tabs>
                <w:tab w:val="left" w:pos="446"/>
              </w:tabs>
              <w:rPr>
                <w:rFonts w:ascii="Calibri" w:hAnsi="Calibri"/>
                <w:sz w:val="22"/>
                <w:szCs w:val="22"/>
              </w:rPr>
            </w:pPr>
            <w:r w:rsidRPr="00864538">
              <w:rPr>
                <w:rFonts w:ascii="Calibri" w:hAnsi="Calibri"/>
                <w:sz w:val="22"/>
                <w:szCs w:val="22"/>
              </w:rPr>
              <w:t xml:space="preserve">Provide details of the proposed </w:t>
            </w:r>
            <w:r w:rsidR="00B23866" w:rsidRPr="00864538">
              <w:rPr>
                <w:rFonts w:ascii="Calibri" w:hAnsi="Calibri"/>
                <w:sz w:val="22"/>
                <w:szCs w:val="22"/>
              </w:rPr>
              <w:t>work pla</w:t>
            </w:r>
            <w:r w:rsidR="00151B92" w:rsidRPr="00864538">
              <w:rPr>
                <w:rFonts w:ascii="Calibri" w:hAnsi="Calibri"/>
                <w:sz w:val="22"/>
                <w:szCs w:val="22"/>
              </w:rPr>
              <w:t xml:space="preserve">n </w:t>
            </w:r>
            <w:r w:rsidRPr="00864538">
              <w:rPr>
                <w:rFonts w:ascii="Calibri" w:hAnsi="Calibri"/>
                <w:sz w:val="22"/>
                <w:szCs w:val="22"/>
              </w:rPr>
              <w:t>to be implemented in the provision of the Services, in particular meeting deadlines.</w:t>
            </w:r>
          </w:p>
          <w:p w14:paraId="6B06E3A6" w14:textId="1C3D7673" w:rsidR="00CE585D" w:rsidRPr="00F10E97" w:rsidRDefault="00CE585D" w:rsidP="00547D5F">
            <w:pPr>
              <w:rPr>
                <w:rFonts w:ascii="Calibri" w:hAnsi="Calibri"/>
                <w:i/>
                <w:iCs/>
                <w:szCs w:val="20"/>
              </w:rPr>
            </w:pPr>
            <w:r w:rsidRPr="00F10E97">
              <w:rPr>
                <w:rFonts w:ascii="Calibri" w:hAnsi="Calibri"/>
                <w:i/>
                <w:iCs/>
                <w:sz w:val="22"/>
                <w:szCs w:val="22"/>
              </w:rPr>
              <w:t>Word limit – [</w:t>
            </w:r>
            <w:r w:rsidR="00A40943" w:rsidRPr="00F10E97">
              <w:rPr>
                <w:rFonts w:ascii="Calibri" w:hAnsi="Calibri"/>
                <w:i/>
                <w:iCs/>
                <w:sz w:val="22"/>
                <w:szCs w:val="22"/>
              </w:rPr>
              <w:t>5</w:t>
            </w:r>
            <w:r w:rsidR="00564338" w:rsidRPr="00F10E97">
              <w:rPr>
                <w:rFonts w:ascii="Calibri" w:hAnsi="Calibri"/>
                <w:i/>
                <w:iCs/>
                <w:sz w:val="22"/>
                <w:szCs w:val="22"/>
              </w:rPr>
              <w:t>0</w:t>
            </w:r>
            <w:r w:rsidRPr="00F10E97">
              <w:rPr>
                <w:rFonts w:ascii="Calibri" w:hAnsi="Calibri"/>
                <w:i/>
                <w:iCs/>
                <w:sz w:val="22"/>
                <w:szCs w:val="22"/>
              </w:rPr>
              <w:t>0] words</w:t>
            </w:r>
          </w:p>
        </w:tc>
        <w:tc>
          <w:tcPr>
            <w:tcW w:w="4821" w:type="dxa"/>
          </w:tcPr>
          <w:p w14:paraId="0258563D" w14:textId="77777777" w:rsidR="00CE585D" w:rsidRPr="00D02C6D" w:rsidRDefault="00CE585D" w:rsidP="00547D5F">
            <w:pPr>
              <w:rPr>
                <w:rFonts w:ascii="Calibri" w:hAnsi="Calibri"/>
                <w:szCs w:val="20"/>
              </w:rPr>
            </w:pPr>
          </w:p>
        </w:tc>
      </w:tr>
      <w:tr w:rsidR="0091363F" w:rsidRPr="00D02C6D" w14:paraId="347B9E6F" w14:textId="77777777" w:rsidTr="00F10E97">
        <w:trPr>
          <w:trHeight w:val="898"/>
        </w:trPr>
        <w:tc>
          <w:tcPr>
            <w:tcW w:w="3573" w:type="dxa"/>
            <w:tcBorders>
              <w:top w:val="single" w:sz="4" w:space="0" w:color="auto"/>
              <w:left w:val="single" w:sz="4" w:space="0" w:color="auto"/>
              <w:bottom w:val="single" w:sz="4" w:space="0" w:color="auto"/>
              <w:right w:val="single" w:sz="4" w:space="0" w:color="auto"/>
            </w:tcBorders>
            <w:shd w:val="clear" w:color="auto" w:fill="auto"/>
          </w:tcPr>
          <w:p w14:paraId="3C45F5A1" w14:textId="230E403A" w:rsidR="00C76F79" w:rsidRDefault="0011180C" w:rsidP="0091363F">
            <w:pPr>
              <w:tabs>
                <w:tab w:val="left" w:pos="446"/>
              </w:tabs>
              <w:rPr>
                <w:rFonts w:ascii="Calibri" w:hAnsi="Calibri"/>
                <w:b/>
                <w:bCs/>
                <w:sz w:val="22"/>
                <w:szCs w:val="22"/>
              </w:rPr>
            </w:pPr>
            <w:r>
              <w:rPr>
                <w:rFonts w:ascii="Calibri" w:hAnsi="Calibri"/>
                <w:b/>
                <w:bCs/>
                <w:sz w:val="22"/>
                <w:szCs w:val="22"/>
              </w:rPr>
              <w:t>Risk management plan</w:t>
            </w:r>
          </w:p>
          <w:p w14:paraId="4DB0096B" w14:textId="77777777" w:rsidR="0091363F" w:rsidRDefault="00E44FF5" w:rsidP="0091363F">
            <w:pPr>
              <w:tabs>
                <w:tab w:val="left" w:pos="446"/>
              </w:tabs>
              <w:rPr>
                <w:rFonts w:ascii="Calibri" w:hAnsi="Calibri" w:cs="Calibri"/>
                <w:color w:val="000000"/>
                <w:sz w:val="22"/>
                <w:szCs w:val="22"/>
                <w:shd w:val="clear" w:color="auto" w:fill="FFFFFF"/>
              </w:rPr>
            </w:pPr>
            <w:r>
              <w:rPr>
                <w:rFonts w:ascii="Calibri" w:hAnsi="Calibri"/>
                <w:sz w:val="22"/>
                <w:szCs w:val="22"/>
              </w:rPr>
              <w:t>Provide details of the proposed risk management plan</w:t>
            </w:r>
            <w:r w:rsidR="00CE51EC">
              <w:rPr>
                <w:rFonts w:ascii="Calibri" w:hAnsi="Calibri"/>
                <w:sz w:val="22"/>
                <w:szCs w:val="22"/>
              </w:rPr>
              <w:t xml:space="preserve"> to guide the provision of services</w:t>
            </w:r>
            <w:r w:rsidR="00407FC3">
              <w:rPr>
                <w:rFonts w:ascii="Calibri" w:hAnsi="Calibri"/>
                <w:sz w:val="22"/>
                <w:szCs w:val="22"/>
              </w:rPr>
              <w:t xml:space="preserve">, </w:t>
            </w:r>
            <w:r w:rsidR="00564338">
              <w:rPr>
                <w:rFonts w:asciiTheme="minorHAnsi" w:hAnsiTheme="minorHAnsi" w:cstheme="minorHAnsi"/>
                <w:sz w:val="22"/>
                <w:szCs w:val="22"/>
                <w:lang w:eastAsia="en-GB"/>
              </w:rPr>
              <w:t xml:space="preserve">a project delivery perspective and </w:t>
            </w:r>
            <w:r w:rsidR="00564338">
              <w:rPr>
                <w:rFonts w:ascii="Calibri" w:hAnsi="Calibri" w:cs="Calibri"/>
                <w:color w:val="000000"/>
                <w:sz w:val="22"/>
                <w:szCs w:val="22"/>
                <w:shd w:val="clear" w:color="auto" w:fill="FFFFFF"/>
              </w:rPr>
              <w:t xml:space="preserve">an organisational risk register perspective </w:t>
            </w:r>
            <w:proofErr w:type="gramStart"/>
            <w:r w:rsidR="00564338">
              <w:rPr>
                <w:rFonts w:ascii="Calibri" w:hAnsi="Calibri" w:cs="Calibri"/>
                <w:color w:val="000000"/>
                <w:sz w:val="22"/>
                <w:szCs w:val="22"/>
                <w:shd w:val="clear" w:color="auto" w:fill="FFFFFF"/>
              </w:rPr>
              <w:t>i.e.</w:t>
            </w:r>
            <w:proofErr w:type="gramEnd"/>
            <w:r w:rsidR="00564338">
              <w:rPr>
                <w:rFonts w:ascii="Calibri" w:hAnsi="Calibri" w:cs="Calibri"/>
                <w:color w:val="000000"/>
                <w:sz w:val="22"/>
                <w:szCs w:val="22"/>
                <w:shd w:val="clear" w:color="auto" w:fill="FFFFFF"/>
              </w:rPr>
              <w:t xml:space="preserve"> strategic and operational risks </w:t>
            </w:r>
          </w:p>
          <w:p w14:paraId="63743B83" w14:textId="00C99A82" w:rsidR="00564338" w:rsidRPr="00F10E97" w:rsidRDefault="00564338" w:rsidP="0091363F">
            <w:pPr>
              <w:tabs>
                <w:tab w:val="left" w:pos="446"/>
              </w:tabs>
              <w:rPr>
                <w:rFonts w:ascii="Calibri" w:hAnsi="Calibri"/>
                <w:i/>
                <w:iCs/>
                <w:sz w:val="22"/>
                <w:szCs w:val="22"/>
              </w:rPr>
            </w:pPr>
            <w:r w:rsidRPr="00F10E97">
              <w:rPr>
                <w:rFonts w:ascii="Calibri" w:hAnsi="Calibri"/>
                <w:i/>
                <w:iCs/>
                <w:sz w:val="22"/>
                <w:szCs w:val="22"/>
              </w:rPr>
              <w:t>Word limit – [</w:t>
            </w:r>
            <w:r w:rsidR="00A40943" w:rsidRPr="00F10E97">
              <w:rPr>
                <w:rFonts w:ascii="Calibri" w:hAnsi="Calibri"/>
                <w:i/>
                <w:iCs/>
                <w:sz w:val="22"/>
                <w:szCs w:val="22"/>
              </w:rPr>
              <w:t>5</w:t>
            </w:r>
            <w:r w:rsidRPr="00F10E97">
              <w:rPr>
                <w:rFonts w:ascii="Calibri" w:hAnsi="Calibri"/>
                <w:i/>
                <w:iCs/>
                <w:sz w:val="22"/>
                <w:szCs w:val="22"/>
              </w:rPr>
              <w:t>00] words</w:t>
            </w:r>
          </w:p>
        </w:tc>
        <w:tc>
          <w:tcPr>
            <w:tcW w:w="4821" w:type="dxa"/>
            <w:tcBorders>
              <w:top w:val="single" w:sz="4" w:space="0" w:color="auto"/>
              <w:left w:val="single" w:sz="4" w:space="0" w:color="auto"/>
              <w:bottom w:val="single" w:sz="4" w:space="0" w:color="auto"/>
              <w:right w:val="single" w:sz="4" w:space="0" w:color="auto"/>
            </w:tcBorders>
          </w:tcPr>
          <w:p w14:paraId="7D1BF464" w14:textId="77777777" w:rsidR="0091363F" w:rsidRPr="00D02C6D" w:rsidRDefault="0091363F" w:rsidP="00547D5F">
            <w:pPr>
              <w:rPr>
                <w:rFonts w:ascii="Calibri" w:hAnsi="Calibri"/>
                <w:szCs w:val="20"/>
              </w:rPr>
            </w:pPr>
          </w:p>
        </w:tc>
      </w:tr>
    </w:tbl>
    <w:p w14:paraId="6722F38B" w14:textId="77777777" w:rsidR="00CE585D" w:rsidRDefault="00CE585D" w:rsidP="00CE585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4911"/>
      </w:tblGrid>
      <w:tr w:rsidR="00CE585D" w:rsidRPr="003953ED" w14:paraId="1045D943" w14:textId="77777777" w:rsidTr="00654712">
        <w:tc>
          <w:tcPr>
            <w:tcW w:w="8305" w:type="dxa"/>
            <w:gridSpan w:val="2"/>
            <w:shd w:val="clear" w:color="auto" w:fill="C0C0C0"/>
            <w:tcMar>
              <w:top w:w="85" w:type="dxa"/>
              <w:bottom w:w="85" w:type="dxa"/>
            </w:tcMar>
          </w:tcPr>
          <w:p w14:paraId="42E6187A" w14:textId="7EA3B7EE" w:rsidR="00CE585D" w:rsidRPr="00D02C6D" w:rsidRDefault="00AB17EB" w:rsidP="0040503F">
            <w:pPr>
              <w:pStyle w:val="Heading2"/>
              <w:keepNext w:val="0"/>
              <w:ind w:left="0" w:firstLine="0"/>
              <w:rPr>
                <w:rFonts w:asciiTheme="minorHAnsi" w:eastAsiaTheme="minorEastAsia" w:hAnsiTheme="minorHAnsi" w:cstheme="minorBidi"/>
              </w:rPr>
            </w:pPr>
            <w:bookmarkStart w:id="234" w:name="_Toc236193090"/>
            <w:bookmarkStart w:id="235" w:name="_Toc236205822"/>
            <w:r>
              <w:t xml:space="preserve">4. </w:t>
            </w:r>
            <w:r w:rsidR="00CE585D" w:rsidRPr="00D02C6D">
              <w:t>Past Performance and Current Work</w:t>
            </w:r>
            <w:bookmarkEnd w:id="234"/>
            <w:bookmarkEnd w:id="235"/>
          </w:p>
        </w:tc>
      </w:tr>
      <w:tr w:rsidR="00CE585D" w:rsidRPr="00D02C6D" w14:paraId="064FE617" w14:textId="77777777" w:rsidTr="00654712">
        <w:tc>
          <w:tcPr>
            <w:tcW w:w="3394" w:type="dxa"/>
            <w:shd w:val="clear" w:color="auto" w:fill="auto"/>
            <w:tcMar>
              <w:top w:w="85" w:type="dxa"/>
              <w:bottom w:w="85" w:type="dxa"/>
            </w:tcMar>
          </w:tcPr>
          <w:p w14:paraId="62ACAA1E" w14:textId="69D42570" w:rsidR="00CE585D" w:rsidRPr="00C859BF" w:rsidRDefault="00CE585D" w:rsidP="00547D5F">
            <w:pPr>
              <w:rPr>
                <w:rFonts w:ascii="Calibri" w:hAnsi="Calibri"/>
                <w:b/>
                <w:sz w:val="22"/>
                <w:szCs w:val="22"/>
              </w:rPr>
            </w:pPr>
            <w:r w:rsidRPr="00C859BF">
              <w:rPr>
                <w:rFonts w:ascii="Calibri" w:hAnsi="Calibri"/>
                <w:b/>
                <w:sz w:val="22"/>
                <w:szCs w:val="22"/>
              </w:rPr>
              <w:t xml:space="preserve">Previous work </w:t>
            </w:r>
          </w:p>
          <w:p w14:paraId="15072561" w14:textId="01B03539" w:rsidR="00CE585D" w:rsidRPr="00C859BF" w:rsidRDefault="000C1919" w:rsidP="00864538">
            <w:pPr>
              <w:tabs>
                <w:tab w:val="left" w:pos="420"/>
              </w:tabs>
              <w:rPr>
                <w:rFonts w:ascii="Calibri" w:hAnsi="Calibri"/>
                <w:bCs/>
                <w:sz w:val="22"/>
                <w:szCs w:val="22"/>
              </w:rPr>
            </w:pPr>
            <w:r>
              <w:rPr>
                <w:rFonts w:ascii="Calibri" w:hAnsi="Calibri"/>
                <w:sz w:val="22"/>
                <w:szCs w:val="22"/>
              </w:rPr>
              <w:t xml:space="preserve">Detail </w:t>
            </w:r>
            <w:r w:rsidRPr="006D1748">
              <w:rPr>
                <w:rFonts w:ascii="Calibri" w:hAnsi="Calibri"/>
                <w:sz w:val="22"/>
                <w:szCs w:val="22"/>
              </w:rPr>
              <w:t>up to three</w:t>
            </w:r>
            <w:r>
              <w:rPr>
                <w:rFonts w:ascii="Calibri" w:hAnsi="Calibri"/>
                <w:sz w:val="22"/>
                <w:szCs w:val="22"/>
              </w:rPr>
              <w:t xml:space="preserve"> </w:t>
            </w:r>
            <w:r w:rsidR="00CE585D" w:rsidRPr="00C859BF">
              <w:rPr>
                <w:rFonts w:ascii="Calibri" w:hAnsi="Calibri"/>
                <w:sz w:val="22"/>
                <w:szCs w:val="22"/>
              </w:rPr>
              <w:t xml:space="preserve">previous </w:t>
            </w:r>
            <w:r w:rsidR="00F10E97">
              <w:rPr>
                <w:rFonts w:ascii="Calibri" w:hAnsi="Calibri"/>
                <w:sz w:val="22"/>
                <w:szCs w:val="22"/>
              </w:rPr>
              <w:t xml:space="preserve">examples of work </w:t>
            </w:r>
            <w:r w:rsidR="00CE585D" w:rsidRPr="00C859BF">
              <w:rPr>
                <w:rFonts w:ascii="Calibri" w:hAnsi="Calibri"/>
                <w:sz w:val="22"/>
                <w:szCs w:val="22"/>
              </w:rPr>
              <w:t>related to the requirements detailed in the Specification.</w:t>
            </w:r>
          </w:p>
          <w:p w14:paraId="4E31C3F8" w14:textId="38E8CB3B" w:rsidR="00CE585D" w:rsidRPr="00F10E97" w:rsidRDefault="00CE585D" w:rsidP="00547D5F">
            <w:pPr>
              <w:rPr>
                <w:rFonts w:ascii="Calibri" w:hAnsi="Calibri"/>
                <w:b/>
                <w:i/>
                <w:iCs/>
                <w:sz w:val="22"/>
                <w:szCs w:val="22"/>
              </w:rPr>
            </w:pPr>
            <w:r w:rsidRPr="00F10E97">
              <w:rPr>
                <w:rFonts w:ascii="Calibri" w:hAnsi="Calibri"/>
                <w:i/>
                <w:iCs/>
                <w:sz w:val="22"/>
                <w:szCs w:val="22"/>
              </w:rPr>
              <w:t>Word limit – [</w:t>
            </w:r>
            <w:r w:rsidR="00506C1D" w:rsidRPr="00F10E97">
              <w:rPr>
                <w:rFonts w:ascii="Calibri" w:hAnsi="Calibri"/>
                <w:i/>
                <w:iCs/>
                <w:sz w:val="22"/>
                <w:szCs w:val="22"/>
              </w:rPr>
              <w:t>500</w:t>
            </w:r>
            <w:r w:rsidRPr="00F10E97">
              <w:rPr>
                <w:rFonts w:ascii="Calibri" w:hAnsi="Calibri"/>
                <w:i/>
                <w:iCs/>
                <w:sz w:val="22"/>
                <w:szCs w:val="22"/>
              </w:rPr>
              <w:t>] words</w:t>
            </w:r>
          </w:p>
        </w:tc>
        <w:tc>
          <w:tcPr>
            <w:tcW w:w="4911" w:type="dxa"/>
            <w:tcMar>
              <w:top w:w="85" w:type="dxa"/>
              <w:bottom w:w="85" w:type="dxa"/>
            </w:tcMar>
          </w:tcPr>
          <w:p w14:paraId="6637D0BE" w14:textId="77777777" w:rsidR="00CE585D" w:rsidRPr="00C859BF" w:rsidRDefault="00CE585D" w:rsidP="00547D5F">
            <w:pPr>
              <w:rPr>
                <w:rFonts w:ascii="Calibri" w:hAnsi="Calibri"/>
                <w:sz w:val="22"/>
                <w:szCs w:val="22"/>
              </w:rPr>
            </w:pPr>
          </w:p>
        </w:tc>
      </w:tr>
      <w:tr w:rsidR="00CE585D" w:rsidRPr="00D02C6D" w14:paraId="0AF79CFE" w14:textId="77777777" w:rsidTr="00654712">
        <w:tc>
          <w:tcPr>
            <w:tcW w:w="3394" w:type="dxa"/>
            <w:shd w:val="clear" w:color="auto" w:fill="auto"/>
            <w:tcMar>
              <w:top w:w="85" w:type="dxa"/>
              <w:bottom w:w="85" w:type="dxa"/>
            </w:tcMar>
          </w:tcPr>
          <w:p w14:paraId="06F839F9" w14:textId="77777777" w:rsidR="008D72A4" w:rsidRPr="00F10E97" w:rsidRDefault="008D72A4" w:rsidP="00864538">
            <w:pPr>
              <w:tabs>
                <w:tab w:val="left" w:pos="446"/>
              </w:tabs>
              <w:rPr>
                <w:rFonts w:ascii="Calibri" w:hAnsi="Calibri"/>
                <w:b/>
                <w:bCs/>
                <w:sz w:val="22"/>
                <w:szCs w:val="22"/>
              </w:rPr>
            </w:pPr>
            <w:r w:rsidRPr="00F10E97">
              <w:rPr>
                <w:rFonts w:ascii="Calibri" w:hAnsi="Calibri"/>
                <w:b/>
                <w:bCs/>
                <w:sz w:val="22"/>
                <w:szCs w:val="22"/>
              </w:rPr>
              <w:t>Current work</w:t>
            </w:r>
          </w:p>
          <w:p w14:paraId="423AA465" w14:textId="2BB2D73E" w:rsidR="00CE585D" w:rsidRPr="00C859BF" w:rsidRDefault="00CE585D" w:rsidP="00864538">
            <w:pPr>
              <w:tabs>
                <w:tab w:val="left" w:pos="446"/>
              </w:tabs>
              <w:rPr>
                <w:rFonts w:ascii="Calibri" w:hAnsi="Calibri"/>
                <w:sz w:val="22"/>
                <w:szCs w:val="22"/>
              </w:rPr>
            </w:pPr>
            <w:r w:rsidRPr="00C859BF">
              <w:rPr>
                <w:rFonts w:ascii="Calibri" w:hAnsi="Calibri"/>
                <w:sz w:val="22"/>
                <w:szCs w:val="22"/>
              </w:rPr>
              <w:t>Detail current work related to the requirements detailed in the Specification.</w:t>
            </w:r>
          </w:p>
          <w:p w14:paraId="5EC19EB1" w14:textId="55C955BF" w:rsidR="00CE585D" w:rsidRPr="00F10E97" w:rsidRDefault="00CE585D" w:rsidP="00547D5F">
            <w:pPr>
              <w:pStyle w:val="NormalSingle"/>
              <w:rPr>
                <w:rFonts w:ascii="Calibri" w:hAnsi="Calibri"/>
                <w:i/>
                <w:iCs/>
                <w:sz w:val="22"/>
                <w:szCs w:val="22"/>
              </w:rPr>
            </w:pPr>
            <w:r w:rsidRPr="00F10E97">
              <w:rPr>
                <w:rFonts w:ascii="Calibri" w:hAnsi="Calibri"/>
                <w:i/>
                <w:iCs/>
                <w:sz w:val="22"/>
                <w:szCs w:val="22"/>
              </w:rPr>
              <w:t>Word limit – [</w:t>
            </w:r>
            <w:r w:rsidR="004E5504" w:rsidRPr="00F10E97">
              <w:rPr>
                <w:rFonts w:ascii="Calibri" w:hAnsi="Calibri"/>
                <w:i/>
                <w:iCs/>
                <w:sz w:val="22"/>
                <w:szCs w:val="22"/>
              </w:rPr>
              <w:t>30</w:t>
            </w:r>
            <w:r w:rsidRPr="00F10E97">
              <w:rPr>
                <w:rFonts w:ascii="Calibri" w:hAnsi="Calibri"/>
                <w:i/>
                <w:iCs/>
                <w:sz w:val="22"/>
                <w:szCs w:val="22"/>
              </w:rPr>
              <w:t>0] words</w:t>
            </w:r>
          </w:p>
        </w:tc>
        <w:tc>
          <w:tcPr>
            <w:tcW w:w="4911" w:type="dxa"/>
            <w:tcMar>
              <w:top w:w="85" w:type="dxa"/>
              <w:bottom w:w="85" w:type="dxa"/>
            </w:tcMar>
          </w:tcPr>
          <w:p w14:paraId="44F1CAA3" w14:textId="77777777" w:rsidR="00CE585D" w:rsidRPr="00C859BF" w:rsidRDefault="00CE585D" w:rsidP="00547D5F">
            <w:pPr>
              <w:rPr>
                <w:rFonts w:ascii="Calibri" w:hAnsi="Calibri"/>
                <w:sz w:val="22"/>
                <w:szCs w:val="22"/>
              </w:rPr>
            </w:pPr>
            <w:r w:rsidRPr="00C859BF">
              <w:rPr>
                <w:rFonts w:ascii="Calibri" w:hAnsi="Calibri"/>
                <w:sz w:val="22"/>
                <w:szCs w:val="22"/>
              </w:rPr>
              <w:t xml:space="preserve"> </w:t>
            </w:r>
          </w:p>
        </w:tc>
      </w:tr>
      <w:tr w:rsidR="00CE585D" w:rsidRPr="00D02C6D" w14:paraId="072282B9" w14:textId="77777777" w:rsidTr="00654712">
        <w:tc>
          <w:tcPr>
            <w:tcW w:w="3394" w:type="dxa"/>
            <w:shd w:val="clear" w:color="auto" w:fill="auto"/>
            <w:tcMar>
              <w:top w:w="85" w:type="dxa"/>
              <w:bottom w:w="85" w:type="dxa"/>
            </w:tcMar>
          </w:tcPr>
          <w:p w14:paraId="70431937" w14:textId="77777777" w:rsidR="008D72A4" w:rsidRPr="00F10E97" w:rsidRDefault="008D72A4" w:rsidP="00864538">
            <w:pPr>
              <w:tabs>
                <w:tab w:val="left" w:pos="420"/>
              </w:tabs>
              <w:rPr>
                <w:rFonts w:ascii="Calibri" w:hAnsi="Calibri"/>
                <w:b/>
                <w:bCs/>
                <w:sz w:val="22"/>
                <w:szCs w:val="22"/>
              </w:rPr>
            </w:pPr>
            <w:r w:rsidRPr="00F10E97">
              <w:rPr>
                <w:rFonts w:ascii="Calibri" w:hAnsi="Calibri"/>
                <w:b/>
                <w:bCs/>
                <w:sz w:val="22"/>
                <w:szCs w:val="22"/>
              </w:rPr>
              <w:t>Public sector experience</w:t>
            </w:r>
          </w:p>
          <w:p w14:paraId="584E8494" w14:textId="0C019C34" w:rsidR="00CE585D" w:rsidRPr="00C859BF" w:rsidRDefault="00CE585D" w:rsidP="00864538">
            <w:pPr>
              <w:tabs>
                <w:tab w:val="left" w:pos="420"/>
              </w:tabs>
              <w:rPr>
                <w:rFonts w:ascii="Calibri" w:hAnsi="Calibri"/>
                <w:sz w:val="22"/>
                <w:szCs w:val="22"/>
              </w:rPr>
            </w:pPr>
            <w:r w:rsidRPr="00C859BF">
              <w:rPr>
                <w:rFonts w:ascii="Calibri" w:hAnsi="Calibri"/>
                <w:sz w:val="22"/>
                <w:szCs w:val="22"/>
              </w:rPr>
              <w:t xml:space="preserve">Briefly detail </w:t>
            </w:r>
            <w:r w:rsidR="00CD6547">
              <w:rPr>
                <w:rFonts w:ascii="Calibri" w:hAnsi="Calibri"/>
                <w:sz w:val="22"/>
                <w:szCs w:val="22"/>
              </w:rPr>
              <w:t xml:space="preserve">up to three </w:t>
            </w:r>
            <w:r w:rsidRPr="00C859BF">
              <w:rPr>
                <w:rFonts w:ascii="Calibri" w:hAnsi="Calibri"/>
                <w:sz w:val="22"/>
                <w:szCs w:val="22"/>
              </w:rPr>
              <w:t xml:space="preserve">previous </w:t>
            </w:r>
            <w:r w:rsidR="00591EDA">
              <w:rPr>
                <w:rFonts w:ascii="Calibri" w:hAnsi="Calibri"/>
                <w:sz w:val="22"/>
                <w:szCs w:val="22"/>
              </w:rPr>
              <w:t>experience</w:t>
            </w:r>
            <w:r w:rsidR="004E525E">
              <w:rPr>
                <w:rFonts w:ascii="Calibri" w:hAnsi="Calibri"/>
                <w:sz w:val="22"/>
                <w:szCs w:val="22"/>
              </w:rPr>
              <w:t>s</w:t>
            </w:r>
            <w:r w:rsidR="00591EDA">
              <w:rPr>
                <w:rFonts w:ascii="Calibri" w:hAnsi="Calibri"/>
                <w:sz w:val="22"/>
                <w:szCs w:val="22"/>
              </w:rPr>
              <w:t xml:space="preserve"> with evaluation for the </w:t>
            </w:r>
            <w:r w:rsidRPr="00C859BF">
              <w:rPr>
                <w:rFonts w:ascii="Calibri" w:hAnsi="Calibri"/>
                <w:sz w:val="22"/>
                <w:szCs w:val="22"/>
              </w:rPr>
              <w:t>public sector in the past three years</w:t>
            </w:r>
            <w:r w:rsidR="00591EDA">
              <w:rPr>
                <w:rFonts w:ascii="Calibri" w:hAnsi="Calibri"/>
                <w:sz w:val="22"/>
                <w:szCs w:val="22"/>
              </w:rPr>
              <w:t>,</w:t>
            </w:r>
            <w:r w:rsidRPr="00C859BF">
              <w:rPr>
                <w:rFonts w:ascii="Calibri" w:hAnsi="Calibri"/>
                <w:sz w:val="22"/>
                <w:szCs w:val="22"/>
              </w:rPr>
              <w:t xml:space="preserve"> as it relates to the requirements detailed in the Specification.</w:t>
            </w:r>
          </w:p>
          <w:p w14:paraId="57410678" w14:textId="27EB6CE2" w:rsidR="00CE585D" w:rsidRPr="00F10E97" w:rsidRDefault="00CE585D" w:rsidP="00547D5F">
            <w:pPr>
              <w:pStyle w:val="NormalSingle"/>
              <w:rPr>
                <w:rFonts w:ascii="Calibri" w:hAnsi="Calibri"/>
                <w:i/>
                <w:iCs/>
                <w:sz w:val="22"/>
                <w:szCs w:val="22"/>
              </w:rPr>
            </w:pPr>
            <w:r w:rsidRPr="00F10E97">
              <w:rPr>
                <w:rFonts w:ascii="Calibri" w:hAnsi="Calibri"/>
                <w:i/>
                <w:iCs/>
                <w:sz w:val="22"/>
                <w:szCs w:val="22"/>
              </w:rPr>
              <w:t>Word limit – [</w:t>
            </w:r>
            <w:r w:rsidR="004E5504" w:rsidRPr="00F10E97">
              <w:rPr>
                <w:rFonts w:ascii="Calibri" w:hAnsi="Calibri"/>
                <w:i/>
                <w:iCs/>
                <w:sz w:val="22"/>
                <w:szCs w:val="22"/>
              </w:rPr>
              <w:t>400</w:t>
            </w:r>
            <w:r w:rsidRPr="00F10E97">
              <w:rPr>
                <w:rFonts w:ascii="Calibri" w:hAnsi="Calibri"/>
                <w:i/>
                <w:iCs/>
                <w:sz w:val="22"/>
                <w:szCs w:val="22"/>
              </w:rPr>
              <w:t>] words</w:t>
            </w:r>
          </w:p>
        </w:tc>
        <w:tc>
          <w:tcPr>
            <w:tcW w:w="4911" w:type="dxa"/>
            <w:tcMar>
              <w:top w:w="85" w:type="dxa"/>
              <w:bottom w:w="85" w:type="dxa"/>
            </w:tcMar>
          </w:tcPr>
          <w:p w14:paraId="74A2083A" w14:textId="77777777" w:rsidR="00CE585D" w:rsidRPr="00C859BF" w:rsidRDefault="00CE585D" w:rsidP="00547D5F">
            <w:pPr>
              <w:rPr>
                <w:rFonts w:ascii="Calibri" w:hAnsi="Calibri"/>
                <w:sz w:val="22"/>
                <w:szCs w:val="22"/>
              </w:rPr>
            </w:pPr>
          </w:p>
        </w:tc>
      </w:tr>
      <w:tr w:rsidR="00CE585D" w:rsidRPr="00D02C6D" w14:paraId="2180C893" w14:textId="77777777" w:rsidTr="00654712">
        <w:tc>
          <w:tcPr>
            <w:tcW w:w="3394" w:type="dxa"/>
            <w:tcMar>
              <w:top w:w="85" w:type="dxa"/>
              <w:bottom w:w="85" w:type="dxa"/>
            </w:tcMar>
          </w:tcPr>
          <w:p w14:paraId="51FDAB2D" w14:textId="77777777" w:rsidR="00CE585D" w:rsidRPr="00C859BF" w:rsidRDefault="00CE585D" w:rsidP="00547D5F">
            <w:pPr>
              <w:pStyle w:val="Heading3"/>
              <w:keepNext w:val="0"/>
              <w:spacing w:before="0" w:after="0"/>
              <w:ind w:left="0" w:firstLine="0"/>
              <w:rPr>
                <w:rFonts w:ascii="Calibri" w:hAnsi="Calibri"/>
                <w:sz w:val="22"/>
                <w:szCs w:val="22"/>
              </w:rPr>
            </w:pPr>
            <w:bookmarkStart w:id="236" w:name="_Toc236193091"/>
            <w:bookmarkStart w:id="237" w:name="_Toc236205823"/>
            <w:r w:rsidRPr="00C859BF">
              <w:rPr>
                <w:rFonts w:ascii="Calibri" w:hAnsi="Calibri"/>
                <w:sz w:val="22"/>
                <w:szCs w:val="22"/>
              </w:rPr>
              <w:t>References</w:t>
            </w:r>
            <w:bookmarkEnd w:id="236"/>
            <w:bookmarkEnd w:id="237"/>
          </w:p>
          <w:p w14:paraId="0B9CD17D" w14:textId="77777777" w:rsidR="00CE585D" w:rsidRPr="00C859BF" w:rsidRDefault="00CE585D" w:rsidP="00864538">
            <w:pPr>
              <w:rPr>
                <w:rFonts w:ascii="Calibri" w:hAnsi="Calibri"/>
                <w:sz w:val="22"/>
                <w:szCs w:val="22"/>
              </w:rPr>
            </w:pPr>
            <w:r w:rsidRPr="00C859BF">
              <w:rPr>
                <w:rFonts w:ascii="Calibri" w:hAnsi="Calibri"/>
                <w:sz w:val="22"/>
                <w:szCs w:val="22"/>
              </w:rPr>
              <w:t>Provide three referees that VicHealth could contact regarding your ability to provide to the Goods and/or Services required under the Specification.</w:t>
            </w:r>
          </w:p>
          <w:p w14:paraId="1A1D70B8" w14:textId="77777777" w:rsidR="00CE585D" w:rsidRPr="00C859BF" w:rsidRDefault="00CE585D" w:rsidP="00547D5F">
            <w:pPr>
              <w:pStyle w:val="Heading3"/>
              <w:keepNext w:val="0"/>
              <w:ind w:left="0" w:firstLine="0"/>
              <w:rPr>
                <w:rFonts w:ascii="Calibri" w:hAnsi="Calibri"/>
                <w:sz w:val="22"/>
                <w:szCs w:val="22"/>
              </w:rPr>
            </w:pPr>
            <w:bookmarkStart w:id="238" w:name="_Toc236193092"/>
            <w:bookmarkStart w:id="239" w:name="_Toc236205824"/>
            <w:r w:rsidRPr="00C859BF">
              <w:rPr>
                <w:rFonts w:ascii="Calibri" w:hAnsi="Calibri"/>
                <w:sz w:val="22"/>
                <w:szCs w:val="22"/>
              </w:rPr>
              <w:t>Note:  VicHealth reserves the right to contact any of the Tenderer’s previous customers.</w:t>
            </w:r>
            <w:bookmarkEnd w:id="238"/>
            <w:bookmarkEnd w:id="239"/>
          </w:p>
        </w:tc>
        <w:tc>
          <w:tcPr>
            <w:tcW w:w="4911" w:type="dxa"/>
            <w:tcMar>
              <w:top w:w="85" w:type="dxa"/>
              <w:bottom w:w="85" w:type="dxa"/>
            </w:tcMar>
          </w:tcPr>
          <w:p w14:paraId="767A012E" w14:textId="77777777" w:rsidR="00CE585D" w:rsidRPr="00C859BF" w:rsidRDefault="00CE585D" w:rsidP="00547D5F">
            <w:pPr>
              <w:rPr>
                <w:rFonts w:ascii="Calibri" w:hAnsi="Calibri"/>
                <w:b/>
                <w:sz w:val="22"/>
                <w:szCs w:val="22"/>
              </w:rPr>
            </w:pPr>
            <w:r w:rsidRPr="00C859BF">
              <w:rPr>
                <w:rFonts w:ascii="Calibri" w:hAnsi="Calibri"/>
                <w:b/>
                <w:sz w:val="22"/>
                <w:szCs w:val="22"/>
              </w:rPr>
              <w:t xml:space="preserve">Client and contract details: </w:t>
            </w:r>
          </w:p>
          <w:p w14:paraId="418C46B5" w14:textId="77777777" w:rsidR="00CE585D" w:rsidRPr="00C859BF" w:rsidRDefault="00CE585D" w:rsidP="00547D5F">
            <w:pPr>
              <w:rPr>
                <w:rFonts w:ascii="Calibri" w:hAnsi="Calibri"/>
                <w:b/>
                <w:sz w:val="22"/>
                <w:szCs w:val="22"/>
              </w:rPr>
            </w:pPr>
            <w:r w:rsidRPr="00C859BF">
              <w:rPr>
                <w:rFonts w:ascii="Calibri" w:hAnsi="Calibri"/>
                <w:b/>
                <w:sz w:val="22"/>
                <w:szCs w:val="22"/>
              </w:rPr>
              <w:t>Description of service:</w:t>
            </w:r>
          </w:p>
          <w:p w14:paraId="3D81777A" w14:textId="77777777" w:rsidR="00CE585D" w:rsidRPr="00C859BF" w:rsidRDefault="00CE585D" w:rsidP="00547D5F">
            <w:pPr>
              <w:rPr>
                <w:rFonts w:ascii="Calibri" w:hAnsi="Calibri"/>
                <w:b/>
                <w:sz w:val="22"/>
                <w:szCs w:val="22"/>
              </w:rPr>
            </w:pPr>
            <w:r w:rsidRPr="00C859BF">
              <w:rPr>
                <w:rFonts w:ascii="Calibri" w:hAnsi="Calibri"/>
                <w:b/>
                <w:sz w:val="22"/>
                <w:szCs w:val="22"/>
              </w:rPr>
              <w:t>Period:</w:t>
            </w:r>
          </w:p>
          <w:p w14:paraId="529983D9" w14:textId="77777777" w:rsidR="00C264FB" w:rsidRDefault="00C264FB" w:rsidP="00547D5F">
            <w:pPr>
              <w:rPr>
                <w:rFonts w:ascii="Calibri" w:hAnsi="Calibri"/>
                <w:b/>
                <w:sz w:val="22"/>
                <w:szCs w:val="22"/>
              </w:rPr>
            </w:pPr>
          </w:p>
          <w:p w14:paraId="2AD1687A" w14:textId="16122EC9" w:rsidR="00CE585D" w:rsidRPr="00C859BF" w:rsidRDefault="00CE585D" w:rsidP="00547D5F">
            <w:pPr>
              <w:rPr>
                <w:rFonts w:ascii="Calibri" w:hAnsi="Calibri"/>
                <w:b/>
                <w:sz w:val="22"/>
                <w:szCs w:val="22"/>
              </w:rPr>
            </w:pPr>
            <w:r w:rsidRPr="00C859BF">
              <w:rPr>
                <w:rFonts w:ascii="Calibri" w:hAnsi="Calibri"/>
                <w:b/>
                <w:sz w:val="22"/>
                <w:szCs w:val="22"/>
              </w:rPr>
              <w:t xml:space="preserve">Client and contract details: </w:t>
            </w:r>
          </w:p>
          <w:p w14:paraId="3EA1CC0A" w14:textId="77777777" w:rsidR="00CE585D" w:rsidRPr="00C859BF" w:rsidRDefault="00CE585D" w:rsidP="00547D5F">
            <w:pPr>
              <w:rPr>
                <w:rFonts w:ascii="Calibri" w:hAnsi="Calibri"/>
                <w:b/>
                <w:sz w:val="22"/>
                <w:szCs w:val="22"/>
              </w:rPr>
            </w:pPr>
            <w:r w:rsidRPr="00C859BF">
              <w:rPr>
                <w:rFonts w:ascii="Calibri" w:hAnsi="Calibri"/>
                <w:b/>
                <w:sz w:val="22"/>
                <w:szCs w:val="22"/>
              </w:rPr>
              <w:t>Description of service:</w:t>
            </w:r>
          </w:p>
          <w:p w14:paraId="601D6C8E" w14:textId="77777777" w:rsidR="00CE585D" w:rsidRPr="00C859BF" w:rsidRDefault="00CE585D" w:rsidP="00547D5F">
            <w:pPr>
              <w:rPr>
                <w:rFonts w:ascii="Calibri" w:hAnsi="Calibri"/>
                <w:b/>
                <w:sz w:val="22"/>
                <w:szCs w:val="22"/>
              </w:rPr>
            </w:pPr>
            <w:r w:rsidRPr="00C859BF">
              <w:rPr>
                <w:rFonts w:ascii="Calibri" w:hAnsi="Calibri"/>
                <w:b/>
                <w:sz w:val="22"/>
                <w:szCs w:val="22"/>
              </w:rPr>
              <w:t>Period:</w:t>
            </w:r>
          </w:p>
          <w:p w14:paraId="2A4FF735" w14:textId="77777777" w:rsidR="00C264FB" w:rsidRDefault="00C264FB" w:rsidP="00547D5F">
            <w:pPr>
              <w:rPr>
                <w:rFonts w:ascii="Calibri" w:hAnsi="Calibri"/>
                <w:b/>
                <w:sz w:val="22"/>
                <w:szCs w:val="22"/>
              </w:rPr>
            </w:pPr>
          </w:p>
          <w:p w14:paraId="63DA6404" w14:textId="7CE2F7F9" w:rsidR="00CE585D" w:rsidRPr="00C859BF" w:rsidRDefault="00CE585D" w:rsidP="00547D5F">
            <w:pPr>
              <w:rPr>
                <w:rFonts w:ascii="Calibri" w:hAnsi="Calibri"/>
                <w:b/>
                <w:sz w:val="22"/>
                <w:szCs w:val="22"/>
              </w:rPr>
            </w:pPr>
            <w:r w:rsidRPr="00C859BF">
              <w:rPr>
                <w:rFonts w:ascii="Calibri" w:hAnsi="Calibri"/>
                <w:b/>
                <w:sz w:val="22"/>
                <w:szCs w:val="22"/>
              </w:rPr>
              <w:t xml:space="preserve">Client and contract details: </w:t>
            </w:r>
          </w:p>
          <w:p w14:paraId="4C3BE4E3" w14:textId="77777777" w:rsidR="00CE585D" w:rsidRPr="00C859BF" w:rsidRDefault="00CE585D" w:rsidP="00547D5F">
            <w:pPr>
              <w:rPr>
                <w:rFonts w:ascii="Calibri" w:hAnsi="Calibri"/>
                <w:b/>
                <w:sz w:val="22"/>
                <w:szCs w:val="22"/>
              </w:rPr>
            </w:pPr>
            <w:r w:rsidRPr="00C859BF">
              <w:rPr>
                <w:rFonts w:ascii="Calibri" w:hAnsi="Calibri"/>
                <w:b/>
                <w:sz w:val="22"/>
                <w:szCs w:val="22"/>
              </w:rPr>
              <w:t>Description of service:</w:t>
            </w:r>
          </w:p>
          <w:p w14:paraId="30C8C6D6" w14:textId="77777777" w:rsidR="00CE585D" w:rsidRPr="00C859BF" w:rsidRDefault="00CE585D" w:rsidP="00547D5F">
            <w:pPr>
              <w:rPr>
                <w:rFonts w:ascii="Calibri" w:hAnsi="Calibri"/>
                <w:b/>
                <w:sz w:val="22"/>
                <w:szCs w:val="22"/>
              </w:rPr>
            </w:pPr>
            <w:r w:rsidRPr="00C859BF">
              <w:rPr>
                <w:rFonts w:ascii="Calibri" w:hAnsi="Calibri"/>
                <w:b/>
                <w:sz w:val="22"/>
                <w:szCs w:val="22"/>
              </w:rPr>
              <w:t>Period:</w:t>
            </w:r>
          </w:p>
        </w:tc>
      </w:tr>
    </w:tbl>
    <w:p w14:paraId="07077C30" w14:textId="77777777" w:rsidR="00CE585D" w:rsidRDefault="00CE585D" w:rsidP="00CE585D">
      <w:pPr>
        <w:rPr>
          <w:rFonts w:ascii="Calibri" w:hAnsi="Calibri"/>
        </w:rPr>
      </w:pPr>
    </w:p>
    <w:p w14:paraId="4533F4BC" w14:textId="77777777" w:rsidR="00CE585D" w:rsidRPr="00D02C6D" w:rsidRDefault="00CE585D" w:rsidP="00CE585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4909"/>
      </w:tblGrid>
      <w:tr w:rsidR="00CE585D" w:rsidRPr="00D02C6D" w14:paraId="4D168F06" w14:textId="77777777" w:rsidTr="5756D86F">
        <w:tc>
          <w:tcPr>
            <w:tcW w:w="8394" w:type="dxa"/>
            <w:gridSpan w:val="2"/>
            <w:shd w:val="clear" w:color="auto" w:fill="C0C0C0"/>
            <w:tcMar>
              <w:top w:w="85" w:type="dxa"/>
              <w:bottom w:w="85" w:type="dxa"/>
            </w:tcMar>
          </w:tcPr>
          <w:p w14:paraId="7540AC15" w14:textId="4416DA71" w:rsidR="00CE585D" w:rsidRPr="00D02C6D" w:rsidRDefault="00C621CF" w:rsidP="0040503F">
            <w:pPr>
              <w:pStyle w:val="Heading2"/>
              <w:keepNext w:val="0"/>
              <w:ind w:left="0" w:firstLine="0"/>
            </w:pPr>
            <w:bookmarkStart w:id="240" w:name="_Toc236193095"/>
            <w:bookmarkStart w:id="241" w:name="_Toc236205827"/>
            <w:r>
              <w:t xml:space="preserve">5.  </w:t>
            </w:r>
            <w:r w:rsidR="00D52B83">
              <w:t xml:space="preserve">  </w:t>
            </w:r>
            <w:r w:rsidR="00CE585D" w:rsidRPr="00D02C6D">
              <w:t>Quality system for deliverables</w:t>
            </w:r>
            <w:bookmarkEnd w:id="240"/>
            <w:bookmarkEnd w:id="241"/>
            <w:r w:rsidR="00063E46">
              <w:t xml:space="preserve"> </w:t>
            </w:r>
          </w:p>
        </w:tc>
      </w:tr>
      <w:tr w:rsidR="00262496" w:rsidRPr="00D02C6D" w14:paraId="2E0B783D" w14:textId="77777777" w:rsidTr="5756D86F">
        <w:tc>
          <w:tcPr>
            <w:tcW w:w="3421" w:type="dxa"/>
            <w:tcMar>
              <w:top w:w="85" w:type="dxa"/>
              <w:bottom w:w="85" w:type="dxa"/>
            </w:tcMar>
          </w:tcPr>
          <w:p w14:paraId="323563A8" w14:textId="77777777" w:rsidR="00262496" w:rsidRDefault="00262496">
            <w:pPr>
              <w:pStyle w:val="Heading3"/>
              <w:keepNext w:val="0"/>
              <w:tabs>
                <w:tab w:val="left" w:pos="411"/>
              </w:tabs>
              <w:spacing w:before="0" w:after="0"/>
              <w:ind w:left="0" w:firstLine="0"/>
              <w:rPr>
                <w:rFonts w:ascii="Calibri" w:hAnsi="Calibri"/>
                <w:b w:val="0"/>
                <w:sz w:val="22"/>
                <w:szCs w:val="22"/>
              </w:rPr>
            </w:pPr>
            <w:r w:rsidRPr="00262496">
              <w:rPr>
                <w:rFonts w:ascii="Calibri" w:hAnsi="Calibri"/>
                <w:b w:val="0"/>
                <w:sz w:val="22"/>
                <w:szCs w:val="22"/>
              </w:rPr>
              <w:t>Outline how you will comply with the comply with the Privacy Principles and Victorian Protective Data Security Standards as outlined in the Privacy and Data Protection Act 2014. Compliance with ISO/IEC 27001 Information Security and ISO/IEC 27701 Privacy Information Management or equivalent is desirable</w:t>
            </w:r>
          </w:p>
          <w:p w14:paraId="426F29F6" w14:textId="453CEF69" w:rsidR="009E5D3F" w:rsidRPr="00F10E97" w:rsidRDefault="009E5D3F" w:rsidP="008D164E">
            <w:pPr>
              <w:pStyle w:val="Text"/>
              <w:rPr>
                <w:b/>
                <w:i/>
                <w:iCs/>
              </w:rPr>
            </w:pPr>
            <w:r w:rsidRPr="00F10E97">
              <w:rPr>
                <w:rFonts w:ascii="Calibri" w:hAnsi="Calibri"/>
                <w:i/>
                <w:iCs/>
                <w:sz w:val="22"/>
                <w:szCs w:val="22"/>
              </w:rPr>
              <w:t>Word limit – [250] words</w:t>
            </w:r>
          </w:p>
        </w:tc>
        <w:tc>
          <w:tcPr>
            <w:tcW w:w="4973" w:type="dxa"/>
            <w:tcMar>
              <w:top w:w="85" w:type="dxa"/>
              <w:bottom w:w="85" w:type="dxa"/>
            </w:tcMar>
          </w:tcPr>
          <w:p w14:paraId="3DA996D0" w14:textId="77777777" w:rsidR="00262496" w:rsidRPr="00C859BF" w:rsidRDefault="00262496" w:rsidP="00547D5F">
            <w:pPr>
              <w:rPr>
                <w:rFonts w:ascii="Calibri" w:hAnsi="Calibri"/>
                <w:sz w:val="22"/>
                <w:szCs w:val="22"/>
              </w:rPr>
            </w:pPr>
          </w:p>
        </w:tc>
      </w:tr>
      <w:tr w:rsidR="00CE585D" w:rsidRPr="00D02C6D" w14:paraId="485DB6B7" w14:textId="77777777" w:rsidTr="5756D86F">
        <w:tc>
          <w:tcPr>
            <w:tcW w:w="3421" w:type="dxa"/>
            <w:tcMar>
              <w:top w:w="85" w:type="dxa"/>
              <w:bottom w:w="85" w:type="dxa"/>
            </w:tcMar>
          </w:tcPr>
          <w:p w14:paraId="7579BA82" w14:textId="77777777" w:rsidR="00CE585D" w:rsidRPr="00C859BF" w:rsidRDefault="00CE585D" w:rsidP="00864538">
            <w:pPr>
              <w:pStyle w:val="Heading3"/>
              <w:keepNext w:val="0"/>
              <w:tabs>
                <w:tab w:val="left" w:pos="411"/>
              </w:tabs>
              <w:spacing w:before="0" w:after="0"/>
              <w:ind w:left="0" w:firstLine="0"/>
              <w:rPr>
                <w:rFonts w:ascii="Calibri" w:hAnsi="Calibri"/>
                <w:b w:val="0"/>
                <w:sz w:val="22"/>
                <w:szCs w:val="22"/>
              </w:rPr>
            </w:pPr>
            <w:bookmarkStart w:id="242" w:name="_Toc236193096"/>
            <w:bookmarkStart w:id="243" w:name="_Toc236205828"/>
            <w:r w:rsidRPr="00C859BF">
              <w:rPr>
                <w:rFonts w:ascii="Calibri" w:hAnsi="Calibri"/>
                <w:b w:val="0"/>
                <w:sz w:val="22"/>
                <w:szCs w:val="22"/>
              </w:rPr>
              <w:t>Does your organisation have a certified Quality Management System?</w:t>
            </w:r>
            <w:bookmarkEnd w:id="242"/>
            <w:bookmarkEnd w:id="243"/>
            <w:r w:rsidRPr="00C859BF">
              <w:rPr>
                <w:rFonts w:ascii="Calibri" w:hAnsi="Calibri"/>
                <w:b w:val="0"/>
                <w:sz w:val="22"/>
                <w:szCs w:val="22"/>
              </w:rPr>
              <w:t xml:space="preserve">  </w:t>
            </w:r>
          </w:p>
          <w:p w14:paraId="59F50B8E" w14:textId="77777777" w:rsidR="00CE585D" w:rsidRPr="00C859BF" w:rsidRDefault="00CE585D" w:rsidP="00547D5F">
            <w:pPr>
              <w:keepNext/>
              <w:ind w:left="411"/>
              <w:rPr>
                <w:rFonts w:ascii="Calibri" w:hAnsi="Calibri"/>
                <w:sz w:val="22"/>
                <w:szCs w:val="22"/>
              </w:rPr>
            </w:pPr>
            <w:r w:rsidRPr="00C859BF">
              <w:rPr>
                <w:rFonts w:ascii="Calibri" w:hAnsi="Calibri" w:cs="Arial"/>
                <w:sz w:val="22"/>
                <w:szCs w:val="22"/>
              </w:rPr>
              <w:t xml:space="preserve">If YES, to which standard are you accredited? </w:t>
            </w:r>
          </w:p>
        </w:tc>
        <w:tc>
          <w:tcPr>
            <w:tcW w:w="4973" w:type="dxa"/>
            <w:tcMar>
              <w:top w:w="85" w:type="dxa"/>
              <w:bottom w:w="85" w:type="dxa"/>
            </w:tcMar>
          </w:tcPr>
          <w:p w14:paraId="28C92A04" w14:textId="77777777" w:rsidR="00CE585D" w:rsidRPr="00C859BF" w:rsidRDefault="00CE585D" w:rsidP="00547D5F">
            <w:pPr>
              <w:rPr>
                <w:rFonts w:ascii="Calibri" w:hAnsi="Calibri"/>
                <w:sz w:val="22"/>
                <w:szCs w:val="22"/>
              </w:rPr>
            </w:pPr>
          </w:p>
        </w:tc>
      </w:tr>
      <w:tr w:rsidR="00CE585D" w:rsidRPr="00D02C6D" w14:paraId="6CE91ED3" w14:textId="77777777" w:rsidTr="5756D86F">
        <w:tc>
          <w:tcPr>
            <w:tcW w:w="3421" w:type="dxa"/>
            <w:tcMar>
              <w:top w:w="85" w:type="dxa"/>
              <w:bottom w:w="85" w:type="dxa"/>
            </w:tcMar>
          </w:tcPr>
          <w:p w14:paraId="4E376D76" w14:textId="77777777" w:rsidR="00CE585D" w:rsidRPr="00C859BF" w:rsidRDefault="00CE585D" w:rsidP="00864538">
            <w:pPr>
              <w:pStyle w:val="Heading3"/>
              <w:keepNext w:val="0"/>
              <w:tabs>
                <w:tab w:val="left" w:pos="428"/>
              </w:tabs>
              <w:spacing w:before="0" w:after="0"/>
              <w:ind w:left="0" w:firstLine="0"/>
              <w:rPr>
                <w:rFonts w:ascii="Calibri" w:hAnsi="Calibri"/>
                <w:b w:val="0"/>
                <w:sz w:val="22"/>
                <w:szCs w:val="22"/>
              </w:rPr>
            </w:pPr>
            <w:bookmarkStart w:id="244" w:name="_Toc236193097"/>
            <w:bookmarkStart w:id="245" w:name="_Toc236205829"/>
            <w:r w:rsidRPr="00C859BF">
              <w:rPr>
                <w:rFonts w:ascii="Calibri" w:hAnsi="Calibri"/>
                <w:b w:val="0"/>
                <w:sz w:val="22"/>
                <w:szCs w:val="22"/>
              </w:rPr>
              <w:t>If you are not currently certified, are you in the process of achieving certification?</w:t>
            </w:r>
            <w:bookmarkEnd w:id="244"/>
            <w:bookmarkEnd w:id="245"/>
          </w:p>
          <w:p w14:paraId="3F6F1FAF" w14:textId="77777777" w:rsidR="00CE585D" w:rsidRPr="00C859BF" w:rsidRDefault="00CE585D" w:rsidP="00547D5F">
            <w:pPr>
              <w:keepNext/>
              <w:rPr>
                <w:rFonts w:ascii="Calibri" w:hAnsi="Calibri"/>
                <w:sz w:val="22"/>
                <w:szCs w:val="22"/>
              </w:rPr>
            </w:pPr>
            <w:r w:rsidRPr="00C859BF">
              <w:rPr>
                <w:rFonts w:ascii="Calibri" w:hAnsi="Calibri"/>
                <w:sz w:val="22"/>
                <w:szCs w:val="22"/>
              </w:rPr>
              <w:t>If YES:</w:t>
            </w:r>
          </w:p>
          <w:p w14:paraId="251F51EB" w14:textId="77777777" w:rsidR="00CE585D" w:rsidRPr="00C859BF" w:rsidRDefault="00CE585D" w:rsidP="00E049BE">
            <w:pPr>
              <w:keepNext/>
              <w:numPr>
                <w:ilvl w:val="0"/>
                <w:numId w:val="27"/>
              </w:numPr>
              <w:ind w:left="315" w:hanging="255"/>
              <w:rPr>
                <w:rFonts w:ascii="Calibri" w:hAnsi="Calibri"/>
                <w:sz w:val="22"/>
                <w:szCs w:val="22"/>
              </w:rPr>
            </w:pPr>
            <w:r w:rsidRPr="5756D86F">
              <w:rPr>
                <w:rFonts w:ascii="Calibri" w:hAnsi="Calibri"/>
                <w:sz w:val="22"/>
                <w:szCs w:val="22"/>
              </w:rPr>
              <w:t xml:space="preserve">To which standard? </w:t>
            </w:r>
          </w:p>
          <w:p w14:paraId="3D9679F1" w14:textId="77777777" w:rsidR="00CE585D" w:rsidRPr="00C859BF" w:rsidRDefault="00CE585D" w:rsidP="00E049BE">
            <w:pPr>
              <w:keepNext/>
              <w:numPr>
                <w:ilvl w:val="0"/>
                <w:numId w:val="27"/>
              </w:numPr>
              <w:ind w:left="315" w:hanging="255"/>
              <w:rPr>
                <w:rFonts w:ascii="Calibri" w:hAnsi="Calibri"/>
                <w:sz w:val="22"/>
                <w:szCs w:val="22"/>
              </w:rPr>
            </w:pPr>
            <w:r w:rsidRPr="5756D86F">
              <w:rPr>
                <w:rFonts w:ascii="Calibri" w:hAnsi="Calibri"/>
                <w:sz w:val="22"/>
                <w:szCs w:val="22"/>
              </w:rPr>
              <w:t>When did you commence?</w:t>
            </w:r>
          </w:p>
          <w:p w14:paraId="50D0D6A9" w14:textId="77777777" w:rsidR="00CE585D" w:rsidRPr="00C859BF" w:rsidRDefault="00CE585D" w:rsidP="00E049BE">
            <w:pPr>
              <w:keepNext/>
              <w:numPr>
                <w:ilvl w:val="0"/>
                <w:numId w:val="27"/>
              </w:numPr>
              <w:ind w:left="315" w:hanging="255"/>
              <w:rPr>
                <w:rFonts w:ascii="Calibri" w:hAnsi="Calibri"/>
                <w:sz w:val="22"/>
                <w:szCs w:val="22"/>
              </w:rPr>
            </w:pPr>
            <w:r w:rsidRPr="5756D86F">
              <w:rPr>
                <w:rFonts w:ascii="Calibri" w:hAnsi="Calibri"/>
                <w:sz w:val="22"/>
                <w:szCs w:val="22"/>
              </w:rPr>
              <w:t>Targeted date for completion?</w:t>
            </w:r>
          </w:p>
          <w:p w14:paraId="76C7EF80" w14:textId="77777777" w:rsidR="00CE585D" w:rsidRPr="00C859BF" w:rsidRDefault="00CE585D" w:rsidP="00E049BE">
            <w:pPr>
              <w:keepNext/>
              <w:numPr>
                <w:ilvl w:val="0"/>
                <w:numId w:val="27"/>
              </w:numPr>
              <w:ind w:left="315" w:hanging="255"/>
              <w:rPr>
                <w:rFonts w:ascii="Calibri" w:hAnsi="Calibri"/>
                <w:sz w:val="22"/>
                <w:szCs w:val="22"/>
              </w:rPr>
            </w:pPr>
            <w:r w:rsidRPr="5756D86F">
              <w:rPr>
                <w:rFonts w:ascii="Calibri" w:hAnsi="Calibri"/>
                <w:sz w:val="22"/>
                <w:szCs w:val="22"/>
              </w:rPr>
              <w:t>Accreditation body being used?</w:t>
            </w:r>
          </w:p>
        </w:tc>
        <w:tc>
          <w:tcPr>
            <w:tcW w:w="4973" w:type="dxa"/>
            <w:tcMar>
              <w:top w:w="85" w:type="dxa"/>
              <w:bottom w:w="85" w:type="dxa"/>
            </w:tcMar>
          </w:tcPr>
          <w:p w14:paraId="6F3C0718" w14:textId="77777777" w:rsidR="00CE585D" w:rsidRPr="00C859BF" w:rsidRDefault="00CE585D" w:rsidP="00547D5F">
            <w:pPr>
              <w:rPr>
                <w:rFonts w:ascii="Calibri" w:hAnsi="Calibri"/>
                <w:sz w:val="22"/>
                <w:szCs w:val="22"/>
              </w:rPr>
            </w:pPr>
          </w:p>
        </w:tc>
      </w:tr>
      <w:tr w:rsidR="00CE585D" w:rsidRPr="00D02C6D" w14:paraId="1A781B60" w14:textId="77777777" w:rsidTr="5756D86F">
        <w:tc>
          <w:tcPr>
            <w:tcW w:w="3421" w:type="dxa"/>
            <w:tcMar>
              <w:top w:w="85" w:type="dxa"/>
              <w:bottom w:w="85" w:type="dxa"/>
            </w:tcMar>
          </w:tcPr>
          <w:p w14:paraId="46506F46" w14:textId="7EF4FB34" w:rsidR="00CE585D" w:rsidRPr="00C859BF" w:rsidRDefault="00CE585D" w:rsidP="00864538">
            <w:pPr>
              <w:pStyle w:val="Heading3"/>
              <w:keepNext w:val="0"/>
              <w:tabs>
                <w:tab w:val="left" w:pos="428"/>
              </w:tabs>
              <w:spacing w:before="0" w:after="0"/>
              <w:ind w:left="0" w:firstLine="0"/>
              <w:rPr>
                <w:rFonts w:ascii="Calibri" w:hAnsi="Calibri"/>
                <w:b w:val="0"/>
                <w:sz w:val="22"/>
                <w:szCs w:val="22"/>
              </w:rPr>
            </w:pPr>
            <w:bookmarkStart w:id="246" w:name="_Toc236193098"/>
            <w:bookmarkStart w:id="247" w:name="_Toc236205830"/>
            <w:r w:rsidRPr="00C859BF">
              <w:rPr>
                <w:rFonts w:ascii="Calibri" w:hAnsi="Calibri"/>
                <w:b w:val="0"/>
                <w:sz w:val="22"/>
                <w:szCs w:val="22"/>
              </w:rPr>
              <w:t xml:space="preserve">If you are not in the process of achieving certification, </w:t>
            </w:r>
            <w:r w:rsidR="001703DC">
              <w:rPr>
                <w:rFonts w:ascii="Calibri" w:hAnsi="Calibri"/>
                <w:b w:val="0"/>
                <w:sz w:val="22"/>
                <w:szCs w:val="22"/>
              </w:rPr>
              <w:t xml:space="preserve">briefly </w:t>
            </w:r>
            <w:r w:rsidRPr="00C859BF">
              <w:rPr>
                <w:rFonts w:ascii="Calibri" w:hAnsi="Calibri"/>
                <w:b w:val="0"/>
                <w:sz w:val="22"/>
                <w:szCs w:val="22"/>
              </w:rPr>
              <w:t>detail how you intend to ensure that the Goods or Services meet the client’s requirements and industry standards for quality.</w:t>
            </w:r>
            <w:bookmarkEnd w:id="246"/>
            <w:bookmarkEnd w:id="247"/>
          </w:p>
          <w:p w14:paraId="16C9BC8E" w14:textId="1755F454" w:rsidR="00CE585D" w:rsidRPr="00F10E97" w:rsidRDefault="00CE585D" w:rsidP="00547D5F">
            <w:pPr>
              <w:keepNext/>
              <w:rPr>
                <w:rFonts w:ascii="Calibri" w:hAnsi="Calibri"/>
                <w:i/>
                <w:iCs/>
                <w:sz w:val="22"/>
                <w:szCs w:val="22"/>
              </w:rPr>
            </w:pPr>
            <w:r w:rsidRPr="00F10E97">
              <w:rPr>
                <w:rFonts w:ascii="Calibri" w:hAnsi="Calibri"/>
                <w:i/>
                <w:iCs/>
                <w:sz w:val="22"/>
                <w:szCs w:val="22"/>
              </w:rPr>
              <w:t>Word limit – [</w:t>
            </w:r>
            <w:r w:rsidR="001703DC" w:rsidRPr="00F10E97">
              <w:rPr>
                <w:rFonts w:ascii="Calibri" w:hAnsi="Calibri"/>
                <w:i/>
                <w:iCs/>
                <w:sz w:val="22"/>
                <w:szCs w:val="22"/>
              </w:rPr>
              <w:t>1</w:t>
            </w:r>
            <w:r w:rsidRPr="00F10E97">
              <w:rPr>
                <w:rFonts w:ascii="Calibri" w:hAnsi="Calibri"/>
                <w:i/>
                <w:iCs/>
                <w:sz w:val="22"/>
                <w:szCs w:val="22"/>
              </w:rPr>
              <w:t>50] words</w:t>
            </w:r>
          </w:p>
        </w:tc>
        <w:tc>
          <w:tcPr>
            <w:tcW w:w="4973" w:type="dxa"/>
            <w:tcMar>
              <w:top w:w="85" w:type="dxa"/>
              <w:bottom w:w="85" w:type="dxa"/>
            </w:tcMar>
          </w:tcPr>
          <w:p w14:paraId="54534B2F" w14:textId="77777777" w:rsidR="00CE585D" w:rsidRPr="00C859BF" w:rsidRDefault="00CE585D" w:rsidP="0040503F">
            <w:pPr>
              <w:pStyle w:val="Heading3"/>
              <w:spacing w:before="0" w:after="0"/>
              <w:ind w:left="0" w:firstLine="0"/>
              <w:rPr>
                <w:rFonts w:ascii="Calibri" w:hAnsi="Calibri"/>
                <w:b w:val="0"/>
                <w:sz w:val="22"/>
                <w:szCs w:val="22"/>
              </w:rPr>
            </w:pPr>
          </w:p>
        </w:tc>
      </w:tr>
      <w:tr w:rsidR="00CE585D" w:rsidRPr="00D02C6D" w14:paraId="017CDEAD" w14:textId="77777777" w:rsidTr="5756D86F">
        <w:tc>
          <w:tcPr>
            <w:tcW w:w="3421" w:type="dxa"/>
            <w:tcMar>
              <w:top w:w="85" w:type="dxa"/>
              <w:bottom w:w="85" w:type="dxa"/>
            </w:tcMar>
          </w:tcPr>
          <w:p w14:paraId="0CBEE86D" w14:textId="77777777" w:rsidR="00CE585D" w:rsidRPr="00C859BF" w:rsidRDefault="00CE585D" w:rsidP="00864538">
            <w:pPr>
              <w:pStyle w:val="Heading3"/>
              <w:keepNext w:val="0"/>
              <w:tabs>
                <w:tab w:val="left" w:pos="428"/>
              </w:tabs>
              <w:spacing w:before="0" w:after="0"/>
              <w:ind w:left="0" w:firstLine="0"/>
              <w:rPr>
                <w:rFonts w:ascii="Calibri" w:hAnsi="Calibri"/>
                <w:b w:val="0"/>
                <w:sz w:val="22"/>
                <w:szCs w:val="22"/>
              </w:rPr>
            </w:pPr>
            <w:bookmarkStart w:id="248" w:name="_Toc236193099"/>
            <w:bookmarkStart w:id="249" w:name="_Toc236205831"/>
            <w:r w:rsidRPr="00C859BF">
              <w:rPr>
                <w:rFonts w:ascii="Calibri" w:hAnsi="Calibri"/>
                <w:b w:val="0"/>
                <w:sz w:val="22"/>
                <w:szCs w:val="22"/>
              </w:rPr>
              <w:t>If required, are you prepared to undergo a quality assessment by VicHealth or its representatives?</w:t>
            </w:r>
            <w:bookmarkEnd w:id="248"/>
            <w:bookmarkEnd w:id="249"/>
          </w:p>
          <w:p w14:paraId="12E75A11" w14:textId="21276DB1" w:rsidR="00CE585D" w:rsidRPr="00F10E97" w:rsidRDefault="00CE585D" w:rsidP="00547D5F">
            <w:pPr>
              <w:rPr>
                <w:rFonts w:ascii="Calibri" w:hAnsi="Calibri"/>
                <w:i/>
                <w:iCs/>
                <w:sz w:val="22"/>
                <w:szCs w:val="22"/>
              </w:rPr>
            </w:pPr>
            <w:r w:rsidRPr="00F10E97">
              <w:rPr>
                <w:rFonts w:ascii="Calibri" w:hAnsi="Calibri"/>
                <w:i/>
                <w:iCs/>
                <w:sz w:val="22"/>
                <w:szCs w:val="22"/>
              </w:rPr>
              <w:t>Word limit</w:t>
            </w:r>
            <w:r w:rsidR="0029423C">
              <w:rPr>
                <w:rFonts w:ascii="Calibri" w:hAnsi="Calibri"/>
                <w:i/>
                <w:iCs/>
                <w:sz w:val="22"/>
                <w:szCs w:val="22"/>
              </w:rPr>
              <w:t xml:space="preserve"> – 150 words</w:t>
            </w:r>
          </w:p>
        </w:tc>
        <w:tc>
          <w:tcPr>
            <w:tcW w:w="4973" w:type="dxa"/>
            <w:tcMar>
              <w:top w:w="85" w:type="dxa"/>
              <w:bottom w:w="85" w:type="dxa"/>
            </w:tcMar>
          </w:tcPr>
          <w:p w14:paraId="5077080E" w14:textId="77777777" w:rsidR="00CE585D" w:rsidRPr="00C859BF" w:rsidRDefault="00CE585D" w:rsidP="0040503F">
            <w:pPr>
              <w:pStyle w:val="Heading3"/>
              <w:keepNext w:val="0"/>
              <w:spacing w:before="0" w:after="0"/>
              <w:ind w:left="0" w:firstLine="0"/>
              <w:rPr>
                <w:rFonts w:ascii="Calibri" w:hAnsi="Calibri"/>
                <w:b w:val="0"/>
                <w:sz w:val="22"/>
                <w:szCs w:val="22"/>
              </w:rPr>
            </w:pPr>
          </w:p>
        </w:tc>
      </w:tr>
      <w:tr w:rsidR="00CE585D" w:rsidRPr="00D02C6D" w14:paraId="20559847" w14:textId="77777777" w:rsidTr="5756D86F">
        <w:tc>
          <w:tcPr>
            <w:tcW w:w="3421" w:type="dxa"/>
            <w:tcMar>
              <w:top w:w="85" w:type="dxa"/>
              <w:bottom w:w="85" w:type="dxa"/>
            </w:tcMar>
          </w:tcPr>
          <w:p w14:paraId="2E77414E" w14:textId="77777777" w:rsidR="00CE585D" w:rsidRPr="00C859BF" w:rsidRDefault="00CE585D" w:rsidP="00864538">
            <w:pPr>
              <w:pStyle w:val="Heading3"/>
              <w:tabs>
                <w:tab w:val="left" w:pos="420"/>
              </w:tabs>
              <w:spacing w:before="0" w:after="0"/>
              <w:ind w:left="0" w:firstLine="0"/>
              <w:rPr>
                <w:rFonts w:ascii="Calibri" w:hAnsi="Calibri"/>
                <w:b w:val="0"/>
                <w:sz w:val="22"/>
                <w:szCs w:val="22"/>
              </w:rPr>
            </w:pPr>
            <w:bookmarkStart w:id="250" w:name="_Toc236193100"/>
            <w:bookmarkStart w:id="251" w:name="_Toc236205832"/>
            <w:r w:rsidRPr="00C859BF">
              <w:rPr>
                <w:rFonts w:ascii="Calibri" w:hAnsi="Calibri"/>
                <w:b w:val="0"/>
                <w:sz w:val="22"/>
                <w:szCs w:val="22"/>
              </w:rPr>
              <w:t>What is the current QA level of proposed sub-contractors (if any)?</w:t>
            </w:r>
            <w:bookmarkEnd w:id="250"/>
            <w:bookmarkEnd w:id="251"/>
          </w:p>
        </w:tc>
        <w:tc>
          <w:tcPr>
            <w:tcW w:w="4973" w:type="dxa"/>
            <w:tcMar>
              <w:top w:w="85" w:type="dxa"/>
              <w:bottom w:w="85" w:type="dxa"/>
            </w:tcMar>
          </w:tcPr>
          <w:p w14:paraId="3011187E" w14:textId="77777777" w:rsidR="00CE585D" w:rsidRPr="00C859BF" w:rsidRDefault="00CE585D" w:rsidP="00547D5F">
            <w:pPr>
              <w:rPr>
                <w:rFonts w:ascii="Calibri" w:hAnsi="Calibri"/>
                <w:b/>
                <w:sz w:val="22"/>
                <w:szCs w:val="22"/>
              </w:rPr>
            </w:pPr>
            <w:r w:rsidRPr="00C859BF">
              <w:rPr>
                <w:rFonts w:ascii="Calibri" w:hAnsi="Calibri"/>
                <w:b/>
                <w:sz w:val="22"/>
                <w:szCs w:val="22"/>
              </w:rPr>
              <w:t xml:space="preserve">Sub-Contractor </w:t>
            </w:r>
          </w:p>
          <w:p w14:paraId="1AE55FDF" w14:textId="77777777" w:rsidR="00CE585D" w:rsidRPr="00C859BF" w:rsidRDefault="00CE585D" w:rsidP="00547D5F">
            <w:pPr>
              <w:rPr>
                <w:rFonts w:ascii="Calibri" w:hAnsi="Calibri"/>
                <w:sz w:val="22"/>
                <w:szCs w:val="22"/>
              </w:rPr>
            </w:pPr>
            <w:r w:rsidRPr="00C859BF">
              <w:rPr>
                <w:rFonts w:ascii="Calibri" w:hAnsi="Calibri"/>
                <w:sz w:val="22"/>
                <w:szCs w:val="22"/>
              </w:rPr>
              <w:t>Name:</w:t>
            </w:r>
          </w:p>
          <w:p w14:paraId="6C9BB1C8" w14:textId="77777777" w:rsidR="00CE585D" w:rsidRPr="00C859BF" w:rsidRDefault="00CE585D" w:rsidP="00547D5F">
            <w:pPr>
              <w:rPr>
                <w:rFonts w:ascii="Calibri" w:hAnsi="Calibri"/>
                <w:sz w:val="22"/>
                <w:szCs w:val="22"/>
              </w:rPr>
            </w:pPr>
            <w:r w:rsidRPr="00C859BF">
              <w:rPr>
                <w:rFonts w:ascii="Calibri" w:hAnsi="Calibri"/>
                <w:sz w:val="22"/>
                <w:szCs w:val="22"/>
              </w:rPr>
              <w:t xml:space="preserve">QA level: </w:t>
            </w:r>
          </w:p>
          <w:p w14:paraId="2C003DF5" w14:textId="77777777" w:rsidR="00CE585D" w:rsidRPr="00C859BF" w:rsidRDefault="00CE585D" w:rsidP="00547D5F">
            <w:pPr>
              <w:rPr>
                <w:rFonts w:ascii="Calibri" w:hAnsi="Calibri"/>
                <w:sz w:val="22"/>
                <w:szCs w:val="22"/>
              </w:rPr>
            </w:pPr>
          </w:p>
        </w:tc>
      </w:tr>
    </w:tbl>
    <w:p w14:paraId="0EBF9F15" w14:textId="77777777" w:rsidR="00CE585D" w:rsidRDefault="00CE585D" w:rsidP="00CE585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4905"/>
      </w:tblGrid>
      <w:tr w:rsidR="00CE585D" w:rsidRPr="00D02C6D" w14:paraId="788641FA" w14:textId="77777777" w:rsidTr="00F10E97">
        <w:tc>
          <w:tcPr>
            <w:tcW w:w="8305" w:type="dxa"/>
            <w:gridSpan w:val="2"/>
            <w:shd w:val="clear" w:color="auto" w:fill="C0C0C0"/>
            <w:tcMar>
              <w:top w:w="85" w:type="dxa"/>
              <w:bottom w:w="85" w:type="dxa"/>
            </w:tcMar>
          </w:tcPr>
          <w:p w14:paraId="6846A073" w14:textId="7A96C3F7" w:rsidR="00CE585D" w:rsidRPr="00D02C6D" w:rsidRDefault="00CE585D" w:rsidP="0040503F">
            <w:pPr>
              <w:pStyle w:val="Heading2"/>
              <w:keepNext w:val="0"/>
              <w:ind w:left="0" w:firstLine="0"/>
            </w:pPr>
            <w:r>
              <w:br w:type="page"/>
            </w:r>
            <w:r>
              <w:br w:type="page"/>
            </w:r>
            <w:bookmarkStart w:id="252" w:name="_Toc236193101"/>
            <w:bookmarkStart w:id="253" w:name="_Toc236205833"/>
            <w:r w:rsidR="00901E3A">
              <w:t>6</w:t>
            </w:r>
            <w:r w:rsidR="00D52B83">
              <w:t xml:space="preserve">.  </w:t>
            </w:r>
            <w:r w:rsidRPr="00D02C6D">
              <w:t>Customer service</w:t>
            </w:r>
            <w:bookmarkEnd w:id="252"/>
            <w:bookmarkEnd w:id="253"/>
          </w:p>
        </w:tc>
      </w:tr>
      <w:tr w:rsidR="00CE585D" w:rsidRPr="00D02C6D" w14:paraId="0C29E078" w14:textId="77777777" w:rsidTr="00C63D5A">
        <w:tc>
          <w:tcPr>
            <w:tcW w:w="3400" w:type="dxa"/>
            <w:tcMar>
              <w:top w:w="85" w:type="dxa"/>
              <w:bottom w:w="85" w:type="dxa"/>
            </w:tcMar>
          </w:tcPr>
          <w:p w14:paraId="519E0ABB" w14:textId="77777777" w:rsidR="00CE585D" w:rsidRPr="00C859BF" w:rsidRDefault="00CE585D" w:rsidP="0040503F">
            <w:pPr>
              <w:pStyle w:val="Heading3"/>
              <w:keepNext w:val="0"/>
              <w:spacing w:before="0" w:after="0"/>
              <w:ind w:left="0" w:firstLine="0"/>
              <w:rPr>
                <w:rFonts w:ascii="Calibri" w:hAnsi="Calibri"/>
                <w:sz w:val="22"/>
                <w:szCs w:val="22"/>
              </w:rPr>
            </w:pPr>
            <w:bookmarkStart w:id="254" w:name="_Toc236193102"/>
            <w:bookmarkStart w:id="255" w:name="_Toc236205834"/>
            <w:r w:rsidRPr="00C859BF">
              <w:rPr>
                <w:rFonts w:ascii="Calibri" w:hAnsi="Calibri"/>
                <w:sz w:val="22"/>
                <w:szCs w:val="22"/>
              </w:rPr>
              <w:t>Customer Service Plan</w:t>
            </w:r>
            <w:bookmarkEnd w:id="254"/>
            <w:bookmarkEnd w:id="255"/>
          </w:p>
          <w:p w14:paraId="15147D7B" w14:textId="0D588480" w:rsidR="00CE585D" w:rsidRDefault="00CE585D" w:rsidP="00547D5F">
            <w:pPr>
              <w:keepNext/>
              <w:rPr>
                <w:rFonts w:ascii="Calibri" w:hAnsi="Calibri"/>
                <w:sz w:val="22"/>
                <w:szCs w:val="22"/>
              </w:rPr>
            </w:pPr>
            <w:r w:rsidRPr="00C859BF">
              <w:rPr>
                <w:rFonts w:ascii="Calibri" w:hAnsi="Calibri"/>
                <w:sz w:val="22"/>
                <w:szCs w:val="22"/>
              </w:rPr>
              <w:t xml:space="preserve">VicHealth requires some indication of the level of customer service you would offer. Provide details of the Customer Service Plan you would undertake for this contract. </w:t>
            </w:r>
          </w:p>
          <w:p w14:paraId="370E8BF7" w14:textId="5D59CA0A" w:rsidR="00796FA7" w:rsidRPr="00F10E97" w:rsidRDefault="00796FA7" w:rsidP="00547D5F">
            <w:pPr>
              <w:keepNext/>
              <w:rPr>
                <w:rFonts w:ascii="Calibri" w:hAnsi="Calibri"/>
                <w:i/>
                <w:iCs/>
                <w:sz w:val="22"/>
                <w:szCs w:val="22"/>
              </w:rPr>
            </w:pPr>
            <w:r w:rsidRPr="00F10E97">
              <w:rPr>
                <w:rFonts w:ascii="Calibri" w:hAnsi="Calibri"/>
                <w:i/>
                <w:iCs/>
                <w:sz w:val="22"/>
                <w:szCs w:val="22"/>
              </w:rPr>
              <w:t>Word limit – [250] words</w:t>
            </w:r>
          </w:p>
        </w:tc>
        <w:tc>
          <w:tcPr>
            <w:tcW w:w="4905" w:type="dxa"/>
            <w:tcMar>
              <w:top w:w="85" w:type="dxa"/>
              <w:bottom w:w="85" w:type="dxa"/>
            </w:tcMar>
          </w:tcPr>
          <w:p w14:paraId="441C4903" w14:textId="77777777" w:rsidR="00CE585D" w:rsidRPr="00C859BF" w:rsidRDefault="00CE585D" w:rsidP="00547D5F">
            <w:pPr>
              <w:rPr>
                <w:rFonts w:ascii="Calibri" w:hAnsi="Calibri"/>
                <w:sz w:val="22"/>
                <w:szCs w:val="22"/>
              </w:rPr>
            </w:pPr>
          </w:p>
        </w:tc>
      </w:tr>
      <w:tr w:rsidR="00CE585D" w:rsidRPr="00D02C6D" w14:paraId="6DFF0C95" w14:textId="77777777" w:rsidTr="001217EC">
        <w:trPr>
          <w:trHeight w:val="892"/>
        </w:trPr>
        <w:tc>
          <w:tcPr>
            <w:tcW w:w="3400" w:type="dxa"/>
            <w:tcMar>
              <w:top w:w="85" w:type="dxa"/>
              <w:bottom w:w="85" w:type="dxa"/>
            </w:tcMar>
          </w:tcPr>
          <w:p w14:paraId="46C6B230" w14:textId="77777777" w:rsidR="00CE585D" w:rsidRDefault="00CE585D" w:rsidP="0040503F">
            <w:pPr>
              <w:pStyle w:val="Heading4"/>
              <w:keepNext w:val="0"/>
              <w:spacing w:before="0" w:after="0"/>
              <w:ind w:left="0" w:firstLine="0"/>
              <w:rPr>
                <w:rFonts w:ascii="Calibri" w:hAnsi="Calibri"/>
                <w:sz w:val="22"/>
                <w:szCs w:val="22"/>
              </w:rPr>
            </w:pPr>
            <w:r w:rsidRPr="00C859BF">
              <w:rPr>
                <w:rFonts w:ascii="Calibri" w:hAnsi="Calibri"/>
                <w:sz w:val="22"/>
                <w:szCs w:val="22"/>
              </w:rPr>
              <w:t>What methods will you employ to gather end user feedback?</w:t>
            </w:r>
          </w:p>
          <w:p w14:paraId="3D95100B" w14:textId="043ACE50" w:rsidR="00783AEC" w:rsidRPr="001217EC" w:rsidRDefault="00783AEC" w:rsidP="001217EC">
            <w:pPr>
              <w:pStyle w:val="Text"/>
              <w:rPr>
                <w:i/>
                <w:iCs/>
              </w:rPr>
            </w:pPr>
            <w:r w:rsidRPr="001217EC">
              <w:rPr>
                <w:rFonts w:ascii="Calibri" w:hAnsi="Calibri"/>
                <w:i/>
                <w:iCs/>
                <w:sz w:val="22"/>
                <w:szCs w:val="22"/>
              </w:rPr>
              <w:t>Word limit – [150] words</w:t>
            </w:r>
          </w:p>
        </w:tc>
        <w:tc>
          <w:tcPr>
            <w:tcW w:w="4905" w:type="dxa"/>
            <w:tcMar>
              <w:top w:w="85" w:type="dxa"/>
              <w:bottom w:w="85" w:type="dxa"/>
            </w:tcMar>
          </w:tcPr>
          <w:p w14:paraId="1A955588" w14:textId="77777777" w:rsidR="00CE585D" w:rsidRPr="00C859BF" w:rsidRDefault="00CE585D" w:rsidP="00547D5F">
            <w:pPr>
              <w:rPr>
                <w:rFonts w:ascii="Calibri" w:hAnsi="Calibri"/>
                <w:sz w:val="22"/>
                <w:szCs w:val="22"/>
              </w:rPr>
            </w:pPr>
          </w:p>
        </w:tc>
      </w:tr>
      <w:tr w:rsidR="00CE585D" w:rsidRPr="00D02C6D" w14:paraId="54DC6666" w14:textId="77777777" w:rsidTr="001217EC">
        <w:tc>
          <w:tcPr>
            <w:tcW w:w="3400" w:type="dxa"/>
            <w:tcMar>
              <w:top w:w="85" w:type="dxa"/>
              <w:bottom w:w="85" w:type="dxa"/>
            </w:tcMar>
          </w:tcPr>
          <w:p w14:paraId="79EAB24F" w14:textId="77777777" w:rsidR="00CE585D" w:rsidRDefault="00CE585D" w:rsidP="0040503F">
            <w:pPr>
              <w:pStyle w:val="Heading4"/>
              <w:keepNext w:val="0"/>
              <w:spacing w:before="0" w:after="0"/>
              <w:ind w:left="0" w:firstLine="0"/>
              <w:rPr>
                <w:rFonts w:ascii="Calibri" w:hAnsi="Calibri"/>
                <w:sz w:val="22"/>
                <w:szCs w:val="22"/>
              </w:rPr>
            </w:pPr>
            <w:r w:rsidRPr="00C859BF">
              <w:rPr>
                <w:rFonts w:ascii="Calibri" w:hAnsi="Calibri"/>
                <w:sz w:val="22"/>
                <w:szCs w:val="22"/>
              </w:rPr>
              <w:t>What strategies will be used to ensure continuous improvement for the service?</w:t>
            </w:r>
          </w:p>
          <w:p w14:paraId="6C92A996" w14:textId="3C542B8B" w:rsidR="00783AEC" w:rsidRPr="001217EC" w:rsidRDefault="00783AEC" w:rsidP="001217EC">
            <w:pPr>
              <w:pStyle w:val="Text"/>
              <w:rPr>
                <w:i/>
                <w:iCs/>
              </w:rPr>
            </w:pPr>
            <w:r w:rsidRPr="001217EC">
              <w:rPr>
                <w:rFonts w:ascii="Calibri" w:hAnsi="Calibri"/>
                <w:i/>
                <w:iCs/>
                <w:sz w:val="22"/>
                <w:szCs w:val="22"/>
              </w:rPr>
              <w:t>Word limit – [150] words</w:t>
            </w:r>
          </w:p>
        </w:tc>
        <w:tc>
          <w:tcPr>
            <w:tcW w:w="4905" w:type="dxa"/>
            <w:tcMar>
              <w:top w:w="85" w:type="dxa"/>
              <w:bottom w:w="85" w:type="dxa"/>
            </w:tcMar>
          </w:tcPr>
          <w:p w14:paraId="5180CA44" w14:textId="77777777" w:rsidR="00CE585D" w:rsidRPr="00C859BF" w:rsidRDefault="00CE585D" w:rsidP="00547D5F">
            <w:pPr>
              <w:rPr>
                <w:rFonts w:ascii="Calibri" w:hAnsi="Calibri"/>
                <w:sz w:val="22"/>
                <w:szCs w:val="22"/>
              </w:rPr>
            </w:pPr>
          </w:p>
        </w:tc>
      </w:tr>
      <w:tr w:rsidR="00CE585D" w:rsidRPr="00D02C6D" w14:paraId="1F6741B1" w14:textId="77777777" w:rsidTr="001217EC">
        <w:trPr>
          <w:trHeight w:val="1169"/>
        </w:trPr>
        <w:tc>
          <w:tcPr>
            <w:tcW w:w="3400" w:type="dxa"/>
            <w:tcMar>
              <w:top w:w="85" w:type="dxa"/>
              <w:bottom w:w="85" w:type="dxa"/>
            </w:tcMar>
          </w:tcPr>
          <w:p w14:paraId="3BC7403D" w14:textId="77777777" w:rsidR="00CE585D" w:rsidRDefault="00CE585D" w:rsidP="0040503F">
            <w:pPr>
              <w:pStyle w:val="Heading4"/>
              <w:keepNext w:val="0"/>
              <w:spacing w:before="0" w:after="0"/>
              <w:ind w:left="0" w:firstLine="0"/>
              <w:rPr>
                <w:rFonts w:ascii="Calibri" w:hAnsi="Calibri"/>
                <w:sz w:val="22"/>
                <w:szCs w:val="22"/>
              </w:rPr>
            </w:pPr>
            <w:r w:rsidRPr="00C859BF">
              <w:rPr>
                <w:rFonts w:ascii="Calibri" w:hAnsi="Calibri"/>
                <w:sz w:val="22"/>
                <w:szCs w:val="22"/>
              </w:rPr>
              <w:t xml:space="preserve">What other customer service orientated proposals do you have which will enhance your bid? </w:t>
            </w:r>
          </w:p>
          <w:p w14:paraId="26512CC6" w14:textId="7ABFBE0C" w:rsidR="00783AEC" w:rsidRPr="001217EC" w:rsidRDefault="00783AEC" w:rsidP="001217EC">
            <w:pPr>
              <w:pStyle w:val="Text"/>
              <w:rPr>
                <w:i/>
                <w:iCs/>
              </w:rPr>
            </w:pPr>
            <w:r w:rsidRPr="001217EC">
              <w:rPr>
                <w:rFonts w:ascii="Calibri" w:hAnsi="Calibri"/>
                <w:i/>
                <w:iCs/>
                <w:sz w:val="22"/>
                <w:szCs w:val="22"/>
              </w:rPr>
              <w:t>Word limit – [150] words</w:t>
            </w:r>
          </w:p>
        </w:tc>
        <w:tc>
          <w:tcPr>
            <w:tcW w:w="4905" w:type="dxa"/>
            <w:tcMar>
              <w:top w:w="85" w:type="dxa"/>
              <w:bottom w:w="85" w:type="dxa"/>
            </w:tcMar>
          </w:tcPr>
          <w:p w14:paraId="132F79FB" w14:textId="77777777" w:rsidR="00CE585D" w:rsidRPr="00C859BF" w:rsidRDefault="00CE585D" w:rsidP="00547D5F">
            <w:pPr>
              <w:rPr>
                <w:rFonts w:ascii="Calibri" w:hAnsi="Calibri"/>
                <w:sz w:val="22"/>
                <w:szCs w:val="22"/>
              </w:rPr>
            </w:pPr>
          </w:p>
        </w:tc>
      </w:tr>
      <w:tr w:rsidR="00CE585D" w:rsidRPr="00D02C6D" w14:paraId="27293E59" w14:textId="77777777" w:rsidTr="001217EC">
        <w:tc>
          <w:tcPr>
            <w:tcW w:w="3400" w:type="dxa"/>
            <w:tcMar>
              <w:top w:w="85" w:type="dxa"/>
              <w:bottom w:w="85" w:type="dxa"/>
            </w:tcMar>
          </w:tcPr>
          <w:p w14:paraId="52FE961D" w14:textId="77777777" w:rsidR="00CE585D" w:rsidRPr="00C859BF" w:rsidRDefault="00CE585D" w:rsidP="0040503F">
            <w:pPr>
              <w:pStyle w:val="Heading3"/>
              <w:keepNext w:val="0"/>
              <w:spacing w:before="0" w:after="0"/>
              <w:ind w:left="0" w:firstLine="0"/>
              <w:rPr>
                <w:rFonts w:ascii="Calibri" w:hAnsi="Calibri"/>
                <w:sz w:val="22"/>
                <w:szCs w:val="22"/>
              </w:rPr>
            </w:pPr>
            <w:bookmarkStart w:id="256" w:name="_Toc236193103"/>
            <w:bookmarkStart w:id="257" w:name="_Toc236205835"/>
            <w:r w:rsidRPr="00C859BF">
              <w:rPr>
                <w:rFonts w:ascii="Calibri" w:hAnsi="Calibri"/>
                <w:sz w:val="22"/>
                <w:szCs w:val="22"/>
              </w:rPr>
              <w:t>Benchmarking</w:t>
            </w:r>
            <w:bookmarkEnd w:id="256"/>
            <w:bookmarkEnd w:id="257"/>
          </w:p>
          <w:p w14:paraId="79B978E5" w14:textId="77777777" w:rsidR="00CE585D" w:rsidRDefault="00CE585D" w:rsidP="00864538">
            <w:pPr>
              <w:rPr>
                <w:rFonts w:ascii="Calibri" w:hAnsi="Calibri"/>
                <w:sz w:val="22"/>
                <w:szCs w:val="22"/>
              </w:rPr>
            </w:pPr>
            <w:r w:rsidRPr="00C859BF">
              <w:rPr>
                <w:rFonts w:ascii="Calibri" w:hAnsi="Calibri"/>
                <w:sz w:val="22"/>
                <w:szCs w:val="22"/>
              </w:rPr>
              <w:t>Provide details of what you consider to be appropriate performance measures and benchmarks.</w:t>
            </w:r>
          </w:p>
          <w:p w14:paraId="0BD1B46C" w14:textId="3F26127C" w:rsidR="0048516E" w:rsidRPr="001217EC" w:rsidRDefault="0048516E" w:rsidP="00864538">
            <w:pPr>
              <w:rPr>
                <w:rFonts w:ascii="Calibri" w:hAnsi="Calibri"/>
                <w:i/>
                <w:iCs/>
                <w:sz w:val="22"/>
                <w:szCs w:val="22"/>
              </w:rPr>
            </w:pPr>
            <w:r w:rsidRPr="001217EC">
              <w:rPr>
                <w:rFonts w:ascii="Calibri" w:hAnsi="Calibri"/>
                <w:i/>
                <w:iCs/>
                <w:sz w:val="22"/>
                <w:szCs w:val="22"/>
              </w:rPr>
              <w:t>Word limit – [</w:t>
            </w:r>
            <w:r w:rsidR="00783AEC" w:rsidRPr="001217EC">
              <w:rPr>
                <w:rFonts w:ascii="Calibri" w:hAnsi="Calibri"/>
                <w:i/>
                <w:iCs/>
                <w:sz w:val="22"/>
                <w:szCs w:val="22"/>
              </w:rPr>
              <w:t>150</w:t>
            </w:r>
            <w:r w:rsidRPr="001217EC">
              <w:rPr>
                <w:rFonts w:ascii="Calibri" w:hAnsi="Calibri"/>
                <w:i/>
                <w:iCs/>
                <w:sz w:val="22"/>
                <w:szCs w:val="22"/>
              </w:rPr>
              <w:t>] words</w:t>
            </w:r>
          </w:p>
        </w:tc>
        <w:tc>
          <w:tcPr>
            <w:tcW w:w="4905" w:type="dxa"/>
            <w:tcMar>
              <w:top w:w="85" w:type="dxa"/>
              <w:bottom w:w="85" w:type="dxa"/>
            </w:tcMar>
          </w:tcPr>
          <w:p w14:paraId="07035D91" w14:textId="77777777" w:rsidR="00CE585D" w:rsidRPr="00C859BF" w:rsidRDefault="00CE585D" w:rsidP="00547D5F">
            <w:pPr>
              <w:rPr>
                <w:rFonts w:ascii="Calibri" w:hAnsi="Calibri"/>
                <w:sz w:val="22"/>
                <w:szCs w:val="22"/>
              </w:rPr>
            </w:pPr>
          </w:p>
        </w:tc>
      </w:tr>
      <w:tr w:rsidR="00CE585D" w:rsidRPr="00D02C6D" w14:paraId="62007A15" w14:textId="77777777" w:rsidTr="001217EC">
        <w:tc>
          <w:tcPr>
            <w:tcW w:w="3400" w:type="dxa"/>
            <w:shd w:val="clear" w:color="auto" w:fill="auto"/>
            <w:tcMar>
              <w:top w:w="85" w:type="dxa"/>
              <w:bottom w:w="85" w:type="dxa"/>
            </w:tcMar>
          </w:tcPr>
          <w:p w14:paraId="46695B00" w14:textId="77777777" w:rsidR="00CE585D" w:rsidRPr="001217EC" w:rsidRDefault="00CE585D" w:rsidP="00864538">
            <w:pPr>
              <w:tabs>
                <w:tab w:val="left" w:pos="411"/>
              </w:tabs>
              <w:ind w:right="856"/>
              <w:rPr>
                <w:rFonts w:ascii="Calibri" w:hAnsi="Calibri" w:cs="Arial"/>
                <w:b/>
                <w:bCs/>
                <w:sz w:val="22"/>
                <w:szCs w:val="22"/>
              </w:rPr>
            </w:pPr>
            <w:r w:rsidRPr="001217EC">
              <w:rPr>
                <w:rFonts w:ascii="Calibri" w:hAnsi="Calibri" w:cs="Arial"/>
                <w:b/>
                <w:bCs/>
                <w:sz w:val="22"/>
                <w:szCs w:val="22"/>
              </w:rPr>
              <w:t>Transition In Plan</w:t>
            </w:r>
          </w:p>
          <w:p w14:paraId="52D4DAE7" w14:textId="21B64AA6" w:rsidR="00CE585D" w:rsidRPr="00C859BF" w:rsidRDefault="00CE585D" w:rsidP="00547D5F">
            <w:pPr>
              <w:tabs>
                <w:tab w:val="left" w:pos="420"/>
              </w:tabs>
              <w:ind w:left="420"/>
              <w:rPr>
                <w:rFonts w:ascii="Calibri" w:hAnsi="Calibri"/>
                <w:bCs/>
                <w:sz w:val="22"/>
                <w:szCs w:val="22"/>
              </w:rPr>
            </w:pPr>
            <w:r w:rsidRPr="00C859BF">
              <w:rPr>
                <w:rFonts w:ascii="Calibri" w:hAnsi="Calibri"/>
                <w:sz w:val="22"/>
                <w:szCs w:val="22"/>
              </w:rPr>
              <w:t xml:space="preserve">Provide a Transition </w:t>
            </w:r>
            <w:proofErr w:type="gramStart"/>
            <w:r w:rsidR="00CE08FD">
              <w:rPr>
                <w:rFonts w:ascii="Calibri" w:hAnsi="Calibri"/>
                <w:sz w:val="22"/>
                <w:szCs w:val="22"/>
              </w:rPr>
              <w:t>In</w:t>
            </w:r>
            <w:proofErr w:type="gramEnd"/>
            <w:r w:rsidR="00CE08FD">
              <w:rPr>
                <w:rFonts w:ascii="Calibri" w:hAnsi="Calibri"/>
                <w:sz w:val="22"/>
                <w:szCs w:val="22"/>
              </w:rPr>
              <w:t xml:space="preserve"> P</w:t>
            </w:r>
            <w:r w:rsidRPr="00C859BF">
              <w:rPr>
                <w:rFonts w:ascii="Calibri" w:hAnsi="Calibri"/>
                <w:sz w:val="22"/>
                <w:szCs w:val="22"/>
              </w:rPr>
              <w:t xml:space="preserve">lan identifying the tasks and responsibilities attributed to the Tenderer and to VicHealth.  </w:t>
            </w:r>
          </w:p>
          <w:p w14:paraId="4ADEA9D5" w14:textId="77777777" w:rsidR="00CE585D" w:rsidRPr="001217EC" w:rsidRDefault="00CE585D" w:rsidP="00547D5F">
            <w:pPr>
              <w:rPr>
                <w:rFonts w:ascii="Calibri" w:hAnsi="Calibri"/>
                <w:i/>
                <w:iCs/>
                <w:sz w:val="22"/>
                <w:szCs w:val="22"/>
              </w:rPr>
            </w:pPr>
            <w:r w:rsidRPr="001217EC">
              <w:rPr>
                <w:rFonts w:ascii="Calibri" w:hAnsi="Calibri"/>
                <w:i/>
                <w:iCs/>
                <w:sz w:val="22"/>
                <w:szCs w:val="22"/>
              </w:rPr>
              <w:t>Word limit – [250] words</w:t>
            </w:r>
          </w:p>
        </w:tc>
        <w:tc>
          <w:tcPr>
            <w:tcW w:w="4905" w:type="dxa"/>
            <w:tcMar>
              <w:top w:w="85" w:type="dxa"/>
              <w:bottom w:w="85" w:type="dxa"/>
            </w:tcMar>
          </w:tcPr>
          <w:p w14:paraId="5B262905" w14:textId="77777777" w:rsidR="00CE585D" w:rsidRPr="00C859BF" w:rsidRDefault="00CE585D" w:rsidP="00547D5F">
            <w:pPr>
              <w:rPr>
                <w:rFonts w:ascii="Calibri" w:hAnsi="Calibri"/>
                <w:sz w:val="22"/>
                <w:szCs w:val="22"/>
              </w:rPr>
            </w:pPr>
          </w:p>
        </w:tc>
      </w:tr>
      <w:tr w:rsidR="00CE585D" w:rsidRPr="00D02C6D" w14:paraId="7E1E1D3A" w14:textId="77777777" w:rsidTr="001217EC">
        <w:tc>
          <w:tcPr>
            <w:tcW w:w="3400" w:type="dxa"/>
            <w:shd w:val="clear" w:color="auto" w:fill="auto"/>
            <w:tcMar>
              <w:top w:w="85" w:type="dxa"/>
              <w:bottom w:w="85" w:type="dxa"/>
            </w:tcMar>
          </w:tcPr>
          <w:p w14:paraId="47586C98" w14:textId="77777777" w:rsidR="00CE585D" w:rsidRPr="001217EC" w:rsidRDefault="00CE585D" w:rsidP="00864538">
            <w:pPr>
              <w:tabs>
                <w:tab w:val="left" w:pos="428"/>
              </w:tabs>
              <w:rPr>
                <w:rFonts w:ascii="Calibri" w:hAnsi="Calibri"/>
                <w:b/>
                <w:bCs/>
                <w:sz w:val="22"/>
                <w:szCs w:val="22"/>
              </w:rPr>
            </w:pPr>
            <w:r w:rsidRPr="001217EC">
              <w:rPr>
                <w:rFonts w:ascii="Calibri" w:hAnsi="Calibri"/>
                <w:b/>
                <w:bCs/>
                <w:sz w:val="22"/>
                <w:szCs w:val="22"/>
              </w:rPr>
              <w:t>Transition Out Plan</w:t>
            </w:r>
          </w:p>
          <w:p w14:paraId="264ACB74" w14:textId="1EB0BD93" w:rsidR="00CE585D" w:rsidRPr="00C859BF" w:rsidRDefault="00CE585D" w:rsidP="0040503F">
            <w:pPr>
              <w:tabs>
                <w:tab w:val="left" w:pos="428"/>
              </w:tabs>
              <w:ind w:firstLine="30"/>
              <w:rPr>
                <w:rFonts w:ascii="Calibri" w:hAnsi="Calibri"/>
                <w:bCs/>
                <w:sz w:val="22"/>
                <w:szCs w:val="22"/>
              </w:rPr>
            </w:pPr>
            <w:r w:rsidRPr="00C859BF">
              <w:rPr>
                <w:rFonts w:ascii="Calibri" w:hAnsi="Calibri"/>
                <w:sz w:val="22"/>
                <w:szCs w:val="22"/>
              </w:rPr>
              <w:t xml:space="preserve">Provide a brief Transition Out Plan identifying the tasks and responsibilities attributed to the Tenderer and to VicHealth.  </w:t>
            </w:r>
          </w:p>
          <w:p w14:paraId="1E6BD884" w14:textId="77777777" w:rsidR="00CE585D" w:rsidRPr="001217EC" w:rsidRDefault="00CE585D" w:rsidP="00547D5F">
            <w:pPr>
              <w:rPr>
                <w:rFonts w:ascii="Calibri" w:hAnsi="Calibri"/>
                <w:i/>
                <w:iCs/>
                <w:sz w:val="22"/>
                <w:szCs w:val="22"/>
              </w:rPr>
            </w:pPr>
            <w:r w:rsidRPr="001217EC">
              <w:rPr>
                <w:rFonts w:ascii="Calibri" w:hAnsi="Calibri"/>
                <w:i/>
                <w:iCs/>
                <w:sz w:val="22"/>
                <w:szCs w:val="22"/>
              </w:rPr>
              <w:t>Word limit – [250] words</w:t>
            </w:r>
          </w:p>
        </w:tc>
        <w:tc>
          <w:tcPr>
            <w:tcW w:w="4905" w:type="dxa"/>
            <w:tcMar>
              <w:top w:w="85" w:type="dxa"/>
              <w:bottom w:w="85" w:type="dxa"/>
            </w:tcMar>
          </w:tcPr>
          <w:p w14:paraId="2A5DFC59" w14:textId="77777777" w:rsidR="00CE585D" w:rsidRPr="00C859BF" w:rsidRDefault="00CE585D" w:rsidP="00547D5F">
            <w:pPr>
              <w:rPr>
                <w:rFonts w:ascii="Calibri" w:hAnsi="Calibri"/>
                <w:bCs/>
                <w:sz w:val="22"/>
                <w:szCs w:val="22"/>
              </w:rPr>
            </w:pPr>
          </w:p>
          <w:p w14:paraId="72A6A53D" w14:textId="77777777" w:rsidR="00CE585D" w:rsidRPr="00C859BF" w:rsidRDefault="00CE585D" w:rsidP="0040503F">
            <w:pPr>
              <w:pStyle w:val="Heading3"/>
              <w:spacing w:before="0" w:after="0"/>
              <w:ind w:left="0" w:firstLine="0"/>
              <w:rPr>
                <w:rFonts w:ascii="Calibri" w:hAnsi="Calibri"/>
                <w:b w:val="0"/>
                <w:sz w:val="22"/>
                <w:szCs w:val="22"/>
              </w:rPr>
            </w:pPr>
          </w:p>
        </w:tc>
      </w:tr>
    </w:tbl>
    <w:p w14:paraId="645434E0" w14:textId="77777777" w:rsidR="00CE585D" w:rsidRDefault="00CE585D" w:rsidP="00CE585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4910"/>
      </w:tblGrid>
      <w:tr w:rsidR="00CE585D" w:rsidRPr="00D02C6D" w14:paraId="1F6B1394" w14:textId="77777777" w:rsidTr="00547D5F">
        <w:tc>
          <w:tcPr>
            <w:tcW w:w="8394" w:type="dxa"/>
            <w:gridSpan w:val="2"/>
            <w:shd w:val="clear" w:color="auto" w:fill="C0C0C0"/>
            <w:tcMar>
              <w:top w:w="85" w:type="dxa"/>
              <w:bottom w:w="85" w:type="dxa"/>
            </w:tcMar>
          </w:tcPr>
          <w:p w14:paraId="0D7D6A7E" w14:textId="2E143C29" w:rsidR="00CE585D" w:rsidRPr="00D02C6D" w:rsidRDefault="006456CC" w:rsidP="0040503F">
            <w:pPr>
              <w:pStyle w:val="Heading2"/>
              <w:keepNext w:val="0"/>
              <w:ind w:left="0" w:firstLine="0"/>
            </w:pPr>
            <w:bookmarkStart w:id="258" w:name="_Toc236193105"/>
            <w:bookmarkStart w:id="259" w:name="_Toc236205837"/>
            <w:r>
              <w:t>7</w:t>
            </w:r>
            <w:r w:rsidR="00D52B83">
              <w:t xml:space="preserve">.  </w:t>
            </w:r>
            <w:r w:rsidR="00CE585D" w:rsidRPr="00D02C6D">
              <w:t>Strategic</w:t>
            </w:r>
            <w:bookmarkEnd w:id="258"/>
            <w:bookmarkEnd w:id="259"/>
          </w:p>
        </w:tc>
      </w:tr>
      <w:tr w:rsidR="00CE585D" w:rsidRPr="00D02C6D" w14:paraId="2053D0DF" w14:textId="77777777" w:rsidTr="00547D5F">
        <w:tc>
          <w:tcPr>
            <w:tcW w:w="3421" w:type="dxa"/>
            <w:tcMar>
              <w:top w:w="85" w:type="dxa"/>
              <w:bottom w:w="85" w:type="dxa"/>
            </w:tcMar>
          </w:tcPr>
          <w:p w14:paraId="69DAEA42" w14:textId="2BAEFBFC" w:rsidR="00CE585D" w:rsidRPr="00C859BF" w:rsidRDefault="00CE585D" w:rsidP="00864538">
            <w:pPr>
              <w:pStyle w:val="Heading3"/>
              <w:keepNext w:val="0"/>
              <w:tabs>
                <w:tab w:val="left" w:pos="420"/>
              </w:tabs>
              <w:spacing w:before="0" w:after="0"/>
              <w:ind w:left="0" w:firstLine="0"/>
              <w:rPr>
                <w:rFonts w:ascii="Calibri" w:hAnsi="Calibri"/>
                <w:b w:val="0"/>
                <w:sz w:val="22"/>
                <w:szCs w:val="22"/>
              </w:rPr>
            </w:pPr>
            <w:bookmarkStart w:id="260" w:name="_Toc236193106"/>
            <w:bookmarkStart w:id="261" w:name="_Toc236205838"/>
            <w:r w:rsidRPr="00C859BF">
              <w:rPr>
                <w:rFonts w:ascii="Calibri" w:hAnsi="Calibri"/>
                <w:b w:val="0"/>
                <w:sz w:val="22"/>
                <w:szCs w:val="22"/>
              </w:rPr>
              <w:t>Provide details of the location of your head office and any networking facilities which you believe may support your ability to perform the contract at a high level.</w:t>
            </w:r>
            <w:bookmarkEnd w:id="260"/>
            <w:bookmarkEnd w:id="261"/>
          </w:p>
          <w:p w14:paraId="0E59C97C" w14:textId="7305BC6C" w:rsidR="00CE585D" w:rsidRPr="007333A5" w:rsidRDefault="00CE585D" w:rsidP="00547D5F">
            <w:pPr>
              <w:keepNext/>
              <w:rPr>
                <w:rFonts w:ascii="Calibri" w:hAnsi="Calibri"/>
                <w:i/>
                <w:iCs/>
                <w:sz w:val="22"/>
                <w:szCs w:val="22"/>
              </w:rPr>
            </w:pPr>
            <w:r w:rsidRPr="007333A5">
              <w:rPr>
                <w:rFonts w:ascii="Calibri" w:hAnsi="Calibri"/>
                <w:i/>
                <w:iCs/>
                <w:sz w:val="22"/>
                <w:szCs w:val="22"/>
              </w:rPr>
              <w:t>Word limit – [250] words</w:t>
            </w:r>
          </w:p>
        </w:tc>
        <w:tc>
          <w:tcPr>
            <w:tcW w:w="4973" w:type="dxa"/>
            <w:tcMar>
              <w:top w:w="85" w:type="dxa"/>
              <w:bottom w:w="85" w:type="dxa"/>
            </w:tcMar>
          </w:tcPr>
          <w:p w14:paraId="259355EB" w14:textId="77777777" w:rsidR="00CE585D" w:rsidRPr="00D02C6D" w:rsidRDefault="00CE585D" w:rsidP="0040503F">
            <w:pPr>
              <w:pStyle w:val="Heading3"/>
              <w:spacing w:before="0" w:after="0"/>
              <w:ind w:left="0" w:firstLine="0"/>
              <w:rPr>
                <w:rFonts w:ascii="Calibri" w:hAnsi="Calibri"/>
                <w:b w:val="0"/>
                <w:sz w:val="20"/>
                <w:szCs w:val="20"/>
              </w:rPr>
            </w:pPr>
          </w:p>
        </w:tc>
      </w:tr>
      <w:tr w:rsidR="00CE585D" w:rsidRPr="00D02C6D" w14:paraId="377A6795" w14:textId="77777777" w:rsidTr="00547D5F">
        <w:tc>
          <w:tcPr>
            <w:tcW w:w="3421" w:type="dxa"/>
            <w:tcMar>
              <w:top w:w="85" w:type="dxa"/>
              <w:bottom w:w="85" w:type="dxa"/>
            </w:tcMar>
          </w:tcPr>
          <w:p w14:paraId="4A80ACD7" w14:textId="77777777" w:rsidR="00CE585D" w:rsidRPr="00C859BF" w:rsidRDefault="00CE585D" w:rsidP="00864538">
            <w:pPr>
              <w:pStyle w:val="Heading3"/>
              <w:keepNext w:val="0"/>
              <w:tabs>
                <w:tab w:val="left" w:pos="428"/>
              </w:tabs>
              <w:spacing w:before="0" w:after="0"/>
              <w:ind w:left="0" w:firstLine="0"/>
              <w:rPr>
                <w:rFonts w:ascii="Calibri" w:hAnsi="Calibri"/>
                <w:b w:val="0"/>
                <w:sz w:val="22"/>
                <w:szCs w:val="22"/>
              </w:rPr>
            </w:pPr>
            <w:bookmarkStart w:id="262" w:name="_Toc236193107"/>
            <w:bookmarkStart w:id="263" w:name="_Toc236205839"/>
            <w:r w:rsidRPr="00C859BF">
              <w:rPr>
                <w:rFonts w:ascii="Calibri" w:hAnsi="Calibri"/>
                <w:b w:val="0"/>
                <w:sz w:val="22"/>
                <w:szCs w:val="22"/>
              </w:rPr>
              <w:t>State details of any non-metropolitan Victoria based offices within your organisation, (or affiliated companies, if any) that could service regional requirements.</w:t>
            </w:r>
            <w:bookmarkEnd w:id="262"/>
            <w:bookmarkEnd w:id="263"/>
            <w:r w:rsidRPr="00C859BF">
              <w:rPr>
                <w:rFonts w:ascii="Calibri" w:hAnsi="Calibri"/>
                <w:b w:val="0"/>
                <w:sz w:val="22"/>
                <w:szCs w:val="22"/>
              </w:rPr>
              <w:t xml:space="preserve">  </w:t>
            </w:r>
          </w:p>
          <w:p w14:paraId="457385ED" w14:textId="77777777" w:rsidR="00CE585D" w:rsidRPr="007333A5" w:rsidRDefault="00CE585D" w:rsidP="00547D5F">
            <w:pPr>
              <w:keepNext/>
              <w:rPr>
                <w:rFonts w:ascii="Calibri" w:hAnsi="Calibri"/>
                <w:i/>
                <w:iCs/>
                <w:sz w:val="22"/>
                <w:szCs w:val="22"/>
              </w:rPr>
            </w:pPr>
            <w:r w:rsidRPr="007333A5">
              <w:rPr>
                <w:rFonts w:ascii="Calibri" w:hAnsi="Calibri"/>
                <w:i/>
                <w:iCs/>
                <w:sz w:val="22"/>
                <w:szCs w:val="22"/>
              </w:rPr>
              <w:t>Word limit – [250] words</w:t>
            </w:r>
          </w:p>
        </w:tc>
        <w:tc>
          <w:tcPr>
            <w:tcW w:w="4973" w:type="dxa"/>
            <w:tcMar>
              <w:top w:w="85" w:type="dxa"/>
              <w:bottom w:w="85" w:type="dxa"/>
            </w:tcMar>
          </w:tcPr>
          <w:p w14:paraId="7BE5BC6C" w14:textId="77777777" w:rsidR="00CE585D" w:rsidRPr="00D02C6D" w:rsidRDefault="00CE585D" w:rsidP="0040503F">
            <w:pPr>
              <w:pStyle w:val="Heading3"/>
              <w:keepNext w:val="0"/>
              <w:spacing w:before="0" w:after="0"/>
              <w:ind w:left="0" w:firstLine="0"/>
              <w:rPr>
                <w:rFonts w:ascii="Calibri" w:hAnsi="Calibri"/>
                <w:b w:val="0"/>
                <w:sz w:val="20"/>
                <w:szCs w:val="20"/>
              </w:rPr>
            </w:pPr>
          </w:p>
        </w:tc>
      </w:tr>
    </w:tbl>
    <w:p w14:paraId="6DE48BC7" w14:textId="77777777" w:rsidR="00CE585D" w:rsidRPr="00D02C6D" w:rsidRDefault="00CE585D" w:rsidP="00CE585D">
      <w:pPr>
        <w:rPr>
          <w:rFonts w:ascii="Calibri" w:hAnsi="Calibri"/>
        </w:rPr>
      </w:pPr>
    </w:p>
    <w:p w14:paraId="176946C7" w14:textId="77777777" w:rsidR="005278DF" w:rsidRPr="00D02C6D" w:rsidRDefault="005278DF" w:rsidP="005278DF">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4909"/>
      </w:tblGrid>
      <w:tr w:rsidR="005278DF" w:rsidRPr="00D02C6D" w14:paraId="20797E2B" w14:textId="77777777" w:rsidTr="007333A5">
        <w:tc>
          <w:tcPr>
            <w:tcW w:w="8305" w:type="dxa"/>
            <w:gridSpan w:val="2"/>
            <w:shd w:val="clear" w:color="auto" w:fill="C0C0C0"/>
            <w:tcMar>
              <w:top w:w="85" w:type="dxa"/>
              <w:bottom w:w="85" w:type="dxa"/>
            </w:tcMar>
          </w:tcPr>
          <w:p w14:paraId="3CCD065A" w14:textId="10278DEF" w:rsidR="005278DF" w:rsidRPr="00D02C6D" w:rsidRDefault="005278DF" w:rsidP="0040503F">
            <w:pPr>
              <w:pStyle w:val="Heading2"/>
              <w:keepLines/>
              <w:ind w:left="0" w:firstLine="0"/>
            </w:pPr>
            <w:bookmarkStart w:id="264" w:name="_Toc236193108"/>
            <w:bookmarkStart w:id="265" w:name="_Toc236205840"/>
            <w:r>
              <w:t xml:space="preserve">8.  </w:t>
            </w:r>
            <w:r w:rsidRPr="00D02C6D">
              <w:t>Innovation</w:t>
            </w:r>
            <w:bookmarkEnd w:id="264"/>
            <w:bookmarkEnd w:id="265"/>
            <w:r w:rsidR="00C63D5A">
              <w:t xml:space="preserve"> </w:t>
            </w:r>
          </w:p>
        </w:tc>
      </w:tr>
      <w:tr w:rsidR="005278DF" w:rsidRPr="00D02C6D" w14:paraId="02151F43" w14:textId="77777777" w:rsidTr="007333A5">
        <w:tc>
          <w:tcPr>
            <w:tcW w:w="3396" w:type="dxa"/>
            <w:tcMar>
              <w:top w:w="85" w:type="dxa"/>
              <w:bottom w:w="85" w:type="dxa"/>
            </w:tcMar>
          </w:tcPr>
          <w:p w14:paraId="6FE9F86E" w14:textId="2B155F72" w:rsidR="005278DF" w:rsidRPr="00C859BF" w:rsidRDefault="005A6B28" w:rsidP="00E761C8">
            <w:pPr>
              <w:keepNext/>
              <w:keepLines/>
              <w:tabs>
                <w:tab w:val="left" w:pos="428"/>
              </w:tabs>
              <w:rPr>
                <w:rFonts w:ascii="Calibri" w:hAnsi="Calibri"/>
                <w:sz w:val="22"/>
                <w:szCs w:val="22"/>
              </w:rPr>
            </w:pPr>
            <w:r>
              <w:rPr>
                <w:rFonts w:ascii="Calibri" w:hAnsi="Calibri"/>
                <w:sz w:val="22"/>
                <w:szCs w:val="22"/>
              </w:rPr>
              <w:t xml:space="preserve">Specify any </w:t>
            </w:r>
            <w:r w:rsidR="005278DF" w:rsidRPr="00C859BF">
              <w:rPr>
                <w:rFonts w:ascii="Calibri" w:hAnsi="Calibri"/>
                <w:sz w:val="22"/>
                <w:szCs w:val="22"/>
              </w:rPr>
              <w:t>innovative</w:t>
            </w:r>
            <w:r w:rsidR="00D05F87">
              <w:rPr>
                <w:rFonts w:ascii="Calibri" w:hAnsi="Calibri"/>
                <w:sz w:val="22"/>
                <w:szCs w:val="22"/>
              </w:rPr>
              <w:t xml:space="preserve"> </w:t>
            </w:r>
            <w:r w:rsidR="005278DF">
              <w:rPr>
                <w:rFonts w:ascii="Calibri" w:hAnsi="Calibri"/>
                <w:sz w:val="22"/>
                <w:szCs w:val="22"/>
              </w:rPr>
              <w:t xml:space="preserve">approaches </w:t>
            </w:r>
            <w:r w:rsidR="005278DF" w:rsidRPr="00C859BF">
              <w:rPr>
                <w:rFonts w:ascii="Calibri" w:hAnsi="Calibri"/>
                <w:sz w:val="22"/>
                <w:szCs w:val="22"/>
              </w:rPr>
              <w:t>and</w:t>
            </w:r>
            <w:r>
              <w:rPr>
                <w:rFonts w:ascii="Calibri" w:hAnsi="Calibri"/>
                <w:sz w:val="22"/>
                <w:szCs w:val="22"/>
              </w:rPr>
              <w:t>/or</w:t>
            </w:r>
            <w:r w:rsidR="005278DF" w:rsidRPr="00C859BF">
              <w:rPr>
                <w:rFonts w:ascii="Calibri" w:hAnsi="Calibri"/>
                <w:sz w:val="22"/>
                <w:szCs w:val="22"/>
              </w:rPr>
              <w:t xml:space="preserve"> practice</w:t>
            </w:r>
            <w:r w:rsidR="00D05F87">
              <w:rPr>
                <w:rFonts w:ascii="Calibri" w:hAnsi="Calibri"/>
                <w:sz w:val="22"/>
                <w:szCs w:val="22"/>
              </w:rPr>
              <w:t>s</w:t>
            </w:r>
            <w:r w:rsidR="005278DF" w:rsidRPr="00C859BF">
              <w:rPr>
                <w:rFonts w:ascii="Calibri" w:hAnsi="Calibri"/>
                <w:sz w:val="22"/>
                <w:szCs w:val="22"/>
              </w:rPr>
              <w:t xml:space="preserve"> </w:t>
            </w:r>
            <w:r w:rsidR="00DD4CF3">
              <w:rPr>
                <w:rFonts w:ascii="Calibri" w:hAnsi="Calibri"/>
                <w:sz w:val="22"/>
                <w:szCs w:val="22"/>
              </w:rPr>
              <w:t xml:space="preserve">in evaluation </w:t>
            </w:r>
            <w:r w:rsidR="005278DF" w:rsidRPr="00C859BF">
              <w:rPr>
                <w:rFonts w:ascii="Calibri" w:hAnsi="Calibri"/>
                <w:sz w:val="22"/>
                <w:szCs w:val="22"/>
              </w:rPr>
              <w:t>that</w:t>
            </w:r>
            <w:r>
              <w:rPr>
                <w:rFonts w:ascii="Calibri" w:hAnsi="Calibri"/>
                <w:sz w:val="22"/>
                <w:szCs w:val="22"/>
              </w:rPr>
              <w:t xml:space="preserve"> you will </w:t>
            </w:r>
            <w:proofErr w:type="gramStart"/>
            <w:r>
              <w:rPr>
                <w:rFonts w:ascii="Calibri" w:hAnsi="Calibri"/>
                <w:sz w:val="22"/>
                <w:szCs w:val="22"/>
              </w:rPr>
              <w:t>use</w:t>
            </w:r>
            <w:proofErr w:type="gramEnd"/>
            <w:r>
              <w:rPr>
                <w:rFonts w:ascii="Calibri" w:hAnsi="Calibri"/>
                <w:sz w:val="22"/>
                <w:szCs w:val="22"/>
              </w:rPr>
              <w:t xml:space="preserve"> and which</w:t>
            </w:r>
            <w:r w:rsidR="005278DF" w:rsidRPr="00C859BF">
              <w:rPr>
                <w:rFonts w:ascii="Calibri" w:hAnsi="Calibri"/>
                <w:sz w:val="22"/>
                <w:szCs w:val="22"/>
              </w:rPr>
              <w:t xml:space="preserve"> </w:t>
            </w:r>
            <w:r w:rsidR="00D05F87">
              <w:rPr>
                <w:rFonts w:ascii="Calibri" w:hAnsi="Calibri"/>
                <w:sz w:val="22"/>
                <w:szCs w:val="22"/>
              </w:rPr>
              <w:t>may</w:t>
            </w:r>
            <w:r w:rsidR="005278DF" w:rsidRPr="00C859BF">
              <w:rPr>
                <w:rFonts w:ascii="Calibri" w:hAnsi="Calibri"/>
                <w:sz w:val="22"/>
                <w:szCs w:val="22"/>
              </w:rPr>
              <w:t xml:space="preserve"> result i</w:t>
            </w:r>
            <w:r w:rsidR="00DD4CF3">
              <w:rPr>
                <w:rFonts w:ascii="Calibri" w:hAnsi="Calibri"/>
                <w:sz w:val="22"/>
                <w:szCs w:val="22"/>
              </w:rPr>
              <w:t xml:space="preserve">n </w:t>
            </w:r>
            <w:r w:rsidR="00C63D5A">
              <w:rPr>
                <w:rFonts w:ascii="Calibri" w:hAnsi="Calibri"/>
                <w:sz w:val="22"/>
                <w:szCs w:val="22"/>
              </w:rPr>
              <w:t xml:space="preserve">greater </w:t>
            </w:r>
            <w:r w:rsidR="005278DF" w:rsidRPr="00C859BF">
              <w:rPr>
                <w:rFonts w:ascii="Calibri" w:hAnsi="Calibri"/>
                <w:sz w:val="22"/>
                <w:szCs w:val="22"/>
              </w:rPr>
              <w:t xml:space="preserve">“value for money”.   </w:t>
            </w:r>
          </w:p>
          <w:p w14:paraId="7DEC98BB" w14:textId="11415E27" w:rsidR="005278DF" w:rsidRPr="007333A5" w:rsidRDefault="005278DF" w:rsidP="00E761C8">
            <w:pPr>
              <w:keepNext/>
              <w:keepLines/>
              <w:rPr>
                <w:rFonts w:ascii="Calibri" w:hAnsi="Calibri"/>
                <w:bCs/>
                <w:i/>
                <w:iCs/>
                <w:sz w:val="22"/>
                <w:szCs w:val="22"/>
              </w:rPr>
            </w:pPr>
            <w:r w:rsidRPr="007333A5">
              <w:rPr>
                <w:rFonts w:ascii="Calibri" w:hAnsi="Calibri"/>
                <w:i/>
                <w:iCs/>
                <w:sz w:val="22"/>
                <w:szCs w:val="22"/>
              </w:rPr>
              <w:t>Word limit – [</w:t>
            </w:r>
            <w:r w:rsidR="00DD4CF3" w:rsidRPr="007333A5">
              <w:rPr>
                <w:rFonts w:ascii="Calibri" w:hAnsi="Calibri"/>
                <w:i/>
                <w:iCs/>
                <w:sz w:val="22"/>
                <w:szCs w:val="22"/>
              </w:rPr>
              <w:t>300</w:t>
            </w:r>
            <w:r w:rsidRPr="007333A5">
              <w:rPr>
                <w:rFonts w:ascii="Calibri" w:hAnsi="Calibri"/>
                <w:i/>
                <w:iCs/>
                <w:sz w:val="22"/>
                <w:szCs w:val="22"/>
              </w:rPr>
              <w:t>] words</w:t>
            </w:r>
          </w:p>
        </w:tc>
        <w:tc>
          <w:tcPr>
            <w:tcW w:w="4909" w:type="dxa"/>
            <w:tcMar>
              <w:top w:w="85" w:type="dxa"/>
              <w:bottom w:w="85" w:type="dxa"/>
            </w:tcMar>
          </w:tcPr>
          <w:p w14:paraId="78AC390A" w14:textId="77777777" w:rsidR="005278DF" w:rsidRPr="00D02C6D" w:rsidRDefault="005278DF" w:rsidP="00E761C8">
            <w:pPr>
              <w:keepNext/>
              <w:keepLines/>
              <w:rPr>
                <w:rFonts w:ascii="Calibri" w:hAnsi="Calibri"/>
                <w:szCs w:val="20"/>
              </w:rPr>
            </w:pPr>
          </w:p>
        </w:tc>
      </w:tr>
    </w:tbl>
    <w:p w14:paraId="31D48CF4" w14:textId="77777777" w:rsidR="00CE585D" w:rsidRDefault="00CE585D" w:rsidP="00CE585D">
      <w:pPr>
        <w:rPr>
          <w:rFonts w:ascii="Calibri" w:hAnsi="Calibri"/>
        </w:rPr>
      </w:pPr>
    </w:p>
    <w:p w14:paraId="1A5F1914" w14:textId="77777777" w:rsidR="00CE585D" w:rsidRDefault="00CE585D" w:rsidP="00CE58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4823"/>
      </w:tblGrid>
      <w:tr w:rsidR="00CE585D" w:rsidRPr="00CC1FFB" w14:paraId="5546173F" w14:textId="77777777" w:rsidTr="5756D86F">
        <w:tc>
          <w:tcPr>
            <w:tcW w:w="8394" w:type="dxa"/>
            <w:gridSpan w:val="2"/>
            <w:shd w:val="clear" w:color="auto" w:fill="C0C0C0"/>
            <w:tcMar>
              <w:top w:w="85" w:type="dxa"/>
              <w:bottom w:w="85" w:type="dxa"/>
            </w:tcMar>
          </w:tcPr>
          <w:p w14:paraId="4D51C6D7" w14:textId="6DFB5D7F" w:rsidR="00CE585D" w:rsidRPr="003A22C5" w:rsidRDefault="005278DF" w:rsidP="0040503F">
            <w:pPr>
              <w:pStyle w:val="Heading2"/>
              <w:ind w:left="0" w:firstLine="0"/>
            </w:pPr>
            <w:r>
              <w:t>9</w:t>
            </w:r>
            <w:r w:rsidR="00695182">
              <w:t xml:space="preserve">.  </w:t>
            </w:r>
            <w:r w:rsidR="00CE585D" w:rsidRPr="003A22C5">
              <w:t xml:space="preserve">Social Procurement </w:t>
            </w:r>
          </w:p>
        </w:tc>
      </w:tr>
      <w:tr w:rsidR="00CE585D" w:rsidRPr="00CC1FFB" w14:paraId="452742DF" w14:textId="77777777" w:rsidTr="5756D86F">
        <w:tc>
          <w:tcPr>
            <w:tcW w:w="3421" w:type="dxa"/>
            <w:tcMar>
              <w:top w:w="85" w:type="dxa"/>
              <w:bottom w:w="85" w:type="dxa"/>
            </w:tcMar>
          </w:tcPr>
          <w:p w14:paraId="1ED8CFE1" w14:textId="77777777" w:rsidR="00CE585D" w:rsidRPr="0049150E" w:rsidRDefault="00CE585D" w:rsidP="00547D5F">
            <w:pPr>
              <w:tabs>
                <w:tab w:val="left" w:pos="8221"/>
              </w:tabs>
              <w:ind w:right="-1"/>
              <w:rPr>
                <w:rFonts w:cs="Arial"/>
              </w:rPr>
            </w:pPr>
            <w:r w:rsidRPr="003A22C5">
              <w:rPr>
                <w:rFonts w:ascii="Calibri" w:hAnsi="Calibri" w:cs="Calibri"/>
                <w:sz w:val="22"/>
                <w:szCs w:val="22"/>
              </w:rPr>
              <w:t xml:space="preserve">VicHealth is committed to Victorian Government’s Social Procurement Framework </w:t>
            </w:r>
            <w:hyperlink r:id="rId56" w:history="1">
              <w:r w:rsidRPr="006B73A6">
                <w:rPr>
                  <w:rStyle w:val="Hyperlink"/>
                  <w:rFonts w:ascii="Calibri" w:hAnsi="Calibri"/>
                  <w:bCs/>
                  <w:sz w:val="22"/>
                </w:rPr>
                <w:t>https://buyingfor.vic.gov.au/social-procurement-victorian-government-approach</w:t>
              </w:r>
            </w:hyperlink>
          </w:p>
          <w:p w14:paraId="7EABBA62" w14:textId="77777777" w:rsidR="00CE585D" w:rsidRPr="00E7613A" w:rsidRDefault="00CE585D" w:rsidP="0040503F">
            <w:pPr>
              <w:rPr>
                <w:rFonts w:ascii="Calibri" w:hAnsi="Calibri"/>
                <w:bCs/>
                <w:sz w:val="22"/>
                <w:szCs w:val="22"/>
              </w:rPr>
            </w:pPr>
            <w:r>
              <w:rPr>
                <w:rFonts w:ascii="Calibri" w:hAnsi="Calibri"/>
                <w:b/>
                <w:sz w:val="22"/>
                <w:szCs w:val="22"/>
              </w:rPr>
              <w:t>Describe how your organisation engages with:</w:t>
            </w:r>
          </w:p>
          <w:p w14:paraId="1D1A4507" w14:textId="77777777" w:rsidR="00CE585D" w:rsidRPr="003A22C5" w:rsidRDefault="00CE585D" w:rsidP="00F35014">
            <w:pPr>
              <w:pStyle w:val="ListParagraph"/>
              <w:numPr>
                <w:ilvl w:val="0"/>
                <w:numId w:val="17"/>
              </w:numPr>
              <w:spacing w:after="0"/>
              <w:rPr>
                <w:rFonts w:ascii="Calibri" w:hAnsi="Calibri" w:cs="Calibri"/>
                <w:i/>
                <w:iCs/>
                <w:sz w:val="22"/>
                <w:szCs w:val="22"/>
              </w:rPr>
            </w:pPr>
            <w:r w:rsidRPr="5756D86F">
              <w:rPr>
                <w:rFonts w:ascii="Calibri" w:hAnsi="Calibri" w:cs="Calibri"/>
                <w:i/>
                <w:iCs/>
                <w:sz w:val="22"/>
                <w:szCs w:val="22"/>
              </w:rPr>
              <w:t>Opportunities for Victorian Aboriginal people</w:t>
            </w:r>
          </w:p>
          <w:p w14:paraId="13D6E81A" w14:textId="77777777" w:rsidR="00CE585D" w:rsidRPr="003A22C5" w:rsidRDefault="00CE585D" w:rsidP="00F35014">
            <w:pPr>
              <w:pStyle w:val="ListParagraph"/>
              <w:numPr>
                <w:ilvl w:val="0"/>
                <w:numId w:val="17"/>
              </w:numPr>
              <w:spacing w:after="0"/>
              <w:rPr>
                <w:rFonts w:ascii="Calibri" w:hAnsi="Calibri" w:cs="Calibri"/>
                <w:i/>
                <w:iCs/>
                <w:sz w:val="22"/>
                <w:szCs w:val="22"/>
              </w:rPr>
            </w:pPr>
            <w:r w:rsidRPr="5756D86F">
              <w:rPr>
                <w:rFonts w:ascii="Calibri" w:hAnsi="Calibri" w:cs="Calibri"/>
                <w:i/>
                <w:iCs/>
                <w:sz w:val="22"/>
                <w:szCs w:val="22"/>
              </w:rPr>
              <w:t>Opportunities for Victorians with disability</w:t>
            </w:r>
          </w:p>
          <w:p w14:paraId="3692D6A8" w14:textId="77777777" w:rsidR="00CE585D" w:rsidRPr="003A22C5" w:rsidRDefault="00CE585D" w:rsidP="00F35014">
            <w:pPr>
              <w:pStyle w:val="ListParagraph"/>
              <w:numPr>
                <w:ilvl w:val="0"/>
                <w:numId w:val="17"/>
              </w:numPr>
              <w:spacing w:after="0"/>
              <w:rPr>
                <w:rFonts w:ascii="Calibri" w:hAnsi="Calibri" w:cs="Calibri"/>
                <w:i/>
                <w:iCs/>
                <w:sz w:val="22"/>
                <w:szCs w:val="22"/>
              </w:rPr>
            </w:pPr>
            <w:r w:rsidRPr="5756D86F">
              <w:rPr>
                <w:rFonts w:ascii="Calibri" w:hAnsi="Calibri" w:cs="Calibri"/>
                <w:i/>
                <w:iCs/>
                <w:sz w:val="22"/>
                <w:szCs w:val="22"/>
              </w:rPr>
              <w:t>Women’s equality and safety</w:t>
            </w:r>
          </w:p>
          <w:p w14:paraId="3A41C120" w14:textId="77777777" w:rsidR="00CE585D" w:rsidRPr="003A22C5" w:rsidRDefault="00CE585D" w:rsidP="00F35014">
            <w:pPr>
              <w:pStyle w:val="ListParagraph"/>
              <w:numPr>
                <w:ilvl w:val="0"/>
                <w:numId w:val="17"/>
              </w:numPr>
              <w:spacing w:after="0"/>
              <w:rPr>
                <w:rFonts w:ascii="Calibri" w:hAnsi="Calibri" w:cs="Calibri"/>
                <w:i/>
                <w:iCs/>
                <w:sz w:val="22"/>
                <w:szCs w:val="22"/>
              </w:rPr>
            </w:pPr>
            <w:r w:rsidRPr="5756D86F">
              <w:rPr>
                <w:rFonts w:ascii="Calibri" w:hAnsi="Calibri" w:cs="Calibri"/>
                <w:i/>
                <w:iCs/>
                <w:sz w:val="22"/>
                <w:szCs w:val="22"/>
              </w:rPr>
              <w:t>Opportunities for disadvantaged Victorians</w:t>
            </w:r>
          </w:p>
          <w:p w14:paraId="079AB727" w14:textId="77777777" w:rsidR="00CE585D" w:rsidRPr="003A22C5" w:rsidRDefault="00CE585D" w:rsidP="00F35014">
            <w:pPr>
              <w:pStyle w:val="ListParagraph"/>
              <w:numPr>
                <w:ilvl w:val="0"/>
                <w:numId w:val="17"/>
              </w:numPr>
              <w:spacing w:after="0"/>
              <w:rPr>
                <w:rFonts w:ascii="Calibri" w:hAnsi="Calibri" w:cs="Calibri"/>
                <w:i/>
                <w:iCs/>
                <w:sz w:val="22"/>
                <w:szCs w:val="22"/>
              </w:rPr>
            </w:pPr>
            <w:r w:rsidRPr="5756D86F">
              <w:rPr>
                <w:rFonts w:ascii="Calibri" w:hAnsi="Calibri" w:cs="Calibri"/>
                <w:i/>
                <w:iCs/>
                <w:sz w:val="22"/>
                <w:szCs w:val="22"/>
              </w:rPr>
              <w:t>Supporting safe and fair workplaces</w:t>
            </w:r>
          </w:p>
          <w:p w14:paraId="5571146E" w14:textId="77777777" w:rsidR="00CE585D" w:rsidRPr="003A22C5" w:rsidRDefault="00CE585D" w:rsidP="00F35014">
            <w:pPr>
              <w:pStyle w:val="ListParagraph"/>
              <w:numPr>
                <w:ilvl w:val="0"/>
                <w:numId w:val="17"/>
              </w:numPr>
              <w:spacing w:after="0"/>
              <w:rPr>
                <w:rFonts w:ascii="Calibri" w:hAnsi="Calibri" w:cs="Calibri"/>
                <w:i/>
                <w:iCs/>
                <w:sz w:val="22"/>
                <w:szCs w:val="22"/>
              </w:rPr>
            </w:pPr>
            <w:r w:rsidRPr="5756D86F">
              <w:rPr>
                <w:rFonts w:ascii="Calibri" w:hAnsi="Calibri" w:cs="Calibri"/>
                <w:i/>
                <w:iCs/>
                <w:sz w:val="22"/>
                <w:szCs w:val="22"/>
              </w:rPr>
              <w:t>Sustainable Victorian social enterprises and Aboriginal business sectors</w:t>
            </w:r>
          </w:p>
          <w:p w14:paraId="6E29A1D1" w14:textId="77777777" w:rsidR="00CE585D" w:rsidRPr="003A22C5" w:rsidRDefault="00CE585D" w:rsidP="00F35014">
            <w:pPr>
              <w:pStyle w:val="ListParagraph"/>
              <w:numPr>
                <w:ilvl w:val="0"/>
                <w:numId w:val="17"/>
              </w:numPr>
              <w:spacing w:after="0"/>
              <w:rPr>
                <w:rFonts w:ascii="Calibri" w:hAnsi="Calibri" w:cs="Calibri"/>
                <w:i/>
                <w:iCs/>
                <w:sz w:val="22"/>
                <w:szCs w:val="22"/>
              </w:rPr>
            </w:pPr>
            <w:r w:rsidRPr="5756D86F">
              <w:rPr>
                <w:rFonts w:ascii="Calibri" w:hAnsi="Calibri" w:cs="Calibri"/>
                <w:i/>
                <w:iCs/>
                <w:sz w:val="22"/>
                <w:szCs w:val="22"/>
              </w:rPr>
              <w:t>Sustainable Victorian regions</w:t>
            </w:r>
          </w:p>
          <w:p w14:paraId="4E31B14E" w14:textId="77777777" w:rsidR="00CE585D" w:rsidRPr="003A22C5" w:rsidRDefault="00CE585D" w:rsidP="00F35014">
            <w:pPr>
              <w:pStyle w:val="ListParagraph"/>
              <w:numPr>
                <w:ilvl w:val="0"/>
                <w:numId w:val="17"/>
              </w:numPr>
              <w:spacing w:after="0"/>
              <w:rPr>
                <w:rFonts w:ascii="Calibri" w:hAnsi="Calibri" w:cs="Calibri"/>
                <w:i/>
                <w:iCs/>
                <w:sz w:val="22"/>
                <w:szCs w:val="22"/>
              </w:rPr>
            </w:pPr>
            <w:r w:rsidRPr="5756D86F">
              <w:rPr>
                <w:rFonts w:ascii="Calibri" w:hAnsi="Calibri" w:cs="Calibri"/>
                <w:i/>
                <w:iCs/>
                <w:sz w:val="22"/>
                <w:szCs w:val="22"/>
              </w:rPr>
              <w:t>Environmentally sustainable outputs</w:t>
            </w:r>
          </w:p>
          <w:p w14:paraId="636BEA34" w14:textId="77777777" w:rsidR="00CE585D" w:rsidRPr="000705D0" w:rsidRDefault="00CE585D" w:rsidP="00F35014">
            <w:pPr>
              <w:numPr>
                <w:ilvl w:val="0"/>
                <w:numId w:val="17"/>
              </w:numPr>
              <w:rPr>
                <w:i/>
                <w:iCs/>
                <w:sz w:val="21"/>
                <w:szCs w:val="21"/>
              </w:rPr>
            </w:pPr>
            <w:r w:rsidRPr="5756D86F">
              <w:rPr>
                <w:rFonts w:ascii="Calibri" w:hAnsi="Calibri" w:cs="Calibri"/>
                <w:i/>
                <w:iCs/>
                <w:sz w:val="22"/>
                <w:szCs w:val="22"/>
              </w:rPr>
              <w:t>Environmentally sustainable business practices</w:t>
            </w:r>
          </w:p>
          <w:p w14:paraId="3E04CA2C" w14:textId="77777777" w:rsidR="00CE585D" w:rsidRDefault="00CE585D" w:rsidP="00547D5F">
            <w:pPr>
              <w:ind w:left="720"/>
              <w:rPr>
                <w:i/>
                <w:sz w:val="21"/>
                <w:szCs w:val="20"/>
              </w:rPr>
            </w:pPr>
          </w:p>
          <w:p w14:paraId="58CCC86F" w14:textId="1E1A55F6" w:rsidR="00CE585D" w:rsidRDefault="00CE585D" w:rsidP="00547D5F">
            <w:pPr>
              <w:pStyle w:val="ListParagraph"/>
              <w:tabs>
                <w:tab w:val="left" w:pos="8221"/>
              </w:tabs>
              <w:spacing w:before="80" w:after="80"/>
              <w:ind w:left="360" w:right="-1"/>
              <w:rPr>
                <w:i/>
              </w:rPr>
            </w:pPr>
            <w:r>
              <w:rPr>
                <w:i/>
              </w:rPr>
              <w:t>Describe your previous experience employing people for the above categorie</w:t>
            </w:r>
            <w:r w:rsidR="00B449A2">
              <w:rPr>
                <w:i/>
              </w:rPr>
              <w:t>s</w:t>
            </w:r>
            <w:r>
              <w:rPr>
                <w:i/>
              </w:rPr>
              <w:t>.  Give details on number, type, duration and/or locations.</w:t>
            </w:r>
          </w:p>
          <w:p w14:paraId="43322AFB" w14:textId="77777777" w:rsidR="00CE585D" w:rsidRPr="00E7613A" w:rsidRDefault="00CE585D" w:rsidP="00547D5F">
            <w:pPr>
              <w:ind w:left="720"/>
              <w:rPr>
                <w:i/>
                <w:sz w:val="21"/>
                <w:szCs w:val="20"/>
              </w:rPr>
            </w:pPr>
          </w:p>
          <w:p w14:paraId="76A7C528" w14:textId="77777777" w:rsidR="00CE585D" w:rsidRPr="007333A5" w:rsidRDefault="00CE585D" w:rsidP="00547D5F">
            <w:pPr>
              <w:rPr>
                <w:rFonts w:ascii="Calibri" w:hAnsi="Calibri"/>
                <w:bCs/>
                <w:i/>
                <w:iCs/>
                <w:szCs w:val="21"/>
              </w:rPr>
            </w:pPr>
            <w:r w:rsidRPr="007333A5">
              <w:rPr>
                <w:rFonts w:ascii="Calibri" w:hAnsi="Calibri"/>
                <w:i/>
                <w:iCs/>
                <w:sz w:val="22"/>
                <w:szCs w:val="22"/>
              </w:rPr>
              <w:t>Word limit – [250] words</w:t>
            </w:r>
          </w:p>
        </w:tc>
        <w:tc>
          <w:tcPr>
            <w:tcW w:w="4973" w:type="dxa"/>
            <w:tcMar>
              <w:top w:w="85" w:type="dxa"/>
              <w:bottom w:w="85" w:type="dxa"/>
            </w:tcMar>
          </w:tcPr>
          <w:p w14:paraId="1D4397E7" w14:textId="77777777" w:rsidR="00CE585D" w:rsidRPr="00CC1FFB" w:rsidRDefault="00CE585D" w:rsidP="00547D5F">
            <w:pPr>
              <w:rPr>
                <w:rFonts w:ascii="Calibri" w:hAnsi="Calibri"/>
                <w:szCs w:val="21"/>
              </w:rPr>
            </w:pPr>
          </w:p>
        </w:tc>
      </w:tr>
    </w:tbl>
    <w:p w14:paraId="0E3D4992" w14:textId="77777777" w:rsidR="00CE585D" w:rsidRDefault="00CE585D" w:rsidP="00CE585D"/>
    <w:p w14:paraId="603C105F" w14:textId="77777777" w:rsidR="00CE585D" w:rsidRDefault="00CE585D" w:rsidP="00CE58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4908"/>
      </w:tblGrid>
      <w:tr w:rsidR="00CE585D" w:rsidRPr="00CE51B7" w14:paraId="53C892DA" w14:textId="77777777" w:rsidTr="00547D5F">
        <w:tc>
          <w:tcPr>
            <w:tcW w:w="8394" w:type="dxa"/>
            <w:gridSpan w:val="2"/>
            <w:shd w:val="clear" w:color="auto" w:fill="C0C0C0"/>
            <w:tcMar>
              <w:top w:w="85" w:type="dxa"/>
              <w:bottom w:w="85" w:type="dxa"/>
            </w:tcMar>
          </w:tcPr>
          <w:p w14:paraId="7B4CFE66" w14:textId="5F3EBD1B" w:rsidR="00CE585D" w:rsidRPr="003A22C5" w:rsidRDefault="005278DF" w:rsidP="003A4112">
            <w:pPr>
              <w:pStyle w:val="Heading2"/>
              <w:ind w:left="0" w:firstLine="0"/>
            </w:pPr>
            <w:r>
              <w:t>10</w:t>
            </w:r>
            <w:r w:rsidR="00695182">
              <w:t xml:space="preserve">.  </w:t>
            </w:r>
            <w:r w:rsidR="00CE585D" w:rsidRPr="003A22C5">
              <w:t>Sustainability</w:t>
            </w:r>
          </w:p>
        </w:tc>
      </w:tr>
      <w:tr w:rsidR="00CE585D" w:rsidRPr="00CE51B7" w14:paraId="71E66FFB" w14:textId="77777777" w:rsidTr="00547D5F">
        <w:tc>
          <w:tcPr>
            <w:tcW w:w="3421" w:type="dxa"/>
            <w:tcMar>
              <w:top w:w="85" w:type="dxa"/>
              <w:bottom w:w="85" w:type="dxa"/>
            </w:tcMar>
          </w:tcPr>
          <w:p w14:paraId="09857C52" w14:textId="2752B502" w:rsidR="00CE585D" w:rsidRDefault="00CE585D" w:rsidP="00864538">
            <w:pPr>
              <w:rPr>
                <w:rFonts w:ascii="Calibri" w:hAnsi="Calibri"/>
                <w:sz w:val="22"/>
                <w:szCs w:val="22"/>
              </w:rPr>
            </w:pPr>
            <w:r>
              <w:rPr>
                <w:rFonts w:ascii="Calibri" w:hAnsi="Calibri"/>
                <w:sz w:val="22"/>
                <w:szCs w:val="22"/>
              </w:rPr>
              <w:t xml:space="preserve">Describe how your organisation manages </w:t>
            </w:r>
            <w:r w:rsidR="005A4E2B" w:rsidRPr="00864538">
              <w:rPr>
                <w:rFonts w:ascii="Calibri" w:hAnsi="Calibri"/>
                <w:sz w:val="22"/>
                <w:szCs w:val="22"/>
              </w:rPr>
              <w:t>Environmental</w:t>
            </w:r>
            <w:r w:rsidR="005A4E2B">
              <w:rPr>
                <w:rFonts w:ascii="Calibri" w:hAnsi="Calibri"/>
                <w:sz w:val="22"/>
                <w:szCs w:val="22"/>
              </w:rPr>
              <w:t xml:space="preserve"> </w:t>
            </w:r>
            <w:r>
              <w:rPr>
                <w:rFonts w:ascii="Calibri" w:hAnsi="Calibri"/>
                <w:sz w:val="22"/>
                <w:szCs w:val="22"/>
              </w:rPr>
              <w:t>Sustainability in delivering goods/services.</w:t>
            </w:r>
          </w:p>
          <w:p w14:paraId="60FF0B83" w14:textId="77777777" w:rsidR="00CE585D" w:rsidRPr="007333A5" w:rsidRDefault="00CE585D" w:rsidP="00547D5F">
            <w:pPr>
              <w:rPr>
                <w:rFonts w:ascii="Calibri" w:hAnsi="Calibri"/>
                <w:bCs/>
                <w:i/>
                <w:iCs/>
              </w:rPr>
            </w:pPr>
            <w:r w:rsidRPr="007333A5">
              <w:rPr>
                <w:rFonts w:ascii="Calibri" w:hAnsi="Calibri"/>
                <w:i/>
                <w:iCs/>
                <w:sz w:val="22"/>
                <w:szCs w:val="22"/>
              </w:rPr>
              <w:t>Word limit – [250] words</w:t>
            </w:r>
          </w:p>
        </w:tc>
        <w:tc>
          <w:tcPr>
            <w:tcW w:w="4973" w:type="dxa"/>
            <w:tcMar>
              <w:top w:w="85" w:type="dxa"/>
              <w:bottom w:w="85" w:type="dxa"/>
            </w:tcMar>
          </w:tcPr>
          <w:p w14:paraId="3369837F" w14:textId="77777777" w:rsidR="00CE585D" w:rsidRPr="00CE51B7" w:rsidRDefault="00CE585D" w:rsidP="00547D5F">
            <w:pPr>
              <w:rPr>
                <w:rFonts w:ascii="Calibri" w:hAnsi="Calibri"/>
              </w:rPr>
            </w:pPr>
          </w:p>
        </w:tc>
      </w:tr>
    </w:tbl>
    <w:p w14:paraId="180A7948" w14:textId="2C0BFAEF" w:rsidR="00CE585D" w:rsidRPr="00D420B5" w:rsidRDefault="00CE585D" w:rsidP="00CE585D">
      <w:pPr>
        <w:rPr>
          <w:rFonts w:ascii="Calibri" w:hAnsi="Calibri"/>
          <w:b/>
          <w:bCs/>
          <w:color w:val="00B050"/>
          <w:sz w:val="36"/>
          <w:szCs w:val="36"/>
        </w:rPr>
      </w:pPr>
      <w:r w:rsidRPr="00D420B5">
        <w:rPr>
          <w:rFonts w:ascii="Calibri" w:hAnsi="Calibri"/>
          <w:b/>
          <w:bCs/>
          <w:color w:val="00B050"/>
          <w:sz w:val="36"/>
          <w:szCs w:val="36"/>
        </w:rPr>
        <w:t>Mandatory Assessment Criteria</w:t>
      </w:r>
    </w:p>
    <w:p w14:paraId="4C651F8C" w14:textId="77777777" w:rsidR="00CE585D" w:rsidRPr="00C859BF" w:rsidRDefault="00CE585D" w:rsidP="00CE585D">
      <w:pPr>
        <w:rPr>
          <w:rFonts w:ascii="Calibri" w:hAnsi="Calibri"/>
          <w:color w:val="00B05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3102"/>
        <w:gridCol w:w="3126"/>
      </w:tblGrid>
      <w:tr w:rsidR="00CE585D" w:rsidRPr="00D02C6D" w14:paraId="4012611F" w14:textId="77777777" w:rsidTr="00547D5F">
        <w:tc>
          <w:tcPr>
            <w:tcW w:w="8394" w:type="dxa"/>
            <w:gridSpan w:val="3"/>
            <w:shd w:val="clear" w:color="auto" w:fill="C0C0C0"/>
            <w:tcMar>
              <w:top w:w="85" w:type="dxa"/>
              <w:bottom w:w="85" w:type="dxa"/>
            </w:tcMar>
          </w:tcPr>
          <w:p w14:paraId="5E7816DF" w14:textId="25F12984" w:rsidR="00CE585D" w:rsidRPr="00D02C6D" w:rsidRDefault="00695182" w:rsidP="003A4112">
            <w:pPr>
              <w:pStyle w:val="Heading2"/>
              <w:ind w:left="0" w:firstLine="0"/>
            </w:pPr>
            <w:r>
              <w:t xml:space="preserve">1.  </w:t>
            </w:r>
            <w:r w:rsidR="00CE585D" w:rsidRPr="00D02C6D">
              <w:t xml:space="preserve">Compliance with the Proposed Contract </w:t>
            </w:r>
          </w:p>
        </w:tc>
      </w:tr>
      <w:tr w:rsidR="00CE585D" w:rsidRPr="00D02C6D" w14:paraId="60DF6BC6" w14:textId="77777777" w:rsidTr="00547D5F">
        <w:tc>
          <w:tcPr>
            <w:tcW w:w="8394" w:type="dxa"/>
            <w:gridSpan w:val="3"/>
            <w:tcMar>
              <w:top w:w="85" w:type="dxa"/>
              <w:bottom w:w="85" w:type="dxa"/>
            </w:tcMar>
          </w:tcPr>
          <w:p w14:paraId="1C24C29F" w14:textId="3C8FD511" w:rsidR="00CE585D" w:rsidRPr="00C859BF" w:rsidRDefault="00CE585D" w:rsidP="00547D5F">
            <w:pPr>
              <w:rPr>
                <w:rFonts w:ascii="Calibri" w:hAnsi="Calibri"/>
                <w:sz w:val="22"/>
                <w:szCs w:val="22"/>
              </w:rPr>
            </w:pPr>
            <w:r w:rsidRPr="00C859BF">
              <w:rPr>
                <w:rFonts w:ascii="Calibri" w:hAnsi="Calibri"/>
                <w:sz w:val="22"/>
                <w:szCs w:val="22"/>
              </w:rPr>
              <w:t xml:space="preserve">A Tenderer must provide a tabulated statement showing clearly, and in order of the relevant clauses, its level of compliance with Part C (Proposed Contract).  Refer </w:t>
            </w:r>
            <w:r w:rsidR="00657EFD">
              <w:rPr>
                <w:rFonts w:ascii="Calibri" w:hAnsi="Calibri"/>
                <w:sz w:val="22"/>
                <w:szCs w:val="22"/>
              </w:rPr>
              <w:t>to S</w:t>
            </w:r>
            <w:r w:rsidRPr="00C859BF">
              <w:rPr>
                <w:rFonts w:ascii="Calibri" w:hAnsi="Calibri"/>
                <w:sz w:val="22"/>
                <w:szCs w:val="22"/>
              </w:rPr>
              <w:t>ection 7.2, Part A (Conditions of Tender) for further instructions.</w:t>
            </w:r>
          </w:p>
          <w:p w14:paraId="494B17DE" w14:textId="474B5139" w:rsidR="00CE585D" w:rsidRPr="00D02C6D" w:rsidRDefault="00CE585D" w:rsidP="00547D5F">
            <w:pPr>
              <w:rPr>
                <w:rFonts w:ascii="Calibri" w:hAnsi="Calibri"/>
              </w:rPr>
            </w:pPr>
            <w:r w:rsidRPr="00C859BF">
              <w:rPr>
                <w:rFonts w:ascii="Calibri" w:hAnsi="Calibri"/>
                <w:b/>
                <w:sz w:val="22"/>
                <w:szCs w:val="22"/>
              </w:rPr>
              <w:t xml:space="preserve">Note: </w:t>
            </w:r>
            <w:r w:rsidR="001656FE">
              <w:rPr>
                <w:rFonts w:ascii="Calibri" w:hAnsi="Calibri"/>
                <w:b/>
                <w:sz w:val="22"/>
                <w:szCs w:val="22"/>
              </w:rPr>
              <w:t xml:space="preserve"> </w:t>
            </w:r>
            <w:r w:rsidR="00912831">
              <w:rPr>
                <w:rFonts w:ascii="Calibri" w:hAnsi="Calibri"/>
                <w:b/>
                <w:sz w:val="22"/>
                <w:szCs w:val="22"/>
              </w:rPr>
              <w:t>P</w:t>
            </w:r>
            <w:r w:rsidR="001656FE">
              <w:rPr>
                <w:rFonts w:ascii="Calibri" w:hAnsi="Calibri"/>
                <w:b/>
                <w:sz w:val="22"/>
                <w:szCs w:val="22"/>
              </w:rPr>
              <w:t xml:space="preserve">lease state your departures </w:t>
            </w:r>
            <w:r w:rsidR="00465DA7">
              <w:rPr>
                <w:rFonts w:ascii="Calibri" w:hAnsi="Calibri"/>
                <w:b/>
                <w:sz w:val="22"/>
                <w:szCs w:val="22"/>
              </w:rPr>
              <w:t xml:space="preserve">to </w:t>
            </w:r>
            <w:r w:rsidR="008757CA">
              <w:rPr>
                <w:rFonts w:ascii="Calibri" w:hAnsi="Calibri"/>
                <w:b/>
                <w:sz w:val="22"/>
                <w:szCs w:val="22"/>
              </w:rPr>
              <w:t xml:space="preserve">our Proposed Contract </w:t>
            </w:r>
            <w:r w:rsidR="005F3704">
              <w:rPr>
                <w:rFonts w:ascii="Calibri" w:hAnsi="Calibri"/>
                <w:b/>
                <w:sz w:val="22"/>
                <w:szCs w:val="22"/>
              </w:rPr>
              <w:t>in the format below:</w:t>
            </w:r>
          </w:p>
        </w:tc>
      </w:tr>
      <w:tr w:rsidR="00CE585D" w:rsidRPr="00D02C6D" w14:paraId="61D81443" w14:textId="77777777" w:rsidTr="00547D5F">
        <w:tc>
          <w:tcPr>
            <w:tcW w:w="2103" w:type="dxa"/>
            <w:tcMar>
              <w:top w:w="85" w:type="dxa"/>
              <w:bottom w:w="85" w:type="dxa"/>
            </w:tcMar>
          </w:tcPr>
          <w:p w14:paraId="763679BF" w14:textId="77777777" w:rsidR="00CE585D" w:rsidRPr="00C859BF" w:rsidRDefault="00CE585D" w:rsidP="00547D5F">
            <w:pPr>
              <w:rPr>
                <w:rFonts w:ascii="Calibri" w:hAnsi="Calibri" w:cs="Arial"/>
                <w:sz w:val="22"/>
                <w:szCs w:val="22"/>
              </w:rPr>
            </w:pPr>
            <w:r w:rsidRPr="00C859BF">
              <w:rPr>
                <w:rFonts w:ascii="Calibri" w:hAnsi="Calibri"/>
                <w:b/>
                <w:sz w:val="22"/>
                <w:szCs w:val="22"/>
              </w:rPr>
              <w:t>Clause number</w:t>
            </w:r>
          </w:p>
        </w:tc>
        <w:tc>
          <w:tcPr>
            <w:tcW w:w="3145" w:type="dxa"/>
            <w:tcMar>
              <w:top w:w="85" w:type="dxa"/>
              <w:bottom w:w="85" w:type="dxa"/>
            </w:tcMar>
          </w:tcPr>
          <w:p w14:paraId="22E98707" w14:textId="77777777" w:rsidR="00CE585D" w:rsidRPr="00C859BF" w:rsidRDefault="00CE585D" w:rsidP="00547D5F">
            <w:pPr>
              <w:rPr>
                <w:rFonts w:ascii="Calibri" w:hAnsi="Calibri" w:cs="Arial"/>
                <w:b/>
                <w:bCs/>
                <w:i/>
                <w:sz w:val="22"/>
                <w:szCs w:val="22"/>
              </w:rPr>
            </w:pPr>
            <w:r w:rsidRPr="00C859BF">
              <w:rPr>
                <w:rFonts w:ascii="Calibri" w:hAnsi="Calibri"/>
                <w:b/>
                <w:sz w:val="22"/>
                <w:szCs w:val="22"/>
              </w:rPr>
              <w:t>Compliance Statement</w:t>
            </w:r>
            <w:r w:rsidRPr="00C859BF">
              <w:rPr>
                <w:rFonts w:ascii="Calibri" w:hAnsi="Calibri" w:cs="Arial"/>
                <w:b/>
                <w:bCs/>
                <w:i/>
                <w:sz w:val="22"/>
                <w:szCs w:val="22"/>
              </w:rPr>
              <w:t xml:space="preserve"> </w:t>
            </w:r>
          </w:p>
          <w:p w14:paraId="73EDEE15" w14:textId="77777777" w:rsidR="00CE585D" w:rsidRPr="00C859BF" w:rsidRDefault="00CE585D" w:rsidP="00547D5F">
            <w:pPr>
              <w:pStyle w:val="BodyText"/>
              <w:rPr>
                <w:rFonts w:ascii="Calibri" w:hAnsi="Calibri"/>
                <w:bCs/>
                <w:color w:val="auto"/>
                <w:sz w:val="22"/>
                <w:szCs w:val="22"/>
              </w:rPr>
            </w:pPr>
            <w:r w:rsidRPr="00C859BF">
              <w:rPr>
                <w:rFonts w:ascii="Calibri" w:hAnsi="Calibri"/>
                <w:bCs/>
                <w:color w:val="auto"/>
                <w:sz w:val="22"/>
                <w:szCs w:val="22"/>
              </w:rPr>
              <w:t>[</w:t>
            </w:r>
            <w:r w:rsidRPr="00C859BF">
              <w:rPr>
                <w:rFonts w:ascii="Calibri" w:hAnsi="Calibri"/>
                <w:b/>
                <w:bCs/>
                <w:color w:val="auto"/>
                <w:sz w:val="22"/>
                <w:szCs w:val="22"/>
              </w:rPr>
              <w:t>Note to Tenderers</w:t>
            </w:r>
            <w:r w:rsidRPr="00C859BF">
              <w:rPr>
                <w:rFonts w:ascii="Calibri" w:hAnsi="Calibri"/>
                <w:bCs/>
                <w:color w:val="auto"/>
                <w:sz w:val="22"/>
                <w:szCs w:val="22"/>
              </w:rPr>
              <w:t>: The cells in this column need to state one of the following:</w:t>
            </w:r>
          </w:p>
          <w:p w14:paraId="09D393F8" w14:textId="77777777" w:rsidR="00CE585D" w:rsidRPr="00C859BF" w:rsidRDefault="00CE585D" w:rsidP="00547D5F">
            <w:pPr>
              <w:rPr>
                <w:rFonts w:ascii="Calibri" w:hAnsi="Calibri" w:cs="Arial"/>
                <w:b/>
                <w:bCs/>
                <w:i/>
                <w:sz w:val="22"/>
                <w:szCs w:val="22"/>
              </w:rPr>
            </w:pPr>
            <w:r w:rsidRPr="00C859BF">
              <w:rPr>
                <w:rFonts w:ascii="Calibri" w:hAnsi="Calibri" w:cs="Arial"/>
                <w:b/>
                <w:bCs/>
                <w:i/>
                <w:sz w:val="22"/>
                <w:szCs w:val="22"/>
              </w:rPr>
              <w:t>Will comply subject to conditions; or</w:t>
            </w:r>
          </w:p>
          <w:p w14:paraId="14E039C8" w14:textId="77777777" w:rsidR="00CE585D" w:rsidRPr="00C859BF" w:rsidRDefault="00CE585D" w:rsidP="00547D5F">
            <w:pPr>
              <w:rPr>
                <w:rFonts w:ascii="Calibri" w:hAnsi="Calibri" w:cs="Arial"/>
                <w:b/>
                <w:bCs/>
                <w:i/>
                <w:sz w:val="22"/>
                <w:szCs w:val="22"/>
              </w:rPr>
            </w:pPr>
            <w:r w:rsidRPr="00C859BF">
              <w:rPr>
                <w:rFonts w:ascii="Calibri" w:hAnsi="Calibri" w:cs="Arial"/>
                <w:b/>
                <w:bCs/>
                <w:i/>
                <w:sz w:val="22"/>
                <w:szCs w:val="22"/>
              </w:rPr>
              <w:t>Will not comply.</w:t>
            </w:r>
          </w:p>
          <w:p w14:paraId="79157955" w14:textId="5A5DA267" w:rsidR="00CE585D" w:rsidRPr="00C859BF" w:rsidRDefault="00CE585D" w:rsidP="00547D5F">
            <w:pPr>
              <w:rPr>
                <w:rFonts w:ascii="Calibri" w:hAnsi="Calibri" w:cs="Arial"/>
                <w:sz w:val="22"/>
                <w:szCs w:val="22"/>
              </w:rPr>
            </w:pPr>
            <w:r w:rsidRPr="00C859BF">
              <w:rPr>
                <w:rFonts w:ascii="Calibri" w:hAnsi="Calibri"/>
                <w:i/>
                <w:sz w:val="22"/>
                <w:szCs w:val="22"/>
              </w:rPr>
              <w:t>Remove this note when you prepare your Tender.]</w:t>
            </w:r>
          </w:p>
        </w:tc>
        <w:tc>
          <w:tcPr>
            <w:tcW w:w="3146" w:type="dxa"/>
            <w:tcMar>
              <w:top w:w="85" w:type="dxa"/>
              <w:bottom w:w="85" w:type="dxa"/>
            </w:tcMar>
          </w:tcPr>
          <w:p w14:paraId="47DC9D40" w14:textId="77777777" w:rsidR="00CE585D" w:rsidRPr="00C859BF" w:rsidRDefault="00CE585D" w:rsidP="00547D5F">
            <w:pPr>
              <w:pStyle w:val="BodyText"/>
              <w:rPr>
                <w:rFonts w:ascii="Calibri" w:hAnsi="Calibri"/>
                <w:b/>
                <w:i/>
                <w:color w:val="auto"/>
                <w:sz w:val="22"/>
                <w:szCs w:val="22"/>
              </w:rPr>
            </w:pPr>
            <w:r w:rsidRPr="00C859BF">
              <w:rPr>
                <w:rFonts w:ascii="Calibri" w:hAnsi="Calibri"/>
                <w:b/>
                <w:i/>
                <w:color w:val="auto"/>
                <w:sz w:val="22"/>
                <w:szCs w:val="22"/>
              </w:rPr>
              <w:t>Explanation/Comment</w:t>
            </w:r>
          </w:p>
          <w:p w14:paraId="75898553" w14:textId="77777777" w:rsidR="00CE585D" w:rsidRPr="00C859BF" w:rsidRDefault="00CE585D" w:rsidP="00547D5F">
            <w:pPr>
              <w:pStyle w:val="BodyText"/>
              <w:rPr>
                <w:rFonts w:ascii="Calibri" w:hAnsi="Calibri"/>
                <w:color w:val="auto"/>
                <w:sz w:val="22"/>
                <w:szCs w:val="22"/>
              </w:rPr>
            </w:pPr>
            <w:r w:rsidRPr="00C859BF">
              <w:rPr>
                <w:rFonts w:ascii="Calibri" w:hAnsi="Calibri"/>
                <w:color w:val="auto"/>
                <w:sz w:val="22"/>
                <w:szCs w:val="22"/>
              </w:rPr>
              <w:t>[</w:t>
            </w:r>
            <w:r w:rsidRPr="00C859BF">
              <w:rPr>
                <w:rFonts w:ascii="Calibri" w:hAnsi="Calibri"/>
                <w:b/>
                <w:color w:val="auto"/>
                <w:sz w:val="22"/>
                <w:szCs w:val="22"/>
              </w:rPr>
              <w:t>Note to Tenderers</w:t>
            </w:r>
            <w:r w:rsidRPr="00C859BF">
              <w:rPr>
                <w:rFonts w:ascii="Calibri" w:hAnsi="Calibri"/>
                <w:color w:val="auto"/>
                <w:sz w:val="22"/>
                <w:szCs w:val="22"/>
              </w:rPr>
              <w:t>:</w:t>
            </w:r>
          </w:p>
          <w:p w14:paraId="37CCC2A1" w14:textId="77777777" w:rsidR="00CE585D" w:rsidRPr="00C859BF" w:rsidRDefault="00CE585D" w:rsidP="00547D5F">
            <w:pPr>
              <w:rPr>
                <w:rFonts w:ascii="Calibri" w:hAnsi="Calibri"/>
                <w:b/>
                <w:bCs/>
                <w:i/>
                <w:sz w:val="22"/>
                <w:szCs w:val="22"/>
              </w:rPr>
            </w:pPr>
            <w:r w:rsidRPr="00C859BF">
              <w:rPr>
                <w:rFonts w:ascii="Calibri" w:hAnsi="Calibri"/>
                <w:b/>
                <w:bCs/>
                <w:i/>
                <w:sz w:val="22"/>
                <w:szCs w:val="22"/>
              </w:rPr>
              <w:t xml:space="preserve"> Where the statement in column 2 is “Will comply subject to conditions”, Tenderers should state in this column 3 the applicable conditions and the reason why those conditions are applicable.  </w:t>
            </w:r>
          </w:p>
          <w:p w14:paraId="45536F88" w14:textId="77777777" w:rsidR="00CE585D" w:rsidRPr="00C859BF" w:rsidRDefault="00CE585D" w:rsidP="00547D5F">
            <w:pPr>
              <w:rPr>
                <w:rFonts w:ascii="Calibri" w:hAnsi="Calibri"/>
                <w:b/>
                <w:bCs/>
                <w:i/>
                <w:sz w:val="22"/>
                <w:szCs w:val="22"/>
              </w:rPr>
            </w:pPr>
            <w:r w:rsidRPr="00C859BF">
              <w:rPr>
                <w:rFonts w:ascii="Calibri" w:hAnsi="Calibri"/>
                <w:b/>
                <w:bCs/>
                <w:i/>
                <w:sz w:val="22"/>
                <w:szCs w:val="22"/>
              </w:rPr>
              <w:t xml:space="preserve">Where the statement in column 2 is “Will not comply” Tenderers should state in this column 3 the reasons for such non-compliance.  </w:t>
            </w:r>
          </w:p>
          <w:p w14:paraId="2CEA9477" w14:textId="77777777" w:rsidR="00CE585D" w:rsidRPr="00C859BF" w:rsidRDefault="00CE585D" w:rsidP="00547D5F">
            <w:pPr>
              <w:rPr>
                <w:rFonts w:ascii="Calibri" w:hAnsi="Calibri"/>
                <w:b/>
                <w:bCs/>
                <w:i/>
                <w:sz w:val="22"/>
                <w:szCs w:val="22"/>
              </w:rPr>
            </w:pPr>
            <w:r w:rsidRPr="00C859BF">
              <w:rPr>
                <w:rFonts w:ascii="Calibri" w:hAnsi="Calibri"/>
                <w:b/>
                <w:bCs/>
                <w:i/>
                <w:sz w:val="22"/>
                <w:szCs w:val="22"/>
              </w:rPr>
              <w:t>In both cases, the nature and extent of non-compliance must be clearly stated, together with any amendments that would make the relevant clause acceptable to the Tenderer.</w:t>
            </w:r>
          </w:p>
          <w:p w14:paraId="3E4E6DD3" w14:textId="77777777" w:rsidR="00CE585D" w:rsidRPr="00C859BF" w:rsidRDefault="00CE585D" w:rsidP="00547D5F">
            <w:pPr>
              <w:rPr>
                <w:rFonts w:ascii="Calibri" w:hAnsi="Calibri" w:cs="Arial"/>
                <w:sz w:val="22"/>
                <w:szCs w:val="22"/>
              </w:rPr>
            </w:pPr>
            <w:r w:rsidRPr="00C859BF">
              <w:rPr>
                <w:rFonts w:ascii="Calibri" w:hAnsi="Calibri"/>
                <w:i/>
                <w:sz w:val="22"/>
                <w:szCs w:val="22"/>
              </w:rPr>
              <w:t>Remove this note when you prepare your Tender.]</w:t>
            </w:r>
          </w:p>
        </w:tc>
      </w:tr>
    </w:tbl>
    <w:p w14:paraId="398E3BA9" w14:textId="77777777" w:rsidR="00CE585D" w:rsidRPr="00D02C6D" w:rsidRDefault="00CE585D" w:rsidP="00CE585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4900"/>
      </w:tblGrid>
      <w:tr w:rsidR="00CE585D" w:rsidRPr="00D02C6D" w14:paraId="59F19A90" w14:textId="77777777" w:rsidTr="00547D5F">
        <w:tc>
          <w:tcPr>
            <w:tcW w:w="8394" w:type="dxa"/>
            <w:gridSpan w:val="2"/>
            <w:shd w:val="clear" w:color="auto" w:fill="C0C0C0"/>
            <w:tcMar>
              <w:top w:w="85" w:type="dxa"/>
              <w:bottom w:w="85" w:type="dxa"/>
            </w:tcMar>
          </w:tcPr>
          <w:p w14:paraId="20939CC3" w14:textId="4CDD27C5" w:rsidR="00CE585D" w:rsidRPr="00D02C6D" w:rsidRDefault="00CE585D" w:rsidP="00F35014">
            <w:pPr>
              <w:pStyle w:val="Heading2"/>
              <w:numPr>
                <w:ilvl w:val="0"/>
                <w:numId w:val="21"/>
              </w:numPr>
            </w:pPr>
            <w:bookmarkStart w:id="266" w:name="_Toc236193109"/>
            <w:bookmarkStart w:id="267" w:name="_Toc236205841"/>
            <w:r w:rsidRPr="00D02C6D">
              <w:t>Financial viability</w:t>
            </w:r>
            <w:bookmarkEnd w:id="266"/>
            <w:bookmarkEnd w:id="267"/>
          </w:p>
        </w:tc>
      </w:tr>
      <w:tr w:rsidR="00CE585D" w:rsidRPr="00D02C6D" w14:paraId="1098E345" w14:textId="77777777" w:rsidTr="00547D5F">
        <w:tc>
          <w:tcPr>
            <w:tcW w:w="8394" w:type="dxa"/>
            <w:gridSpan w:val="2"/>
            <w:tcMar>
              <w:top w:w="85" w:type="dxa"/>
              <w:bottom w:w="85" w:type="dxa"/>
            </w:tcMar>
          </w:tcPr>
          <w:p w14:paraId="24C36938" w14:textId="3B60B47F" w:rsidR="00CE585D" w:rsidRPr="00C859BF" w:rsidRDefault="00CE585D" w:rsidP="00547D5F">
            <w:pPr>
              <w:rPr>
                <w:rFonts w:ascii="Calibri" w:hAnsi="Calibri"/>
                <w:sz w:val="22"/>
                <w:szCs w:val="22"/>
              </w:rPr>
            </w:pPr>
            <w:r w:rsidRPr="00C859BF">
              <w:rPr>
                <w:rFonts w:ascii="Calibri" w:hAnsi="Calibri"/>
                <w:sz w:val="22"/>
                <w:szCs w:val="22"/>
              </w:rPr>
              <w:t>Tenderers are required to demonstrate that they have the financial capacity to provide, over the term of the contract, all the requirements specified in this RFT.  Accordingly, you are required to provide the following information.</w:t>
            </w:r>
          </w:p>
          <w:p w14:paraId="77A85A30" w14:textId="77777777" w:rsidR="00CE585D" w:rsidRPr="00DA60C9" w:rsidRDefault="00CE585D" w:rsidP="00547D5F">
            <w:pPr>
              <w:rPr>
                <w:rFonts w:ascii="Calibri" w:hAnsi="Calibri"/>
                <w:b/>
                <w:bCs/>
                <w:sz w:val="22"/>
                <w:szCs w:val="22"/>
              </w:rPr>
            </w:pPr>
            <w:r w:rsidRPr="00DA60C9">
              <w:rPr>
                <w:rFonts w:ascii="Calibri" w:hAnsi="Calibri"/>
                <w:b/>
                <w:bCs/>
                <w:sz w:val="22"/>
                <w:szCs w:val="22"/>
              </w:rPr>
              <w:t>If the answer to any of the following questions is “yes”, provide an explanation.</w:t>
            </w:r>
          </w:p>
        </w:tc>
      </w:tr>
      <w:tr w:rsidR="00CE585D" w:rsidRPr="00D02C6D" w14:paraId="373D1092" w14:textId="77777777" w:rsidTr="00547D5F">
        <w:tc>
          <w:tcPr>
            <w:tcW w:w="3421" w:type="dxa"/>
            <w:tcMar>
              <w:top w:w="85" w:type="dxa"/>
              <w:bottom w:w="85" w:type="dxa"/>
            </w:tcMar>
          </w:tcPr>
          <w:p w14:paraId="54537D0C" w14:textId="77777777" w:rsidR="00CE585D" w:rsidRPr="00DA60C9" w:rsidRDefault="00CE585D" w:rsidP="00F35014">
            <w:pPr>
              <w:pStyle w:val="ListParagraph"/>
              <w:numPr>
                <w:ilvl w:val="0"/>
                <w:numId w:val="36"/>
              </w:numPr>
              <w:tabs>
                <w:tab w:val="left" w:pos="446"/>
              </w:tabs>
              <w:ind w:left="306"/>
              <w:rPr>
                <w:rFonts w:ascii="Calibri" w:hAnsi="Calibri"/>
                <w:sz w:val="22"/>
                <w:szCs w:val="22"/>
              </w:rPr>
            </w:pPr>
            <w:r w:rsidRPr="00DA60C9">
              <w:rPr>
                <w:rFonts w:ascii="Calibri" w:hAnsi="Calibri"/>
                <w:sz w:val="22"/>
                <w:szCs w:val="22"/>
              </w:rPr>
              <w:t>Are there any significant events, matters or circumstances which have arisen since the end of the last financial year which may significantly affect the operations of the Tenderer?</w:t>
            </w:r>
          </w:p>
        </w:tc>
        <w:tc>
          <w:tcPr>
            <w:tcW w:w="4973" w:type="dxa"/>
            <w:tcMar>
              <w:top w:w="85" w:type="dxa"/>
              <w:bottom w:w="85" w:type="dxa"/>
            </w:tcMar>
          </w:tcPr>
          <w:p w14:paraId="21F10AEE" w14:textId="77777777" w:rsidR="00CE585D" w:rsidRPr="00C859BF" w:rsidRDefault="00CE585D" w:rsidP="00547D5F">
            <w:pPr>
              <w:pStyle w:val="Heading3"/>
              <w:spacing w:before="0" w:after="0"/>
              <w:ind w:left="0" w:firstLine="0"/>
              <w:rPr>
                <w:rFonts w:ascii="Calibri" w:hAnsi="Calibri"/>
                <w:b w:val="0"/>
                <w:sz w:val="22"/>
                <w:szCs w:val="22"/>
              </w:rPr>
            </w:pPr>
          </w:p>
        </w:tc>
      </w:tr>
      <w:tr w:rsidR="00CE585D" w:rsidRPr="00D02C6D" w14:paraId="214F484E" w14:textId="77777777" w:rsidTr="00547D5F">
        <w:tc>
          <w:tcPr>
            <w:tcW w:w="3421" w:type="dxa"/>
            <w:tcMar>
              <w:top w:w="85" w:type="dxa"/>
              <w:bottom w:w="85" w:type="dxa"/>
            </w:tcMar>
          </w:tcPr>
          <w:p w14:paraId="3CB18F26" w14:textId="77777777" w:rsidR="00CE585D" w:rsidRPr="00DA60C9" w:rsidRDefault="00CE585D" w:rsidP="00F35014">
            <w:pPr>
              <w:pStyle w:val="ListParagraph"/>
              <w:numPr>
                <w:ilvl w:val="0"/>
                <w:numId w:val="36"/>
              </w:numPr>
              <w:tabs>
                <w:tab w:val="left" w:pos="428"/>
              </w:tabs>
              <w:ind w:left="306"/>
              <w:rPr>
                <w:rFonts w:ascii="Calibri" w:hAnsi="Calibri" w:cs="Arial"/>
                <w:sz w:val="22"/>
                <w:szCs w:val="22"/>
              </w:rPr>
            </w:pPr>
            <w:r w:rsidRPr="00DA60C9">
              <w:rPr>
                <w:rFonts w:ascii="Calibri" w:hAnsi="Calibri"/>
                <w:sz w:val="22"/>
                <w:szCs w:val="22"/>
              </w:rPr>
              <w:t>Are there any mergers/acquisitions either recent (within the past 12 months) or which are imminent</w:t>
            </w:r>
            <w:r w:rsidRPr="00DA60C9">
              <w:rPr>
                <w:rFonts w:ascii="Calibri" w:hAnsi="Calibri" w:cs="Arial"/>
                <w:sz w:val="22"/>
                <w:szCs w:val="22"/>
              </w:rPr>
              <w:t>?</w:t>
            </w:r>
          </w:p>
        </w:tc>
        <w:tc>
          <w:tcPr>
            <w:tcW w:w="4973" w:type="dxa"/>
            <w:tcMar>
              <w:top w:w="85" w:type="dxa"/>
              <w:bottom w:w="85" w:type="dxa"/>
            </w:tcMar>
          </w:tcPr>
          <w:p w14:paraId="02CD840B" w14:textId="77777777" w:rsidR="00CE585D" w:rsidRPr="00C859BF" w:rsidRDefault="00CE585D" w:rsidP="00547D5F">
            <w:pPr>
              <w:pStyle w:val="Heading3"/>
              <w:spacing w:before="0" w:after="0"/>
              <w:ind w:left="0" w:firstLine="0"/>
              <w:rPr>
                <w:rFonts w:ascii="Calibri" w:hAnsi="Calibri"/>
                <w:b w:val="0"/>
                <w:sz w:val="22"/>
                <w:szCs w:val="22"/>
              </w:rPr>
            </w:pPr>
          </w:p>
        </w:tc>
      </w:tr>
      <w:tr w:rsidR="00CE585D" w:rsidRPr="00D02C6D" w14:paraId="17DC2159" w14:textId="77777777" w:rsidTr="00547D5F">
        <w:tc>
          <w:tcPr>
            <w:tcW w:w="3421" w:type="dxa"/>
            <w:tcMar>
              <w:top w:w="85" w:type="dxa"/>
              <w:bottom w:w="85" w:type="dxa"/>
            </w:tcMar>
          </w:tcPr>
          <w:p w14:paraId="7995958D" w14:textId="77777777" w:rsidR="00CE585D" w:rsidRPr="00DA60C9" w:rsidRDefault="00CE585D" w:rsidP="00F35014">
            <w:pPr>
              <w:pStyle w:val="ListParagraph"/>
              <w:numPr>
                <w:ilvl w:val="0"/>
                <w:numId w:val="36"/>
              </w:numPr>
              <w:tabs>
                <w:tab w:val="left" w:pos="428"/>
              </w:tabs>
              <w:ind w:left="306"/>
              <w:rPr>
                <w:rFonts w:ascii="Calibri" w:hAnsi="Calibri"/>
                <w:sz w:val="22"/>
                <w:szCs w:val="22"/>
              </w:rPr>
            </w:pPr>
            <w:r w:rsidRPr="00DA60C9">
              <w:rPr>
                <w:rFonts w:ascii="Calibri" w:hAnsi="Calibri"/>
                <w:sz w:val="22"/>
                <w:szCs w:val="22"/>
              </w:rPr>
              <w:t>Are there any proceedings, either actual or threatened, against the Tenderer, its parent or associated entities or any director of the Tenderer, its parent or associated entities or have there been any such proceedings within the past five years?  If so, what (if any) remedial action has been taken in respect of such proceedings?</w:t>
            </w:r>
          </w:p>
        </w:tc>
        <w:tc>
          <w:tcPr>
            <w:tcW w:w="4973" w:type="dxa"/>
            <w:tcMar>
              <w:top w:w="85" w:type="dxa"/>
              <w:bottom w:w="85" w:type="dxa"/>
            </w:tcMar>
          </w:tcPr>
          <w:p w14:paraId="7A97426C" w14:textId="77777777" w:rsidR="00CE585D" w:rsidRPr="00C859BF" w:rsidRDefault="00CE585D" w:rsidP="00547D5F">
            <w:pPr>
              <w:pStyle w:val="Heading3"/>
              <w:spacing w:before="0" w:after="0"/>
              <w:ind w:left="0" w:firstLine="0"/>
              <w:rPr>
                <w:rFonts w:ascii="Calibri" w:hAnsi="Calibri"/>
                <w:b w:val="0"/>
                <w:sz w:val="22"/>
                <w:szCs w:val="22"/>
              </w:rPr>
            </w:pPr>
          </w:p>
        </w:tc>
      </w:tr>
      <w:tr w:rsidR="00CE585D" w:rsidRPr="00D02C6D" w14:paraId="3F3E1EEE" w14:textId="77777777" w:rsidTr="00547D5F">
        <w:tc>
          <w:tcPr>
            <w:tcW w:w="3421" w:type="dxa"/>
            <w:tcMar>
              <w:top w:w="85" w:type="dxa"/>
              <w:bottom w:w="85" w:type="dxa"/>
            </w:tcMar>
          </w:tcPr>
          <w:p w14:paraId="72F80D66" w14:textId="77777777" w:rsidR="00CE585D" w:rsidRPr="00DA60C9" w:rsidRDefault="00CE585D" w:rsidP="00F35014">
            <w:pPr>
              <w:pStyle w:val="ListParagraph"/>
              <w:numPr>
                <w:ilvl w:val="0"/>
                <w:numId w:val="36"/>
              </w:numPr>
              <w:tabs>
                <w:tab w:val="left" w:pos="428"/>
              </w:tabs>
              <w:ind w:left="306"/>
              <w:rPr>
                <w:rFonts w:ascii="Calibri" w:hAnsi="Calibri" w:cs="Arial"/>
                <w:sz w:val="22"/>
                <w:szCs w:val="22"/>
              </w:rPr>
            </w:pPr>
            <w:r w:rsidRPr="00DA60C9">
              <w:rPr>
                <w:rFonts w:ascii="Calibri" w:hAnsi="Calibri"/>
                <w:sz w:val="22"/>
                <w:szCs w:val="22"/>
              </w:rPr>
              <w:t xml:space="preserve">Are there any bankruptcy actions against a director of the Tenderer, its </w:t>
            </w:r>
            <w:proofErr w:type="gramStart"/>
            <w:r w:rsidRPr="00DA60C9">
              <w:rPr>
                <w:rFonts w:ascii="Calibri" w:hAnsi="Calibri"/>
                <w:sz w:val="22"/>
                <w:szCs w:val="22"/>
              </w:rPr>
              <w:t>parent</w:t>
            </w:r>
            <w:proofErr w:type="gramEnd"/>
            <w:r w:rsidRPr="00DA60C9">
              <w:rPr>
                <w:rFonts w:ascii="Calibri" w:hAnsi="Calibri"/>
                <w:sz w:val="22"/>
                <w:szCs w:val="22"/>
              </w:rPr>
              <w:t xml:space="preserve"> or associated entities, or has there been within the past five years?</w:t>
            </w:r>
          </w:p>
        </w:tc>
        <w:tc>
          <w:tcPr>
            <w:tcW w:w="4973" w:type="dxa"/>
            <w:tcMar>
              <w:top w:w="85" w:type="dxa"/>
              <w:bottom w:w="85" w:type="dxa"/>
            </w:tcMar>
          </w:tcPr>
          <w:p w14:paraId="3126F97E" w14:textId="77777777" w:rsidR="00CE585D" w:rsidRPr="00C859BF" w:rsidRDefault="00CE585D" w:rsidP="00547D5F">
            <w:pPr>
              <w:pStyle w:val="Heading3"/>
              <w:spacing w:before="0" w:after="0"/>
              <w:ind w:left="0" w:firstLine="0"/>
              <w:rPr>
                <w:rFonts w:ascii="Calibri" w:hAnsi="Calibri"/>
                <w:b w:val="0"/>
                <w:sz w:val="22"/>
                <w:szCs w:val="22"/>
              </w:rPr>
            </w:pPr>
          </w:p>
        </w:tc>
      </w:tr>
      <w:tr w:rsidR="00CE585D" w:rsidRPr="00D02C6D" w14:paraId="0B6BE6D1" w14:textId="77777777" w:rsidTr="00547D5F">
        <w:tc>
          <w:tcPr>
            <w:tcW w:w="3421" w:type="dxa"/>
            <w:tcMar>
              <w:top w:w="85" w:type="dxa"/>
              <w:bottom w:w="85" w:type="dxa"/>
            </w:tcMar>
          </w:tcPr>
          <w:p w14:paraId="4D35673A" w14:textId="77777777" w:rsidR="00CE585D" w:rsidRPr="00DA60C9" w:rsidRDefault="00CE585D" w:rsidP="00F35014">
            <w:pPr>
              <w:pStyle w:val="ListParagraph"/>
              <w:numPr>
                <w:ilvl w:val="0"/>
                <w:numId w:val="36"/>
              </w:numPr>
              <w:tabs>
                <w:tab w:val="left" w:pos="411"/>
              </w:tabs>
              <w:ind w:left="306"/>
              <w:rPr>
                <w:rFonts w:ascii="Calibri" w:hAnsi="Calibri" w:cs="Arial"/>
                <w:sz w:val="22"/>
                <w:szCs w:val="22"/>
              </w:rPr>
            </w:pPr>
            <w:r w:rsidRPr="00DA60C9">
              <w:rPr>
                <w:rFonts w:ascii="Calibri" w:hAnsi="Calibri"/>
                <w:sz w:val="22"/>
                <w:szCs w:val="22"/>
              </w:rPr>
              <w:t xml:space="preserve">Are there any de-registration actions against the Tenderer, its </w:t>
            </w:r>
            <w:proofErr w:type="gramStart"/>
            <w:r w:rsidRPr="00DA60C9">
              <w:rPr>
                <w:rFonts w:ascii="Calibri" w:hAnsi="Calibri"/>
                <w:sz w:val="22"/>
                <w:szCs w:val="22"/>
              </w:rPr>
              <w:t>parent</w:t>
            </w:r>
            <w:proofErr w:type="gramEnd"/>
            <w:r w:rsidRPr="00DA60C9">
              <w:rPr>
                <w:rFonts w:ascii="Calibri" w:hAnsi="Calibri"/>
                <w:sz w:val="22"/>
                <w:szCs w:val="22"/>
              </w:rPr>
              <w:t xml:space="preserve"> or associated entities on foot, or have there been any within the past five years?</w:t>
            </w:r>
          </w:p>
        </w:tc>
        <w:tc>
          <w:tcPr>
            <w:tcW w:w="4973" w:type="dxa"/>
            <w:tcMar>
              <w:top w:w="85" w:type="dxa"/>
              <w:bottom w:w="85" w:type="dxa"/>
            </w:tcMar>
          </w:tcPr>
          <w:p w14:paraId="14C602F3" w14:textId="77777777" w:rsidR="00CE585D" w:rsidRPr="00C859BF" w:rsidRDefault="00CE585D" w:rsidP="00547D5F">
            <w:pPr>
              <w:pStyle w:val="Heading3"/>
              <w:spacing w:before="0" w:after="0"/>
              <w:ind w:left="0" w:firstLine="0"/>
              <w:rPr>
                <w:rFonts w:ascii="Calibri" w:hAnsi="Calibri"/>
                <w:b w:val="0"/>
                <w:sz w:val="22"/>
                <w:szCs w:val="22"/>
              </w:rPr>
            </w:pPr>
          </w:p>
        </w:tc>
      </w:tr>
      <w:tr w:rsidR="00CE585D" w:rsidRPr="00D02C6D" w14:paraId="46D53320" w14:textId="77777777" w:rsidTr="00547D5F">
        <w:tc>
          <w:tcPr>
            <w:tcW w:w="3421" w:type="dxa"/>
            <w:tcMar>
              <w:top w:w="85" w:type="dxa"/>
              <w:bottom w:w="85" w:type="dxa"/>
            </w:tcMar>
          </w:tcPr>
          <w:p w14:paraId="45829ECA" w14:textId="77777777" w:rsidR="00CE585D" w:rsidRPr="00DA60C9" w:rsidRDefault="00CE585D" w:rsidP="00F35014">
            <w:pPr>
              <w:pStyle w:val="ListParagraph"/>
              <w:numPr>
                <w:ilvl w:val="0"/>
                <w:numId w:val="36"/>
              </w:numPr>
              <w:tabs>
                <w:tab w:val="left" w:pos="428"/>
              </w:tabs>
              <w:ind w:left="306"/>
              <w:rPr>
                <w:rFonts w:ascii="Calibri" w:hAnsi="Calibri" w:cs="Arial"/>
                <w:sz w:val="22"/>
                <w:szCs w:val="22"/>
              </w:rPr>
            </w:pPr>
            <w:r w:rsidRPr="00DA60C9">
              <w:rPr>
                <w:rFonts w:ascii="Calibri" w:hAnsi="Calibri"/>
                <w:sz w:val="22"/>
                <w:szCs w:val="22"/>
              </w:rPr>
              <w:t xml:space="preserve">Are there any insolvency proceedings, actual or threatened (including voluntary administration, application to wind up, or other like action) against the Tenderer, its </w:t>
            </w:r>
            <w:proofErr w:type="gramStart"/>
            <w:r w:rsidRPr="00DA60C9">
              <w:rPr>
                <w:rFonts w:ascii="Calibri" w:hAnsi="Calibri"/>
                <w:sz w:val="22"/>
                <w:szCs w:val="22"/>
              </w:rPr>
              <w:t>parent</w:t>
            </w:r>
            <w:proofErr w:type="gramEnd"/>
            <w:r w:rsidRPr="00DA60C9">
              <w:rPr>
                <w:rFonts w:ascii="Calibri" w:hAnsi="Calibri"/>
                <w:sz w:val="22"/>
                <w:szCs w:val="22"/>
              </w:rPr>
              <w:t xml:space="preserve"> or associated entities on foot, or have there been any within the past five years?</w:t>
            </w:r>
          </w:p>
        </w:tc>
        <w:tc>
          <w:tcPr>
            <w:tcW w:w="4973" w:type="dxa"/>
            <w:tcMar>
              <w:top w:w="85" w:type="dxa"/>
              <w:bottom w:w="85" w:type="dxa"/>
            </w:tcMar>
          </w:tcPr>
          <w:p w14:paraId="3F12946F" w14:textId="77777777" w:rsidR="00CE585D" w:rsidRPr="00C859BF" w:rsidRDefault="00CE585D" w:rsidP="00547D5F">
            <w:pPr>
              <w:pStyle w:val="Heading3"/>
              <w:spacing w:before="0" w:after="0"/>
              <w:ind w:left="0" w:firstLine="0"/>
              <w:rPr>
                <w:rFonts w:ascii="Calibri" w:hAnsi="Calibri"/>
                <w:b w:val="0"/>
                <w:sz w:val="22"/>
                <w:szCs w:val="22"/>
              </w:rPr>
            </w:pPr>
          </w:p>
        </w:tc>
      </w:tr>
      <w:tr w:rsidR="00CE585D" w:rsidRPr="00D02C6D" w14:paraId="6F37C936" w14:textId="77777777" w:rsidTr="00547D5F">
        <w:tc>
          <w:tcPr>
            <w:tcW w:w="3421" w:type="dxa"/>
            <w:tcMar>
              <w:top w:w="85" w:type="dxa"/>
              <w:bottom w:w="85" w:type="dxa"/>
            </w:tcMar>
          </w:tcPr>
          <w:p w14:paraId="7C17336E" w14:textId="77777777" w:rsidR="00CE585D" w:rsidRPr="00DA60C9" w:rsidRDefault="00CE585D" w:rsidP="00F35014">
            <w:pPr>
              <w:pStyle w:val="ListParagraph"/>
              <w:numPr>
                <w:ilvl w:val="0"/>
                <w:numId w:val="36"/>
              </w:numPr>
              <w:tabs>
                <w:tab w:val="left" w:pos="428"/>
              </w:tabs>
              <w:ind w:left="306"/>
              <w:rPr>
                <w:rFonts w:ascii="Calibri" w:hAnsi="Calibri" w:cs="Arial"/>
                <w:sz w:val="22"/>
                <w:szCs w:val="22"/>
              </w:rPr>
            </w:pPr>
            <w:r w:rsidRPr="00DA60C9">
              <w:rPr>
                <w:rFonts w:ascii="Calibri" w:hAnsi="Calibri"/>
                <w:sz w:val="22"/>
                <w:szCs w:val="22"/>
              </w:rPr>
              <w:t xml:space="preserve">Is the Tenderer, its </w:t>
            </w:r>
            <w:proofErr w:type="gramStart"/>
            <w:r w:rsidRPr="00DA60C9">
              <w:rPr>
                <w:rFonts w:ascii="Calibri" w:hAnsi="Calibri"/>
                <w:sz w:val="22"/>
                <w:szCs w:val="22"/>
              </w:rPr>
              <w:t>parent</w:t>
            </w:r>
            <w:proofErr w:type="gramEnd"/>
            <w:r w:rsidRPr="00DA60C9">
              <w:rPr>
                <w:rFonts w:ascii="Calibri" w:hAnsi="Calibri"/>
                <w:sz w:val="22"/>
                <w:szCs w:val="22"/>
              </w:rPr>
              <w:t xml:space="preserve"> or associated entities currently in default of any agreement, contract, order or award that would or would be likely to adversely affect the financial capacity of the Tenderer to provide the Goods and/or Services contemplated by this RFT?</w:t>
            </w:r>
          </w:p>
        </w:tc>
        <w:tc>
          <w:tcPr>
            <w:tcW w:w="4973" w:type="dxa"/>
            <w:tcMar>
              <w:top w:w="85" w:type="dxa"/>
              <w:bottom w:w="85" w:type="dxa"/>
            </w:tcMar>
          </w:tcPr>
          <w:p w14:paraId="211CF6E1" w14:textId="77777777" w:rsidR="00CE585D" w:rsidRPr="00C859BF" w:rsidRDefault="00CE585D" w:rsidP="00547D5F">
            <w:pPr>
              <w:pStyle w:val="Heading3"/>
              <w:spacing w:before="0" w:after="0"/>
              <w:ind w:left="0" w:firstLine="0"/>
              <w:rPr>
                <w:rFonts w:ascii="Calibri" w:hAnsi="Calibri"/>
                <w:b w:val="0"/>
                <w:sz w:val="22"/>
                <w:szCs w:val="22"/>
              </w:rPr>
            </w:pPr>
          </w:p>
        </w:tc>
      </w:tr>
      <w:tr w:rsidR="00CE585D" w:rsidRPr="00D02C6D" w14:paraId="03D1E16B" w14:textId="77777777" w:rsidTr="00547D5F">
        <w:tc>
          <w:tcPr>
            <w:tcW w:w="3421" w:type="dxa"/>
            <w:tcMar>
              <w:top w:w="85" w:type="dxa"/>
              <w:bottom w:w="85" w:type="dxa"/>
            </w:tcMar>
          </w:tcPr>
          <w:p w14:paraId="4A2F14A7" w14:textId="77777777" w:rsidR="00CE585D" w:rsidRPr="00DA60C9" w:rsidRDefault="00CE585D" w:rsidP="00F35014">
            <w:pPr>
              <w:pStyle w:val="ListParagraph"/>
              <w:numPr>
                <w:ilvl w:val="0"/>
                <w:numId w:val="36"/>
              </w:numPr>
              <w:tabs>
                <w:tab w:val="left" w:pos="428"/>
              </w:tabs>
              <w:ind w:left="306"/>
              <w:rPr>
                <w:rFonts w:ascii="Calibri" w:hAnsi="Calibri" w:cs="Arial"/>
                <w:sz w:val="22"/>
                <w:szCs w:val="22"/>
              </w:rPr>
            </w:pPr>
            <w:r w:rsidRPr="00DA60C9">
              <w:rPr>
                <w:rFonts w:ascii="Calibri" w:hAnsi="Calibri"/>
                <w:sz w:val="22"/>
                <w:szCs w:val="22"/>
              </w:rPr>
              <w:t>Are there any other factors which could adversely impact on the financial ability of the Tenderer to successfully perform the obligations contemplated by this RFT?</w:t>
            </w:r>
          </w:p>
        </w:tc>
        <w:tc>
          <w:tcPr>
            <w:tcW w:w="4973" w:type="dxa"/>
            <w:tcMar>
              <w:top w:w="85" w:type="dxa"/>
              <w:bottom w:w="85" w:type="dxa"/>
            </w:tcMar>
          </w:tcPr>
          <w:p w14:paraId="0B382436" w14:textId="77777777" w:rsidR="00CE585D" w:rsidRPr="00C859BF" w:rsidRDefault="00CE585D" w:rsidP="00547D5F">
            <w:pPr>
              <w:pStyle w:val="Heading3"/>
              <w:spacing w:before="0" w:after="0"/>
              <w:ind w:left="0" w:firstLine="0"/>
              <w:rPr>
                <w:rFonts w:ascii="Calibri" w:hAnsi="Calibri"/>
                <w:b w:val="0"/>
                <w:sz w:val="22"/>
                <w:szCs w:val="22"/>
              </w:rPr>
            </w:pPr>
          </w:p>
        </w:tc>
      </w:tr>
      <w:tr w:rsidR="00CE585D" w:rsidRPr="00D02C6D" w14:paraId="46970D5B" w14:textId="77777777" w:rsidTr="00547D5F">
        <w:tc>
          <w:tcPr>
            <w:tcW w:w="3421" w:type="dxa"/>
            <w:tcMar>
              <w:top w:w="85" w:type="dxa"/>
              <w:bottom w:w="85" w:type="dxa"/>
            </w:tcMar>
          </w:tcPr>
          <w:p w14:paraId="25C18962" w14:textId="77777777" w:rsidR="00CE585D" w:rsidRPr="00DA60C9" w:rsidRDefault="00CE585D" w:rsidP="00F35014">
            <w:pPr>
              <w:pStyle w:val="ListParagraph"/>
              <w:numPr>
                <w:ilvl w:val="0"/>
                <w:numId w:val="36"/>
              </w:numPr>
              <w:tabs>
                <w:tab w:val="left" w:pos="411"/>
              </w:tabs>
              <w:ind w:left="306"/>
              <w:rPr>
                <w:rFonts w:ascii="Calibri" w:hAnsi="Calibri" w:cs="Arial"/>
                <w:sz w:val="22"/>
                <w:szCs w:val="22"/>
              </w:rPr>
            </w:pPr>
            <w:r w:rsidRPr="00DA60C9">
              <w:rPr>
                <w:rFonts w:ascii="Calibri" w:hAnsi="Calibri"/>
                <w:sz w:val="22"/>
                <w:szCs w:val="22"/>
              </w:rPr>
              <w:t>Is the Tenderer solvent and able to meet its debts as and when they fall due in the normal course of business?</w:t>
            </w:r>
          </w:p>
        </w:tc>
        <w:tc>
          <w:tcPr>
            <w:tcW w:w="4973" w:type="dxa"/>
            <w:tcMar>
              <w:top w:w="85" w:type="dxa"/>
              <w:bottom w:w="85" w:type="dxa"/>
            </w:tcMar>
          </w:tcPr>
          <w:p w14:paraId="0CC04155" w14:textId="77777777" w:rsidR="00CE585D" w:rsidRPr="00C859BF" w:rsidRDefault="00CE585D" w:rsidP="00547D5F">
            <w:pPr>
              <w:pStyle w:val="Heading3"/>
              <w:spacing w:before="0" w:after="0"/>
              <w:ind w:left="0" w:firstLine="0"/>
              <w:rPr>
                <w:rFonts w:ascii="Calibri" w:hAnsi="Calibri"/>
                <w:b w:val="0"/>
                <w:sz w:val="22"/>
                <w:szCs w:val="22"/>
              </w:rPr>
            </w:pPr>
          </w:p>
        </w:tc>
      </w:tr>
      <w:tr w:rsidR="00CE585D" w:rsidRPr="00D02C6D" w14:paraId="052F3854" w14:textId="77777777" w:rsidTr="00547D5F">
        <w:tc>
          <w:tcPr>
            <w:tcW w:w="8394" w:type="dxa"/>
            <w:gridSpan w:val="2"/>
            <w:tcMar>
              <w:top w:w="85" w:type="dxa"/>
              <w:bottom w:w="85" w:type="dxa"/>
            </w:tcMar>
          </w:tcPr>
          <w:p w14:paraId="2BE82DBB" w14:textId="77777777" w:rsidR="00CE585D" w:rsidRPr="00C859BF" w:rsidRDefault="00CE585D" w:rsidP="00547D5F">
            <w:pPr>
              <w:rPr>
                <w:rFonts w:ascii="Calibri" w:hAnsi="Calibri"/>
                <w:b/>
                <w:sz w:val="22"/>
                <w:szCs w:val="22"/>
              </w:rPr>
            </w:pPr>
            <w:r w:rsidRPr="00C859BF">
              <w:rPr>
                <w:rFonts w:ascii="Calibri" w:hAnsi="Calibri"/>
                <w:sz w:val="22"/>
                <w:szCs w:val="22"/>
              </w:rPr>
              <w:t xml:space="preserve">In addition to the information required above, Tenderers are required to undertake to provide to VicHealth (or its nominated agent) upon request all such information as VicHealth reasonably requires </w:t>
            </w:r>
            <w:proofErr w:type="gramStart"/>
            <w:r w:rsidRPr="00C859BF">
              <w:rPr>
                <w:rFonts w:ascii="Calibri" w:hAnsi="Calibri"/>
                <w:sz w:val="22"/>
                <w:szCs w:val="22"/>
              </w:rPr>
              <w:t>to satisfy</w:t>
            </w:r>
            <w:proofErr w:type="gramEnd"/>
            <w:r w:rsidRPr="00C859BF">
              <w:rPr>
                <w:rFonts w:ascii="Calibri" w:hAnsi="Calibri"/>
                <w:sz w:val="22"/>
                <w:szCs w:val="22"/>
              </w:rPr>
              <w:t xml:space="preserve"> itself that Tenderers are financially viable and have the financial capability to provide the Goods and/or Services for which they are tendering and to otherwise meet their obligations under the Proposed Contract.</w:t>
            </w:r>
          </w:p>
        </w:tc>
      </w:tr>
      <w:tr w:rsidR="00CE585D" w:rsidRPr="00D02C6D" w14:paraId="53DC2653" w14:textId="77777777" w:rsidTr="00547D5F">
        <w:tc>
          <w:tcPr>
            <w:tcW w:w="3421" w:type="dxa"/>
            <w:tcMar>
              <w:top w:w="85" w:type="dxa"/>
              <w:bottom w:w="85" w:type="dxa"/>
            </w:tcMar>
          </w:tcPr>
          <w:p w14:paraId="7F909660" w14:textId="2C8F324D" w:rsidR="00CE585D" w:rsidRPr="00DA60C9" w:rsidRDefault="00CE585D" w:rsidP="00F35014">
            <w:pPr>
              <w:pStyle w:val="ListParagraph"/>
              <w:numPr>
                <w:ilvl w:val="0"/>
                <w:numId w:val="36"/>
              </w:numPr>
              <w:ind w:left="306"/>
              <w:rPr>
                <w:rFonts w:ascii="Calibri" w:hAnsi="Calibri"/>
                <w:sz w:val="22"/>
                <w:szCs w:val="22"/>
              </w:rPr>
            </w:pPr>
            <w:r w:rsidRPr="00DA60C9">
              <w:rPr>
                <w:rFonts w:ascii="Calibri" w:hAnsi="Calibri"/>
                <w:sz w:val="22"/>
                <w:szCs w:val="22"/>
              </w:rPr>
              <w:t>Provide your undertaking to comply with this request.</w:t>
            </w:r>
          </w:p>
        </w:tc>
        <w:tc>
          <w:tcPr>
            <w:tcW w:w="4973" w:type="dxa"/>
            <w:tcMar>
              <w:top w:w="85" w:type="dxa"/>
              <w:bottom w:w="85" w:type="dxa"/>
            </w:tcMar>
          </w:tcPr>
          <w:p w14:paraId="68E5D2FD" w14:textId="77777777" w:rsidR="00CE585D" w:rsidRPr="00C859BF" w:rsidRDefault="00CE585D" w:rsidP="00547D5F">
            <w:pPr>
              <w:pStyle w:val="Heading3"/>
              <w:spacing w:before="0" w:after="0"/>
              <w:ind w:left="0" w:firstLine="0"/>
              <w:rPr>
                <w:rFonts w:ascii="Calibri" w:hAnsi="Calibri"/>
                <w:b w:val="0"/>
                <w:sz w:val="22"/>
                <w:szCs w:val="22"/>
              </w:rPr>
            </w:pPr>
          </w:p>
        </w:tc>
      </w:tr>
    </w:tbl>
    <w:p w14:paraId="3FB72601" w14:textId="77777777" w:rsidR="00CE585D" w:rsidRDefault="00CE585D" w:rsidP="00CE585D">
      <w:pPr>
        <w:rPr>
          <w:rFonts w:ascii="Calibri" w:hAnsi="Calibri"/>
        </w:rPr>
      </w:pPr>
    </w:p>
    <w:p w14:paraId="149DB7CB" w14:textId="77777777" w:rsidR="00C814E0" w:rsidRPr="00D02C6D" w:rsidRDefault="00C814E0" w:rsidP="00CE585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4927"/>
      </w:tblGrid>
      <w:tr w:rsidR="00CE585D" w:rsidRPr="00D02C6D" w14:paraId="733E42DB" w14:textId="77777777" w:rsidTr="00547D5F">
        <w:tc>
          <w:tcPr>
            <w:tcW w:w="8394" w:type="dxa"/>
            <w:gridSpan w:val="2"/>
            <w:shd w:val="clear" w:color="auto" w:fill="C0C0C0"/>
            <w:tcMar>
              <w:top w:w="85" w:type="dxa"/>
              <w:bottom w:w="85" w:type="dxa"/>
            </w:tcMar>
          </w:tcPr>
          <w:p w14:paraId="7039C4C2" w14:textId="1ED382E5" w:rsidR="00CE585D" w:rsidRPr="00D02C6D" w:rsidRDefault="00CE585D" w:rsidP="00F35014">
            <w:pPr>
              <w:pStyle w:val="Heading2"/>
              <w:numPr>
                <w:ilvl w:val="0"/>
                <w:numId w:val="21"/>
              </w:numPr>
            </w:pPr>
            <w:bookmarkStart w:id="268" w:name="_Toc236193110"/>
            <w:bookmarkStart w:id="269" w:name="_Toc236205842"/>
            <w:r w:rsidRPr="00D02C6D">
              <w:t>Risk and insurance</w:t>
            </w:r>
            <w:bookmarkEnd w:id="268"/>
            <w:bookmarkEnd w:id="269"/>
          </w:p>
        </w:tc>
      </w:tr>
      <w:tr w:rsidR="00CE585D" w:rsidRPr="00D02C6D" w14:paraId="752B757E" w14:textId="77777777" w:rsidTr="00547D5F">
        <w:tc>
          <w:tcPr>
            <w:tcW w:w="3421" w:type="dxa"/>
            <w:tcMar>
              <w:top w:w="85" w:type="dxa"/>
              <w:bottom w:w="85" w:type="dxa"/>
            </w:tcMar>
          </w:tcPr>
          <w:p w14:paraId="3697B97B" w14:textId="77777777" w:rsidR="00CE585D" w:rsidRPr="00C859BF" w:rsidRDefault="00CE585D" w:rsidP="00547D5F">
            <w:pPr>
              <w:rPr>
                <w:rFonts w:ascii="Calibri" w:hAnsi="Calibri"/>
                <w:b/>
                <w:sz w:val="22"/>
                <w:szCs w:val="22"/>
              </w:rPr>
            </w:pPr>
            <w:r w:rsidRPr="00C859BF">
              <w:rPr>
                <w:rFonts w:ascii="Calibri" w:hAnsi="Calibri"/>
                <w:b/>
                <w:sz w:val="22"/>
                <w:szCs w:val="22"/>
              </w:rPr>
              <w:t>Schedule of insurance information</w:t>
            </w:r>
          </w:p>
          <w:p w14:paraId="75B36924" w14:textId="087A6ACD" w:rsidR="00CE585D" w:rsidRPr="00C859BF" w:rsidRDefault="00CE585D" w:rsidP="00864538">
            <w:pPr>
              <w:rPr>
                <w:rFonts w:ascii="Calibri" w:hAnsi="Calibri"/>
                <w:sz w:val="22"/>
                <w:szCs w:val="22"/>
              </w:rPr>
            </w:pPr>
            <w:r w:rsidRPr="00C859BF">
              <w:rPr>
                <w:rFonts w:ascii="Calibri" w:hAnsi="Calibri"/>
                <w:sz w:val="22"/>
                <w:szCs w:val="22"/>
              </w:rPr>
              <w:t>Provide details of all relevant insurances maintained by the Tenderer</w:t>
            </w:r>
            <w:r w:rsidR="00BE0B67">
              <w:rPr>
                <w:rFonts w:ascii="Calibri" w:hAnsi="Calibri"/>
                <w:sz w:val="22"/>
                <w:szCs w:val="22"/>
              </w:rPr>
              <w:t>, including cyber and data breach insurance.</w:t>
            </w:r>
          </w:p>
        </w:tc>
        <w:tc>
          <w:tcPr>
            <w:tcW w:w="4973" w:type="dxa"/>
            <w:tcMar>
              <w:top w:w="85" w:type="dxa"/>
              <w:bottom w:w="85" w:type="dxa"/>
            </w:tcMar>
          </w:tcPr>
          <w:p w14:paraId="7ED57286" w14:textId="7B2C3BDD" w:rsidR="00CE585D" w:rsidRDefault="00CE585D" w:rsidP="00547D5F">
            <w:pPr>
              <w:rPr>
                <w:rFonts w:ascii="Calibri" w:hAnsi="Calibri"/>
                <w:sz w:val="22"/>
                <w:szCs w:val="22"/>
              </w:rPr>
            </w:pPr>
            <w:r w:rsidRPr="00C859BF">
              <w:rPr>
                <w:rFonts w:ascii="Calibri" w:hAnsi="Calibri"/>
                <w:sz w:val="22"/>
                <w:szCs w:val="22"/>
              </w:rPr>
              <w:t>N</w:t>
            </w:r>
            <w:r w:rsidR="00EA3CD9">
              <w:rPr>
                <w:rFonts w:ascii="Calibri" w:hAnsi="Calibri"/>
                <w:sz w:val="22"/>
                <w:szCs w:val="22"/>
              </w:rPr>
              <w:t>ame</w:t>
            </w:r>
            <w:r w:rsidRPr="00C859BF">
              <w:rPr>
                <w:rFonts w:ascii="Calibri" w:hAnsi="Calibri"/>
                <w:sz w:val="22"/>
                <w:szCs w:val="22"/>
              </w:rPr>
              <w:t xml:space="preserve"> of insurance companies:</w:t>
            </w:r>
          </w:p>
          <w:p w14:paraId="68E3204E" w14:textId="77777777" w:rsidR="00800290" w:rsidRDefault="00800290" w:rsidP="00547D5F">
            <w:pPr>
              <w:rPr>
                <w:rFonts w:ascii="Calibri" w:hAnsi="Calibri"/>
                <w:sz w:val="22"/>
                <w:szCs w:val="22"/>
              </w:rPr>
            </w:pPr>
          </w:p>
          <w:p w14:paraId="36EEE29F" w14:textId="06B2DA8C" w:rsidR="00C37596" w:rsidRPr="00077313" w:rsidRDefault="00C37596" w:rsidP="00C37596">
            <w:pPr>
              <w:outlineLvl w:val="0"/>
              <w:rPr>
                <w:rFonts w:ascii="Calibri" w:hAnsi="Calibri" w:cs="Arial"/>
                <w:b/>
                <w:sz w:val="22"/>
                <w:szCs w:val="22"/>
              </w:rPr>
            </w:pPr>
            <w:r>
              <w:rPr>
                <w:rFonts w:ascii="Calibri" w:hAnsi="Calibri" w:cs="Arial"/>
                <w:b/>
                <w:sz w:val="22"/>
                <w:szCs w:val="22"/>
              </w:rPr>
              <w:t>Public liability:</w:t>
            </w:r>
          </w:p>
          <w:p w14:paraId="0578C31C" w14:textId="77777777" w:rsidR="00C37596" w:rsidRPr="00C859BF" w:rsidRDefault="00C37596" w:rsidP="00C37596">
            <w:pPr>
              <w:outlineLvl w:val="0"/>
              <w:rPr>
                <w:rFonts w:ascii="Calibri" w:hAnsi="Calibri" w:cs="Arial"/>
                <w:sz w:val="22"/>
                <w:szCs w:val="22"/>
              </w:rPr>
            </w:pPr>
            <w:r w:rsidRPr="00C859BF">
              <w:rPr>
                <w:rFonts w:ascii="Calibri" w:hAnsi="Calibri" w:cs="Arial"/>
                <w:sz w:val="22"/>
                <w:szCs w:val="22"/>
              </w:rPr>
              <w:t>Policy number(s):</w:t>
            </w:r>
          </w:p>
          <w:p w14:paraId="04E1B861" w14:textId="77777777" w:rsidR="00C37596" w:rsidRPr="00C859BF" w:rsidRDefault="00C37596" w:rsidP="00C37596">
            <w:pPr>
              <w:outlineLvl w:val="0"/>
              <w:rPr>
                <w:rFonts w:ascii="Calibri" w:hAnsi="Calibri" w:cs="Arial"/>
                <w:sz w:val="22"/>
                <w:szCs w:val="22"/>
              </w:rPr>
            </w:pPr>
            <w:r w:rsidRPr="00C859BF">
              <w:rPr>
                <w:rFonts w:ascii="Calibri" w:hAnsi="Calibri" w:cs="Arial"/>
                <w:sz w:val="22"/>
                <w:szCs w:val="22"/>
              </w:rPr>
              <w:t xml:space="preserve">Expiry dates: </w:t>
            </w:r>
          </w:p>
          <w:p w14:paraId="626B2559" w14:textId="77777777" w:rsidR="00C37596" w:rsidRPr="00C859BF" w:rsidRDefault="00C37596" w:rsidP="00C37596">
            <w:pPr>
              <w:pStyle w:val="Heading3"/>
              <w:keepNext w:val="0"/>
              <w:spacing w:before="0" w:after="0"/>
              <w:ind w:left="0" w:firstLine="0"/>
              <w:rPr>
                <w:rFonts w:ascii="Calibri" w:hAnsi="Calibri"/>
                <w:b w:val="0"/>
                <w:sz w:val="22"/>
                <w:szCs w:val="22"/>
              </w:rPr>
            </w:pPr>
            <w:r w:rsidRPr="00C859BF">
              <w:rPr>
                <w:rFonts w:ascii="Calibri" w:hAnsi="Calibri"/>
                <w:b w:val="0"/>
                <w:sz w:val="22"/>
                <w:szCs w:val="22"/>
              </w:rPr>
              <w:t>Limit of liability:</w:t>
            </w:r>
          </w:p>
          <w:p w14:paraId="4384A571" w14:textId="77777777" w:rsidR="00C37596" w:rsidRDefault="00C37596" w:rsidP="00C37596">
            <w:pPr>
              <w:pStyle w:val="Heading3"/>
              <w:spacing w:before="0" w:after="0"/>
              <w:ind w:left="0" w:firstLine="0"/>
              <w:rPr>
                <w:rFonts w:ascii="Calibri" w:hAnsi="Calibri"/>
                <w:sz w:val="22"/>
                <w:szCs w:val="22"/>
              </w:rPr>
            </w:pPr>
            <w:r w:rsidRPr="00864538">
              <w:rPr>
                <w:rFonts w:ascii="Calibri" w:hAnsi="Calibri"/>
                <w:b w:val="0"/>
                <w:sz w:val="22"/>
                <w:szCs w:val="22"/>
              </w:rPr>
              <w:t>Relevant exclusions</w:t>
            </w:r>
            <w:r w:rsidRPr="00C859BF">
              <w:rPr>
                <w:rFonts w:ascii="Calibri" w:hAnsi="Calibri"/>
                <w:sz w:val="22"/>
                <w:szCs w:val="22"/>
              </w:rPr>
              <w:t>:</w:t>
            </w:r>
          </w:p>
          <w:p w14:paraId="03F5AFD3" w14:textId="77777777" w:rsidR="00C37596" w:rsidRPr="00C859BF" w:rsidRDefault="00C37596" w:rsidP="00547D5F">
            <w:pPr>
              <w:rPr>
                <w:rFonts w:ascii="Calibri" w:hAnsi="Calibri"/>
                <w:sz w:val="22"/>
                <w:szCs w:val="22"/>
              </w:rPr>
            </w:pPr>
          </w:p>
          <w:p w14:paraId="5D9786F9" w14:textId="7E672E00" w:rsidR="00CE585D" w:rsidRPr="00077313" w:rsidRDefault="00A231EA" w:rsidP="00547D5F">
            <w:pPr>
              <w:outlineLvl w:val="0"/>
              <w:rPr>
                <w:rFonts w:ascii="Calibri" w:hAnsi="Calibri" w:cs="Arial"/>
                <w:b/>
                <w:sz w:val="22"/>
                <w:szCs w:val="22"/>
              </w:rPr>
            </w:pPr>
            <w:bookmarkStart w:id="270" w:name="_Toc236193111"/>
            <w:bookmarkStart w:id="271" w:name="_Toc236205843"/>
            <w:r w:rsidRPr="00B6442F">
              <w:rPr>
                <w:rFonts w:ascii="Calibri" w:hAnsi="Calibri" w:cs="Arial"/>
                <w:b/>
                <w:sz w:val="22"/>
                <w:szCs w:val="22"/>
              </w:rPr>
              <w:t xml:space="preserve">Professional </w:t>
            </w:r>
            <w:r w:rsidR="00C37596">
              <w:rPr>
                <w:rFonts w:ascii="Calibri" w:hAnsi="Calibri" w:cs="Arial"/>
                <w:b/>
                <w:sz w:val="22"/>
                <w:szCs w:val="22"/>
              </w:rPr>
              <w:t>I</w:t>
            </w:r>
            <w:r w:rsidRPr="00B6442F">
              <w:rPr>
                <w:rFonts w:ascii="Calibri" w:hAnsi="Calibri" w:cs="Arial"/>
                <w:b/>
                <w:sz w:val="22"/>
                <w:szCs w:val="22"/>
              </w:rPr>
              <w:t>ndemnity</w:t>
            </w:r>
            <w:r w:rsidR="00CE585D" w:rsidRPr="00077313">
              <w:rPr>
                <w:rFonts w:ascii="Calibri" w:hAnsi="Calibri" w:cs="Arial"/>
                <w:b/>
                <w:sz w:val="22"/>
                <w:szCs w:val="22"/>
              </w:rPr>
              <w:t>:</w:t>
            </w:r>
            <w:bookmarkEnd w:id="270"/>
            <w:bookmarkEnd w:id="271"/>
            <w:r w:rsidR="00CE585D" w:rsidRPr="00077313">
              <w:rPr>
                <w:rFonts w:ascii="Calibri" w:hAnsi="Calibri" w:cs="Arial"/>
                <w:b/>
                <w:sz w:val="22"/>
                <w:szCs w:val="22"/>
              </w:rPr>
              <w:t xml:space="preserve"> </w:t>
            </w:r>
          </w:p>
          <w:p w14:paraId="1921E7E2" w14:textId="77777777" w:rsidR="00CE585D" w:rsidRPr="00C859BF" w:rsidRDefault="00CE585D" w:rsidP="00547D5F">
            <w:pPr>
              <w:outlineLvl w:val="0"/>
              <w:rPr>
                <w:rFonts w:ascii="Calibri" w:hAnsi="Calibri" w:cs="Arial"/>
                <w:sz w:val="22"/>
                <w:szCs w:val="22"/>
              </w:rPr>
            </w:pPr>
            <w:bookmarkStart w:id="272" w:name="_Toc236193112"/>
            <w:bookmarkStart w:id="273" w:name="_Toc236205844"/>
            <w:r w:rsidRPr="00C859BF">
              <w:rPr>
                <w:rFonts w:ascii="Calibri" w:hAnsi="Calibri" w:cs="Arial"/>
                <w:sz w:val="22"/>
                <w:szCs w:val="22"/>
              </w:rPr>
              <w:t>Policy number(s):</w:t>
            </w:r>
            <w:bookmarkEnd w:id="272"/>
            <w:bookmarkEnd w:id="273"/>
          </w:p>
          <w:p w14:paraId="44C99262" w14:textId="77777777" w:rsidR="00CE585D" w:rsidRPr="00C859BF" w:rsidRDefault="00CE585D" w:rsidP="00547D5F">
            <w:pPr>
              <w:outlineLvl w:val="0"/>
              <w:rPr>
                <w:rFonts w:ascii="Calibri" w:hAnsi="Calibri" w:cs="Arial"/>
                <w:sz w:val="22"/>
                <w:szCs w:val="22"/>
              </w:rPr>
            </w:pPr>
            <w:bookmarkStart w:id="274" w:name="_Toc236193113"/>
            <w:bookmarkStart w:id="275" w:name="_Toc236205845"/>
            <w:r w:rsidRPr="00C859BF">
              <w:rPr>
                <w:rFonts w:ascii="Calibri" w:hAnsi="Calibri" w:cs="Arial"/>
                <w:sz w:val="22"/>
                <w:szCs w:val="22"/>
              </w:rPr>
              <w:t>Expiry dates:</w:t>
            </w:r>
            <w:bookmarkEnd w:id="274"/>
            <w:bookmarkEnd w:id="275"/>
            <w:r w:rsidRPr="00C859BF">
              <w:rPr>
                <w:rFonts w:ascii="Calibri" w:hAnsi="Calibri" w:cs="Arial"/>
                <w:sz w:val="22"/>
                <w:szCs w:val="22"/>
              </w:rPr>
              <w:t xml:space="preserve"> </w:t>
            </w:r>
          </w:p>
          <w:p w14:paraId="040185CF" w14:textId="77777777" w:rsidR="00CE585D" w:rsidRPr="00C859BF" w:rsidRDefault="00CE585D" w:rsidP="00547D5F">
            <w:pPr>
              <w:pStyle w:val="Heading3"/>
              <w:keepNext w:val="0"/>
              <w:spacing w:before="0" w:after="0"/>
              <w:ind w:left="0" w:firstLine="0"/>
              <w:rPr>
                <w:rFonts w:ascii="Calibri" w:hAnsi="Calibri"/>
                <w:b w:val="0"/>
                <w:sz w:val="22"/>
                <w:szCs w:val="22"/>
              </w:rPr>
            </w:pPr>
            <w:bookmarkStart w:id="276" w:name="_Toc236193114"/>
            <w:bookmarkStart w:id="277" w:name="_Toc236205846"/>
            <w:r w:rsidRPr="00C859BF">
              <w:rPr>
                <w:rFonts w:ascii="Calibri" w:hAnsi="Calibri"/>
                <w:b w:val="0"/>
                <w:sz w:val="22"/>
                <w:szCs w:val="22"/>
              </w:rPr>
              <w:t>Limit of liability:</w:t>
            </w:r>
            <w:bookmarkEnd w:id="276"/>
            <w:bookmarkEnd w:id="277"/>
          </w:p>
          <w:p w14:paraId="718B8331" w14:textId="77777777" w:rsidR="00CE585D" w:rsidRDefault="00CE585D" w:rsidP="00547D5F">
            <w:pPr>
              <w:pStyle w:val="Heading3"/>
              <w:spacing w:before="0" w:after="0"/>
              <w:ind w:left="0" w:firstLine="0"/>
              <w:rPr>
                <w:rFonts w:ascii="Calibri" w:hAnsi="Calibri"/>
                <w:sz w:val="22"/>
                <w:szCs w:val="22"/>
              </w:rPr>
            </w:pPr>
            <w:bookmarkStart w:id="278" w:name="_Toc236193115"/>
            <w:bookmarkStart w:id="279" w:name="_Toc236205847"/>
            <w:r w:rsidRPr="00864538">
              <w:rPr>
                <w:rFonts w:ascii="Calibri" w:hAnsi="Calibri"/>
                <w:b w:val="0"/>
                <w:sz w:val="22"/>
                <w:szCs w:val="22"/>
              </w:rPr>
              <w:t>Relevant exclusions</w:t>
            </w:r>
            <w:r w:rsidRPr="00C859BF">
              <w:rPr>
                <w:rFonts w:ascii="Calibri" w:hAnsi="Calibri"/>
                <w:sz w:val="22"/>
                <w:szCs w:val="22"/>
              </w:rPr>
              <w:t>:</w:t>
            </w:r>
            <w:bookmarkEnd w:id="278"/>
            <w:bookmarkEnd w:id="279"/>
          </w:p>
          <w:p w14:paraId="5E3920A1" w14:textId="141F2914" w:rsidR="0079032E" w:rsidRPr="00077313" w:rsidRDefault="0079032E" w:rsidP="00864538">
            <w:pPr>
              <w:pStyle w:val="Text"/>
              <w:spacing w:line="240" w:lineRule="auto"/>
              <w:rPr>
                <w:rFonts w:ascii="Calibri" w:hAnsi="Calibri" w:cs="Arial"/>
                <w:b/>
                <w:bCs/>
                <w:color w:val="000000" w:themeColor="text1"/>
                <w:sz w:val="22"/>
                <w:szCs w:val="22"/>
              </w:rPr>
            </w:pPr>
            <w:r w:rsidRPr="00077313">
              <w:rPr>
                <w:rFonts w:ascii="Calibri" w:hAnsi="Calibri" w:cs="Arial"/>
                <w:b/>
                <w:bCs/>
                <w:color w:val="000000" w:themeColor="text1"/>
                <w:sz w:val="22"/>
                <w:szCs w:val="22"/>
              </w:rPr>
              <w:t>Workers Compensation</w:t>
            </w:r>
            <w:r w:rsidR="00B6442F" w:rsidRPr="00077313">
              <w:rPr>
                <w:rFonts w:ascii="Calibri" w:hAnsi="Calibri" w:cs="Arial"/>
                <w:b/>
                <w:bCs/>
                <w:color w:val="000000" w:themeColor="text1"/>
                <w:sz w:val="22"/>
                <w:szCs w:val="22"/>
              </w:rPr>
              <w:t>:</w:t>
            </w:r>
          </w:p>
          <w:p w14:paraId="2324C915" w14:textId="77777777" w:rsidR="0031557A" w:rsidRPr="00C859BF" w:rsidRDefault="0031557A" w:rsidP="0031557A">
            <w:pPr>
              <w:outlineLvl w:val="0"/>
              <w:rPr>
                <w:rFonts w:ascii="Calibri" w:hAnsi="Calibri" w:cs="Arial"/>
                <w:sz w:val="22"/>
                <w:szCs w:val="22"/>
              </w:rPr>
            </w:pPr>
            <w:r w:rsidRPr="00C859BF">
              <w:rPr>
                <w:rFonts w:ascii="Calibri" w:hAnsi="Calibri" w:cs="Arial"/>
                <w:sz w:val="22"/>
                <w:szCs w:val="22"/>
              </w:rPr>
              <w:t>Policy number(s):</w:t>
            </w:r>
          </w:p>
          <w:p w14:paraId="5542F6AE" w14:textId="77777777" w:rsidR="0031557A" w:rsidRPr="00C859BF" w:rsidRDefault="0031557A" w:rsidP="0031557A">
            <w:pPr>
              <w:outlineLvl w:val="0"/>
              <w:rPr>
                <w:rFonts w:ascii="Calibri" w:hAnsi="Calibri" w:cs="Arial"/>
                <w:sz w:val="22"/>
                <w:szCs w:val="22"/>
              </w:rPr>
            </w:pPr>
            <w:r w:rsidRPr="00C859BF">
              <w:rPr>
                <w:rFonts w:ascii="Calibri" w:hAnsi="Calibri" w:cs="Arial"/>
                <w:sz w:val="22"/>
                <w:szCs w:val="22"/>
              </w:rPr>
              <w:t xml:space="preserve">Expiry dates: </w:t>
            </w:r>
          </w:p>
          <w:p w14:paraId="04FE5911" w14:textId="77777777" w:rsidR="0031557A" w:rsidRPr="00C859BF" w:rsidRDefault="0031557A" w:rsidP="0031557A">
            <w:pPr>
              <w:pStyle w:val="Heading3"/>
              <w:keepNext w:val="0"/>
              <w:spacing w:before="0" w:after="0"/>
              <w:ind w:left="0" w:firstLine="0"/>
              <w:rPr>
                <w:rFonts w:ascii="Calibri" w:hAnsi="Calibri"/>
                <w:b w:val="0"/>
                <w:sz w:val="22"/>
                <w:szCs w:val="22"/>
              </w:rPr>
            </w:pPr>
            <w:r w:rsidRPr="00C859BF">
              <w:rPr>
                <w:rFonts w:ascii="Calibri" w:hAnsi="Calibri"/>
                <w:b w:val="0"/>
                <w:sz w:val="22"/>
                <w:szCs w:val="22"/>
              </w:rPr>
              <w:t>Limit of liability:</w:t>
            </w:r>
          </w:p>
          <w:p w14:paraId="42A33784" w14:textId="77777777" w:rsidR="0031557A" w:rsidRDefault="0031557A" w:rsidP="0031557A">
            <w:pPr>
              <w:pStyle w:val="Heading3"/>
              <w:spacing w:before="0" w:after="0"/>
              <w:ind w:left="0" w:firstLine="0"/>
              <w:rPr>
                <w:rFonts w:ascii="Calibri" w:hAnsi="Calibri"/>
                <w:sz w:val="22"/>
                <w:szCs w:val="22"/>
              </w:rPr>
            </w:pPr>
            <w:r w:rsidRPr="00864538">
              <w:rPr>
                <w:rFonts w:ascii="Calibri" w:hAnsi="Calibri"/>
                <w:b w:val="0"/>
                <w:sz w:val="22"/>
                <w:szCs w:val="22"/>
              </w:rPr>
              <w:t>Relevant exclusions</w:t>
            </w:r>
            <w:r w:rsidRPr="00C859BF">
              <w:rPr>
                <w:rFonts w:ascii="Calibri" w:hAnsi="Calibri"/>
                <w:sz w:val="22"/>
                <w:szCs w:val="22"/>
              </w:rPr>
              <w:t>:</w:t>
            </w:r>
          </w:p>
          <w:p w14:paraId="4976FF42" w14:textId="1034DDB3" w:rsidR="00CE585D" w:rsidRPr="005F0A47" w:rsidRDefault="00CE585D" w:rsidP="005F0A47">
            <w:pPr>
              <w:pStyle w:val="Text"/>
            </w:pPr>
          </w:p>
        </w:tc>
      </w:tr>
      <w:tr w:rsidR="00CE585D" w:rsidRPr="00D02C6D" w14:paraId="594775F3" w14:textId="77777777" w:rsidTr="00547D5F">
        <w:tc>
          <w:tcPr>
            <w:tcW w:w="3421" w:type="dxa"/>
            <w:tcMar>
              <w:top w:w="85" w:type="dxa"/>
              <w:bottom w:w="85" w:type="dxa"/>
            </w:tcMar>
          </w:tcPr>
          <w:p w14:paraId="1F475FE8" w14:textId="77777777" w:rsidR="00CE585D" w:rsidRPr="00C859BF" w:rsidRDefault="00CE585D" w:rsidP="00547D5F">
            <w:pPr>
              <w:rPr>
                <w:rFonts w:ascii="Calibri" w:hAnsi="Calibri"/>
                <w:b/>
                <w:sz w:val="22"/>
                <w:szCs w:val="22"/>
              </w:rPr>
            </w:pPr>
            <w:r w:rsidRPr="00C859BF">
              <w:rPr>
                <w:rFonts w:ascii="Calibri" w:hAnsi="Calibri"/>
                <w:b/>
                <w:sz w:val="22"/>
                <w:szCs w:val="22"/>
              </w:rPr>
              <w:t>Risk management strategies</w:t>
            </w:r>
          </w:p>
          <w:p w14:paraId="103707F3" w14:textId="534E7170" w:rsidR="00CE585D" w:rsidRPr="00C859BF" w:rsidRDefault="00CE585D" w:rsidP="00864538">
            <w:pPr>
              <w:rPr>
                <w:rFonts w:ascii="Calibri" w:hAnsi="Calibri"/>
                <w:b/>
                <w:sz w:val="22"/>
                <w:szCs w:val="22"/>
              </w:rPr>
            </w:pPr>
            <w:r w:rsidRPr="00C859BF">
              <w:rPr>
                <w:rFonts w:ascii="Calibri" w:hAnsi="Calibri"/>
                <w:sz w:val="22"/>
                <w:szCs w:val="22"/>
              </w:rPr>
              <w:t>Provide details of all risk management strategies and practices of the Tenderer that would be applicable or relevant in the context of the supply of the Services.</w:t>
            </w:r>
            <w:r w:rsidR="006F4312">
              <w:rPr>
                <w:rFonts w:ascii="Calibri" w:hAnsi="Calibri"/>
                <w:sz w:val="22"/>
                <w:szCs w:val="22"/>
              </w:rPr>
              <w:t xml:space="preserve"> You may cho</w:t>
            </w:r>
            <w:r w:rsidR="005E41AE">
              <w:rPr>
                <w:rFonts w:ascii="Calibri" w:hAnsi="Calibri"/>
                <w:sz w:val="22"/>
                <w:szCs w:val="22"/>
              </w:rPr>
              <w:t>o</w:t>
            </w:r>
            <w:r w:rsidR="006F4312">
              <w:rPr>
                <w:rFonts w:ascii="Calibri" w:hAnsi="Calibri"/>
                <w:sz w:val="22"/>
                <w:szCs w:val="22"/>
              </w:rPr>
              <w:t xml:space="preserve">se to include your </w:t>
            </w:r>
            <w:r w:rsidR="00AE0195">
              <w:rPr>
                <w:rFonts w:ascii="Calibri" w:hAnsi="Calibri"/>
                <w:sz w:val="22"/>
                <w:szCs w:val="22"/>
              </w:rPr>
              <w:t xml:space="preserve">Risk Management response </w:t>
            </w:r>
            <w:r w:rsidR="005E105E">
              <w:rPr>
                <w:rFonts w:ascii="Calibri" w:hAnsi="Calibri"/>
                <w:sz w:val="22"/>
                <w:szCs w:val="22"/>
              </w:rPr>
              <w:t xml:space="preserve">from </w:t>
            </w:r>
            <w:r w:rsidR="00C1597C">
              <w:rPr>
                <w:rFonts w:ascii="Calibri" w:hAnsi="Calibri"/>
                <w:sz w:val="22"/>
                <w:szCs w:val="22"/>
              </w:rPr>
              <w:t xml:space="preserve">Part D </w:t>
            </w:r>
            <w:r w:rsidR="005F5923">
              <w:rPr>
                <w:rFonts w:ascii="Calibri" w:hAnsi="Calibri"/>
                <w:sz w:val="22"/>
                <w:szCs w:val="22"/>
              </w:rPr>
              <w:t>Section 3 (</w:t>
            </w:r>
            <w:r w:rsidR="005E105E">
              <w:rPr>
                <w:rFonts w:ascii="Calibri" w:hAnsi="Calibri"/>
                <w:sz w:val="22"/>
                <w:szCs w:val="22"/>
              </w:rPr>
              <w:t>Capability</w:t>
            </w:r>
            <w:r w:rsidR="00DE311C">
              <w:rPr>
                <w:rFonts w:ascii="Calibri" w:hAnsi="Calibri"/>
                <w:sz w:val="22"/>
                <w:szCs w:val="22"/>
              </w:rPr>
              <w:t>)</w:t>
            </w:r>
            <w:r w:rsidR="00A54648">
              <w:rPr>
                <w:rFonts w:ascii="Calibri" w:hAnsi="Calibri"/>
                <w:sz w:val="22"/>
                <w:szCs w:val="22"/>
              </w:rPr>
              <w:t>.</w:t>
            </w:r>
          </w:p>
        </w:tc>
        <w:tc>
          <w:tcPr>
            <w:tcW w:w="4973" w:type="dxa"/>
            <w:tcMar>
              <w:top w:w="85" w:type="dxa"/>
              <w:bottom w:w="85" w:type="dxa"/>
            </w:tcMar>
          </w:tcPr>
          <w:p w14:paraId="2A389F64" w14:textId="77777777" w:rsidR="00CE585D" w:rsidRPr="00C859BF" w:rsidRDefault="00CE585D" w:rsidP="00547D5F">
            <w:pPr>
              <w:rPr>
                <w:rFonts w:ascii="Calibri" w:hAnsi="Calibri"/>
                <w:sz w:val="22"/>
                <w:szCs w:val="22"/>
              </w:rPr>
            </w:pPr>
          </w:p>
        </w:tc>
      </w:tr>
    </w:tbl>
    <w:p w14:paraId="2584D514" w14:textId="77777777" w:rsidR="00CE585D" w:rsidRPr="00D02C6D" w:rsidRDefault="00CE585D" w:rsidP="00CE585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4905"/>
      </w:tblGrid>
      <w:tr w:rsidR="00CE585D" w:rsidRPr="00D02C6D" w14:paraId="38929224" w14:textId="77777777" w:rsidTr="00994222">
        <w:tc>
          <w:tcPr>
            <w:tcW w:w="8305" w:type="dxa"/>
            <w:gridSpan w:val="2"/>
            <w:shd w:val="clear" w:color="auto" w:fill="C0C0C0"/>
            <w:tcMar>
              <w:top w:w="85" w:type="dxa"/>
              <w:bottom w:w="85" w:type="dxa"/>
            </w:tcMar>
          </w:tcPr>
          <w:p w14:paraId="73EF2605" w14:textId="77777777" w:rsidR="00CE585D" w:rsidRPr="00D02C6D" w:rsidRDefault="00CE585D" w:rsidP="00F35014">
            <w:pPr>
              <w:pStyle w:val="Heading2"/>
              <w:numPr>
                <w:ilvl w:val="0"/>
                <w:numId w:val="21"/>
              </w:numPr>
            </w:pPr>
            <w:bookmarkStart w:id="280" w:name="_Toc236193117"/>
            <w:bookmarkStart w:id="281" w:name="_Toc236205849"/>
            <w:r>
              <w:t xml:space="preserve">Individual </w:t>
            </w:r>
            <w:r w:rsidRPr="00D02C6D">
              <w:t>Conflict of interest</w:t>
            </w:r>
            <w:bookmarkEnd w:id="280"/>
            <w:bookmarkEnd w:id="281"/>
          </w:p>
        </w:tc>
      </w:tr>
      <w:tr w:rsidR="00CE585D" w:rsidRPr="00D02C6D" w14:paraId="4C0EF8A2" w14:textId="77777777" w:rsidTr="00994222">
        <w:tc>
          <w:tcPr>
            <w:tcW w:w="3400" w:type="dxa"/>
            <w:tcMar>
              <w:top w:w="85" w:type="dxa"/>
              <w:bottom w:w="85" w:type="dxa"/>
            </w:tcMar>
          </w:tcPr>
          <w:p w14:paraId="354A45DF" w14:textId="77777777" w:rsidR="00CE585D" w:rsidRDefault="00CE585D" w:rsidP="00864538">
            <w:pPr>
              <w:rPr>
                <w:rFonts w:ascii="Calibri" w:hAnsi="Calibri"/>
                <w:sz w:val="22"/>
                <w:szCs w:val="22"/>
              </w:rPr>
            </w:pPr>
            <w:r w:rsidRPr="00C859BF">
              <w:rPr>
                <w:rFonts w:ascii="Calibri" w:hAnsi="Calibri" w:cs="Arial"/>
                <w:sz w:val="22"/>
                <w:szCs w:val="22"/>
              </w:rPr>
              <w:t>Provide details of any interests, relationships or clients which may or do give rise to a conflict of interest and the area of expertise in which that conflict or potential conflict does or may arise and details of any strategy for preventing conflicts of interest.</w:t>
            </w:r>
            <w:r>
              <w:rPr>
                <w:rFonts w:ascii="Calibri" w:hAnsi="Calibri" w:cs="Arial"/>
                <w:sz w:val="22"/>
                <w:szCs w:val="22"/>
              </w:rPr>
              <w:t xml:space="preserve"> (</w:t>
            </w:r>
            <w:r>
              <w:rPr>
                <w:rFonts w:ascii="Calibri" w:hAnsi="Calibri"/>
                <w:sz w:val="22"/>
                <w:szCs w:val="22"/>
              </w:rPr>
              <w:t>Note: This does not pertain to conflicts with harmful industries which is addressed below)</w:t>
            </w:r>
          </w:p>
          <w:p w14:paraId="00F656A1" w14:textId="77777777" w:rsidR="00994222" w:rsidRDefault="00994222" w:rsidP="00864538">
            <w:pPr>
              <w:rPr>
                <w:rFonts w:ascii="Calibri" w:hAnsi="Calibri"/>
                <w:sz w:val="22"/>
                <w:szCs w:val="22"/>
              </w:rPr>
            </w:pPr>
          </w:p>
          <w:p w14:paraId="69FD4086" w14:textId="68C61FC4" w:rsidR="00994222" w:rsidRPr="00C859BF" w:rsidRDefault="00994222" w:rsidP="00864538">
            <w:pPr>
              <w:rPr>
                <w:rFonts w:ascii="Calibri" w:hAnsi="Calibri" w:cs="Arial"/>
                <w:sz w:val="22"/>
                <w:szCs w:val="22"/>
              </w:rPr>
            </w:pPr>
          </w:p>
        </w:tc>
        <w:tc>
          <w:tcPr>
            <w:tcW w:w="4905" w:type="dxa"/>
            <w:tcMar>
              <w:top w:w="85" w:type="dxa"/>
              <w:bottom w:w="85" w:type="dxa"/>
            </w:tcMar>
          </w:tcPr>
          <w:p w14:paraId="33A13F87" w14:textId="77777777" w:rsidR="00CE585D" w:rsidRPr="00C859BF" w:rsidRDefault="00CE585D" w:rsidP="00547D5F">
            <w:pPr>
              <w:tabs>
                <w:tab w:val="left" w:pos="8221"/>
              </w:tabs>
              <w:ind w:right="-1"/>
              <w:jc w:val="both"/>
              <w:rPr>
                <w:rFonts w:ascii="Calibri" w:hAnsi="Calibri" w:cs="Arial"/>
                <w:sz w:val="22"/>
                <w:szCs w:val="22"/>
              </w:rPr>
            </w:pPr>
          </w:p>
        </w:tc>
      </w:tr>
      <w:tr w:rsidR="00CE585D" w:rsidRPr="00D02C6D" w14:paraId="0C61C51F" w14:textId="77777777" w:rsidTr="00994222">
        <w:tc>
          <w:tcPr>
            <w:tcW w:w="3400" w:type="dxa"/>
            <w:tcMar>
              <w:top w:w="85" w:type="dxa"/>
              <w:bottom w:w="85" w:type="dxa"/>
            </w:tcMar>
          </w:tcPr>
          <w:p w14:paraId="1D1F2EA7" w14:textId="77777777" w:rsidR="009D1B7F" w:rsidRDefault="00CE585D" w:rsidP="00864538">
            <w:pPr>
              <w:rPr>
                <w:rFonts w:ascii="Calibri" w:hAnsi="Calibri"/>
                <w:sz w:val="22"/>
                <w:szCs w:val="22"/>
              </w:rPr>
            </w:pPr>
            <w:r w:rsidRPr="00C859BF">
              <w:rPr>
                <w:rFonts w:ascii="Calibri" w:hAnsi="Calibri" w:cs="Arial"/>
                <w:sz w:val="22"/>
                <w:szCs w:val="22"/>
              </w:rPr>
              <w:t>Outline the processes you have in place to handle any future conflict of interest (actual or perceived).</w:t>
            </w:r>
            <w:r w:rsidR="009D1B7F">
              <w:rPr>
                <w:rFonts w:ascii="Calibri" w:hAnsi="Calibri"/>
                <w:sz w:val="22"/>
                <w:szCs w:val="22"/>
              </w:rPr>
              <w:t xml:space="preserve"> </w:t>
            </w:r>
          </w:p>
          <w:p w14:paraId="49354630" w14:textId="77777777" w:rsidR="009D1B7F" w:rsidRDefault="009D1B7F" w:rsidP="00864538">
            <w:pPr>
              <w:rPr>
                <w:rFonts w:ascii="Calibri" w:hAnsi="Calibri"/>
                <w:sz w:val="22"/>
                <w:szCs w:val="22"/>
              </w:rPr>
            </w:pPr>
          </w:p>
          <w:p w14:paraId="7565297A" w14:textId="504D86B2" w:rsidR="00CE585D" w:rsidRPr="00C859BF" w:rsidRDefault="009D1B7F" w:rsidP="00864538">
            <w:pPr>
              <w:rPr>
                <w:rFonts w:ascii="Calibri" w:hAnsi="Calibri" w:cs="Arial"/>
                <w:sz w:val="22"/>
                <w:szCs w:val="22"/>
              </w:rPr>
            </w:pPr>
            <w:r w:rsidRPr="00DD2DD7">
              <w:rPr>
                <w:rFonts w:ascii="Calibri" w:hAnsi="Calibri"/>
                <w:b/>
                <w:bCs/>
                <w:sz w:val="22"/>
                <w:szCs w:val="22"/>
              </w:rPr>
              <w:t>Note:</w:t>
            </w:r>
            <w:r w:rsidRPr="00DD2DD7">
              <w:rPr>
                <w:rFonts w:ascii="Calibri" w:hAnsi="Calibri"/>
                <w:sz w:val="22"/>
                <w:szCs w:val="22"/>
              </w:rPr>
              <w:t xml:space="preserve"> Current partners of the VLGP will need to outline how their involvement in delivering training and other components will not conflict with any role they may have in the evaluation, both perceived and real.</w:t>
            </w:r>
          </w:p>
        </w:tc>
        <w:tc>
          <w:tcPr>
            <w:tcW w:w="4905" w:type="dxa"/>
            <w:tcMar>
              <w:top w:w="85" w:type="dxa"/>
              <w:bottom w:w="85" w:type="dxa"/>
            </w:tcMar>
          </w:tcPr>
          <w:p w14:paraId="44F52A3A" w14:textId="77777777" w:rsidR="00CE585D" w:rsidRPr="00C859BF" w:rsidRDefault="00CE585D" w:rsidP="00547D5F">
            <w:pPr>
              <w:tabs>
                <w:tab w:val="left" w:pos="8221"/>
              </w:tabs>
              <w:ind w:right="-1"/>
              <w:jc w:val="both"/>
              <w:rPr>
                <w:rFonts w:ascii="Calibri" w:hAnsi="Calibri" w:cs="Arial"/>
                <w:sz w:val="22"/>
                <w:szCs w:val="22"/>
              </w:rPr>
            </w:pPr>
          </w:p>
        </w:tc>
      </w:tr>
    </w:tbl>
    <w:p w14:paraId="1DD3E5C5" w14:textId="77777777" w:rsidR="00CE585D" w:rsidRPr="00D02C6D" w:rsidRDefault="00CE585D" w:rsidP="00CE585D">
      <w:pPr>
        <w:rPr>
          <w:rFonts w:ascii="Calibri" w:hAnsi="Calibri"/>
        </w:rPr>
      </w:pP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884"/>
      </w:tblGrid>
      <w:tr w:rsidR="00CE585D" w:rsidRPr="00D02C6D" w14:paraId="7536AF0F" w14:textId="77777777" w:rsidTr="00547D5F">
        <w:tc>
          <w:tcPr>
            <w:tcW w:w="8394" w:type="dxa"/>
            <w:gridSpan w:val="2"/>
            <w:shd w:val="clear" w:color="auto" w:fill="C0C0C0"/>
            <w:tcMar>
              <w:top w:w="85" w:type="dxa"/>
              <w:bottom w:w="85" w:type="dxa"/>
            </w:tcMar>
          </w:tcPr>
          <w:p w14:paraId="6522702F" w14:textId="77777777" w:rsidR="00CE585D" w:rsidRPr="00D02C6D" w:rsidRDefault="00CE585D" w:rsidP="00F35014">
            <w:pPr>
              <w:pStyle w:val="Heading2"/>
              <w:numPr>
                <w:ilvl w:val="0"/>
                <w:numId w:val="21"/>
              </w:numPr>
            </w:pPr>
            <w:r>
              <w:t>Supplier Code of Conduct</w:t>
            </w:r>
          </w:p>
        </w:tc>
      </w:tr>
      <w:tr w:rsidR="00CE585D" w:rsidRPr="00D02C6D" w14:paraId="419A0D68" w14:textId="77777777" w:rsidTr="00547D5F">
        <w:tc>
          <w:tcPr>
            <w:tcW w:w="3510" w:type="dxa"/>
            <w:tcMar>
              <w:top w:w="85" w:type="dxa"/>
              <w:bottom w:w="85" w:type="dxa"/>
            </w:tcMar>
          </w:tcPr>
          <w:p w14:paraId="4DE6D98B" w14:textId="77777777" w:rsidR="00CE585D" w:rsidRPr="003A22C5" w:rsidRDefault="00CE585D" w:rsidP="00547D5F">
            <w:pPr>
              <w:tabs>
                <w:tab w:val="left" w:pos="8221"/>
              </w:tabs>
              <w:rPr>
                <w:rFonts w:ascii="Calibri" w:hAnsi="Calibri" w:cs="Calibri"/>
                <w:sz w:val="22"/>
                <w:szCs w:val="22"/>
              </w:rPr>
            </w:pPr>
            <w:r w:rsidRPr="003A22C5">
              <w:rPr>
                <w:rFonts w:ascii="Calibri" w:hAnsi="Calibri" w:cs="Calibri"/>
                <w:sz w:val="22"/>
                <w:szCs w:val="22"/>
              </w:rPr>
              <w:t xml:space="preserve">VicHealth as a statutory body under the Victorian State Government, is committed to ethical, </w:t>
            </w:r>
            <w:proofErr w:type="gramStart"/>
            <w:r w:rsidRPr="003A22C5">
              <w:rPr>
                <w:rFonts w:ascii="Calibri" w:hAnsi="Calibri" w:cs="Calibri"/>
                <w:sz w:val="22"/>
                <w:szCs w:val="22"/>
              </w:rPr>
              <w:t>sustainable</w:t>
            </w:r>
            <w:proofErr w:type="gramEnd"/>
            <w:r w:rsidRPr="003A22C5">
              <w:rPr>
                <w:rFonts w:ascii="Calibri" w:hAnsi="Calibri" w:cs="Calibri"/>
                <w:sz w:val="22"/>
                <w:szCs w:val="22"/>
              </w:rPr>
              <w:t xml:space="preserve"> and socially responsible procurement. In ensuring that our suppliers maintain the same values as the Government, the State has established a</w:t>
            </w:r>
            <w:r w:rsidRPr="003A22C5">
              <w:rPr>
                <w:rFonts w:ascii="Calibri" w:hAnsi="Calibri" w:cs="Calibri"/>
                <w:color w:val="5C5C5C"/>
                <w:sz w:val="22"/>
                <w:szCs w:val="22"/>
                <w:shd w:val="clear" w:color="auto" w:fill="FFFFFF"/>
              </w:rPr>
              <w:t xml:space="preserve"> </w:t>
            </w:r>
            <w:hyperlink r:id="rId57" w:tgtFrame="_blank" w:tooltip="Supplier-Code-of-Conduct" w:history="1">
              <w:r w:rsidRPr="003A22C5">
                <w:rPr>
                  <w:rStyle w:val="Hyperlink"/>
                  <w:rFonts w:ascii="Calibri" w:hAnsi="Calibri" w:cs="Calibri"/>
                  <w:sz w:val="22"/>
                  <w:szCs w:val="22"/>
                  <w:shd w:val="clear" w:color="auto" w:fill="FFFFFF"/>
                </w:rPr>
                <w:t>Supplier Code of Conduct</w:t>
              </w:r>
            </w:hyperlink>
            <w:r w:rsidRPr="003A22C5">
              <w:rPr>
                <w:rFonts w:ascii="Calibri" w:hAnsi="Calibri" w:cs="Calibri"/>
                <w:color w:val="5C5C5C"/>
                <w:sz w:val="22"/>
                <w:szCs w:val="22"/>
                <w:shd w:val="clear" w:color="auto" w:fill="FFFFFF"/>
              </w:rPr>
              <w:t xml:space="preserve"> </w:t>
            </w:r>
            <w:r w:rsidRPr="003A22C5">
              <w:rPr>
                <w:rFonts w:ascii="Calibri" w:hAnsi="Calibri" w:cs="Calibri"/>
                <w:sz w:val="22"/>
                <w:szCs w:val="22"/>
              </w:rPr>
              <w:t>(the Code).</w:t>
            </w:r>
          </w:p>
          <w:p w14:paraId="2C349685" w14:textId="34D9F3D5" w:rsidR="00CE585D" w:rsidRPr="00351457" w:rsidRDefault="00CE585D" w:rsidP="00547D5F">
            <w:pPr>
              <w:tabs>
                <w:tab w:val="left" w:pos="8221"/>
              </w:tabs>
              <w:rPr>
                <w:rFonts w:cs="Arial"/>
              </w:rPr>
            </w:pPr>
            <w:r w:rsidRPr="003A22C5">
              <w:rPr>
                <w:rFonts w:ascii="Calibri" w:hAnsi="Calibri" w:cs="Calibri"/>
                <w:sz w:val="22"/>
                <w:szCs w:val="22"/>
              </w:rPr>
              <w:t>Updates and amendments to the Code will also be made available at this website.</w:t>
            </w:r>
            <w:r w:rsidRPr="00EC6CE3">
              <w:rPr>
                <w:rFonts w:cs="Arial"/>
              </w:rPr>
              <w:t xml:space="preserve"> </w:t>
            </w:r>
          </w:p>
        </w:tc>
        <w:tc>
          <w:tcPr>
            <w:tcW w:w="4884" w:type="dxa"/>
            <w:tcMar>
              <w:top w:w="85" w:type="dxa"/>
              <w:bottom w:w="85" w:type="dxa"/>
            </w:tcMar>
          </w:tcPr>
          <w:p w14:paraId="787F2ACE" w14:textId="77777777" w:rsidR="00CE585D" w:rsidRPr="003C27C1" w:rsidRDefault="00CE585D" w:rsidP="00547D5F">
            <w:pPr>
              <w:rPr>
                <w:rFonts w:asciiTheme="minorHAnsi" w:hAnsiTheme="minorHAnsi" w:cstheme="minorHAnsi"/>
                <w:sz w:val="22"/>
                <w:szCs w:val="22"/>
              </w:rPr>
            </w:pPr>
            <w:r w:rsidRPr="003C27C1">
              <w:rPr>
                <w:rFonts w:asciiTheme="minorHAnsi" w:hAnsiTheme="minorHAnsi" w:cstheme="minorHAnsi"/>
                <w:sz w:val="22"/>
                <w:szCs w:val="22"/>
              </w:rPr>
              <w:t xml:space="preserve">Please complete Supplier Code of Conduct Commitment in Appendix B. </w:t>
            </w:r>
          </w:p>
        </w:tc>
      </w:tr>
    </w:tbl>
    <w:p w14:paraId="4E013043" w14:textId="77777777" w:rsidR="00CE585D" w:rsidRDefault="00CE585D" w:rsidP="00CE585D">
      <w:pPr>
        <w:rPr>
          <w:rFonts w:ascii="Calibri" w:hAnsi="Calibri"/>
        </w:rPr>
      </w:pPr>
    </w:p>
    <w:p w14:paraId="4A50799B" w14:textId="77777777" w:rsidR="00CE585D" w:rsidRPr="00D02C6D" w:rsidRDefault="00CE585D" w:rsidP="00CE585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4889"/>
      </w:tblGrid>
      <w:tr w:rsidR="00CE585D" w:rsidRPr="00D02C6D" w14:paraId="5B760ACE" w14:textId="77777777" w:rsidTr="00547D5F">
        <w:tc>
          <w:tcPr>
            <w:tcW w:w="8394" w:type="dxa"/>
            <w:gridSpan w:val="2"/>
            <w:shd w:val="clear" w:color="auto" w:fill="C0C0C0"/>
            <w:tcMar>
              <w:top w:w="85" w:type="dxa"/>
              <w:bottom w:w="85" w:type="dxa"/>
            </w:tcMar>
          </w:tcPr>
          <w:p w14:paraId="0C5607CD" w14:textId="77777777" w:rsidR="00CE585D" w:rsidRPr="00D02C6D" w:rsidRDefault="00CE585D" w:rsidP="00F35014">
            <w:pPr>
              <w:pStyle w:val="Heading2"/>
              <w:numPr>
                <w:ilvl w:val="0"/>
                <w:numId w:val="21"/>
              </w:numPr>
            </w:pPr>
            <w:bookmarkStart w:id="282" w:name="_Toc236193124"/>
            <w:bookmarkStart w:id="283" w:name="_Toc236205856"/>
            <w:r w:rsidRPr="00D02C6D">
              <w:t>Any other matters</w:t>
            </w:r>
            <w:bookmarkEnd w:id="282"/>
            <w:bookmarkEnd w:id="283"/>
          </w:p>
        </w:tc>
      </w:tr>
      <w:tr w:rsidR="00CE585D" w:rsidRPr="00D02C6D" w14:paraId="20B0EC15" w14:textId="77777777" w:rsidTr="00547D5F">
        <w:tc>
          <w:tcPr>
            <w:tcW w:w="3441" w:type="dxa"/>
            <w:tcBorders>
              <w:bottom w:val="single" w:sz="4" w:space="0" w:color="auto"/>
            </w:tcBorders>
            <w:tcMar>
              <w:top w:w="85" w:type="dxa"/>
              <w:bottom w:w="85" w:type="dxa"/>
            </w:tcMar>
          </w:tcPr>
          <w:p w14:paraId="5A8957AD" w14:textId="77777777" w:rsidR="00CE585D" w:rsidRPr="00C859BF" w:rsidRDefault="00CE585D" w:rsidP="00547D5F">
            <w:pPr>
              <w:rPr>
                <w:rFonts w:ascii="Calibri" w:hAnsi="Calibri"/>
                <w:sz w:val="22"/>
                <w:szCs w:val="22"/>
              </w:rPr>
            </w:pPr>
            <w:r w:rsidRPr="00C859BF">
              <w:rPr>
                <w:rFonts w:ascii="Calibri" w:hAnsi="Calibri"/>
                <w:sz w:val="22"/>
                <w:szCs w:val="22"/>
              </w:rPr>
              <w:t>Detail any matters which have not been covered in previous sections, and you believe need to be taken into consideration when your Tender is assess</w:t>
            </w:r>
            <w:r>
              <w:rPr>
                <w:rFonts w:ascii="Calibri" w:hAnsi="Calibri"/>
                <w:sz w:val="22"/>
                <w:szCs w:val="22"/>
              </w:rPr>
              <w:t>e</w:t>
            </w:r>
            <w:r w:rsidRPr="00C859BF">
              <w:rPr>
                <w:rFonts w:ascii="Calibri" w:hAnsi="Calibri"/>
                <w:sz w:val="22"/>
                <w:szCs w:val="22"/>
              </w:rPr>
              <w:t>d.</w:t>
            </w:r>
          </w:p>
        </w:tc>
        <w:tc>
          <w:tcPr>
            <w:tcW w:w="4953" w:type="dxa"/>
            <w:tcBorders>
              <w:bottom w:val="single" w:sz="4" w:space="0" w:color="auto"/>
            </w:tcBorders>
            <w:tcMar>
              <w:top w:w="85" w:type="dxa"/>
              <w:bottom w:w="85" w:type="dxa"/>
            </w:tcMar>
          </w:tcPr>
          <w:p w14:paraId="61F575B1" w14:textId="77777777" w:rsidR="00CE585D" w:rsidRPr="00D02C6D" w:rsidRDefault="00CE585D" w:rsidP="00187EC1">
            <w:pPr>
              <w:pStyle w:val="Heading2"/>
              <w:ind w:left="0" w:firstLine="0"/>
            </w:pPr>
          </w:p>
        </w:tc>
      </w:tr>
    </w:tbl>
    <w:p w14:paraId="3E5DA0DE" w14:textId="77777777" w:rsidR="00CE585D" w:rsidRDefault="00CE585D" w:rsidP="00CE585D">
      <w:pPr>
        <w:rPr>
          <w:rFonts w:ascii="Calibri" w:hAnsi="Calibri"/>
        </w:rPr>
      </w:pPr>
    </w:p>
    <w:p w14:paraId="28F14A2E" w14:textId="415F6D91" w:rsidR="00CE585D" w:rsidRPr="00D02BCD" w:rsidRDefault="00BD578D" w:rsidP="00CE585D">
      <w:pPr>
        <w:rPr>
          <w:rFonts w:ascii="Calibri" w:hAnsi="Calibri"/>
          <w:b/>
          <w:bCs/>
          <w:color w:val="00B050"/>
          <w:sz w:val="36"/>
          <w:szCs w:val="36"/>
        </w:rPr>
      </w:pPr>
      <w:r>
        <w:rPr>
          <w:rFonts w:ascii="Calibri" w:hAnsi="Calibri"/>
          <w:b/>
          <w:bCs/>
          <w:color w:val="00B050"/>
          <w:sz w:val="36"/>
          <w:szCs w:val="36"/>
        </w:rPr>
        <w:t>Financial</w:t>
      </w:r>
    </w:p>
    <w:p w14:paraId="4BB77EE8" w14:textId="77777777" w:rsidR="00CE585D" w:rsidRDefault="00CE585D" w:rsidP="00CE585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4911"/>
      </w:tblGrid>
      <w:tr w:rsidR="00CE585D" w:rsidRPr="00D02C6D" w14:paraId="7B3CFBAB" w14:textId="77777777" w:rsidTr="00B11D68">
        <w:tc>
          <w:tcPr>
            <w:tcW w:w="8305" w:type="dxa"/>
            <w:gridSpan w:val="2"/>
            <w:shd w:val="clear" w:color="auto" w:fill="C0C0C0"/>
            <w:tcMar>
              <w:top w:w="85" w:type="dxa"/>
              <w:bottom w:w="57" w:type="dxa"/>
            </w:tcMar>
          </w:tcPr>
          <w:p w14:paraId="598C6CF6" w14:textId="5A9DA13F" w:rsidR="00CE585D" w:rsidRPr="003A22C5" w:rsidRDefault="00187EC1" w:rsidP="00187EC1">
            <w:pPr>
              <w:pStyle w:val="Heading2"/>
              <w:ind w:left="0" w:firstLine="0"/>
            </w:pPr>
            <w:r>
              <w:t xml:space="preserve">     </w:t>
            </w:r>
            <w:r w:rsidR="007C349F">
              <w:t xml:space="preserve">1. </w:t>
            </w:r>
            <w:r w:rsidR="00CE585D" w:rsidRPr="003A22C5">
              <w:t>Costing</w:t>
            </w:r>
          </w:p>
        </w:tc>
      </w:tr>
      <w:tr w:rsidR="00CE585D" w:rsidRPr="00D02C6D" w14:paraId="41C0AA7E" w14:textId="77777777" w:rsidTr="00B11D68">
        <w:tc>
          <w:tcPr>
            <w:tcW w:w="3394" w:type="dxa"/>
            <w:tcMar>
              <w:top w:w="85" w:type="dxa"/>
              <w:bottom w:w="57" w:type="dxa"/>
            </w:tcMar>
          </w:tcPr>
          <w:p w14:paraId="6D8FDB4F" w14:textId="78A61807" w:rsidR="00CE585D" w:rsidRPr="00C859BF" w:rsidRDefault="00CE585D" w:rsidP="00187EC1">
            <w:pPr>
              <w:pStyle w:val="Heading3"/>
              <w:tabs>
                <w:tab w:val="left" w:pos="428"/>
              </w:tabs>
              <w:spacing w:before="0" w:after="0"/>
              <w:ind w:left="0" w:firstLine="0"/>
              <w:rPr>
                <w:rFonts w:ascii="Calibri" w:hAnsi="Calibri"/>
                <w:b w:val="0"/>
                <w:sz w:val="22"/>
                <w:szCs w:val="22"/>
              </w:rPr>
            </w:pPr>
            <w:r w:rsidRPr="00F66436">
              <w:rPr>
                <w:rFonts w:ascii="Calibri" w:hAnsi="Calibri"/>
                <w:b w:val="0"/>
                <w:sz w:val="22"/>
                <w:szCs w:val="22"/>
              </w:rPr>
              <w:t>Pricing schedule</w:t>
            </w:r>
            <w:r w:rsidR="002A0C55" w:rsidRPr="00F66436">
              <w:rPr>
                <w:rFonts w:ascii="Calibri" w:hAnsi="Calibri"/>
                <w:b w:val="0"/>
                <w:sz w:val="22"/>
                <w:szCs w:val="22"/>
              </w:rPr>
              <w:t xml:space="preserve"> </w:t>
            </w:r>
            <w:r w:rsidR="007F6045" w:rsidRPr="00F66436">
              <w:rPr>
                <w:rFonts w:ascii="Calibri" w:hAnsi="Calibri"/>
                <w:b w:val="0"/>
                <w:sz w:val="22"/>
                <w:szCs w:val="22"/>
              </w:rPr>
              <w:t xml:space="preserve">– </w:t>
            </w:r>
            <w:r w:rsidR="003560DB" w:rsidRPr="00F66436">
              <w:rPr>
                <w:rFonts w:ascii="Calibri" w:hAnsi="Calibri"/>
                <w:b w:val="0"/>
                <w:sz w:val="22"/>
                <w:szCs w:val="22"/>
              </w:rPr>
              <w:t xml:space="preserve">please </w:t>
            </w:r>
            <w:r w:rsidR="003C27C1">
              <w:rPr>
                <w:rFonts w:ascii="Calibri" w:hAnsi="Calibri"/>
                <w:b w:val="0"/>
                <w:sz w:val="22"/>
                <w:szCs w:val="22"/>
              </w:rPr>
              <w:t xml:space="preserve">upload </w:t>
            </w:r>
            <w:r w:rsidR="00BD578D">
              <w:rPr>
                <w:rFonts w:ascii="Calibri" w:hAnsi="Calibri"/>
                <w:b w:val="0"/>
                <w:sz w:val="22"/>
                <w:szCs w:val="22"/>
              </w:rPr>
              <w:t>pricing spreadsheet</w:t>
            </w:r>
            <w:r w:rsidR="007F6045" w:rsidRPr="00F66436">
              <w:rPr>
                <w:rFonts w:ascii="Calibri" w:hAnsi="Calibri"/>
                <w:b w:val="0"/>
                <w:sz w:val="22"/>
                <w:szCs w:val="22"/>
              </w:rPr>
              <w:t xml:space="preserve"> </w:t>
            </w:r>
            <w:r w:rsidR="003C27C1">
              <w:rPr>
                <w:rFonts w:ascii="Calibri" w:hAnsi="Calibri"/>
                <w:b w:val="0"/>
                <w:sz w:val="22"/>
                <w:szCs w:val="22"/>
              </w:rPr>
              <w:t>with your application</w:t>
            </w:r>
          </w:p>
        </w:tc>
        <w:tc>
          <w:tcPr>
            <w:tcW w:w="4911" w:type="dxa"/>
            <w:tcMar>
              <w:top w:w="85" w:type="dxa"/>
              <w:bottom w:w="57" w:type="dxa"/>
            </w:tcMar>
          </w:tcPr>
          <w:p w14:paraId="42DD6035" w14:textId="77777777" w:rsidR="00CE585D" w:rsidRPr="00D02C6D" w:rsidRDefault="00CE585D" w:rsidP="00077313">
            <w:pPr>
              <w:pStyle w:val="CommentText"/>
              <w:rPr>
                <w:rFonts w:ascii="Calibri" w:hAnsi="Calibri"/>
              </w:rPr>
            </w:pPr>
          </w:p>
        </w:tc>
      </w:tr>
    </w:tbl>
    <w:p w14:paraId="4D793C5A" w14:textId="77777777" w:rsidR="00CE585D" w:rsidRPr="00D02C6D" w:rsidRDefault="00CE585D" w:rsidP="00CE585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4886"/>
      </w:tblGrid>
      <w:tr w:rsidR="00CE585D" w:rsidRPr="00D02C6D" w14:paraId="79037022" w14:textId="77777777" w:rsidTr="00547D5F">
        <w:tc>
          <w:tcPr>
            <w:tcW w:w="8394" w:type="dxa"/>
            <w:gridSpan w:val="2"/>
            <w:shd w:val="clear" w:color="auto" w:fill="C0C0C0"/>
            <w:tcMar>
              <w:top w:w="85" w:type="dxa"/>
              <w:bottom w:w="85" w:type="dxa"/>
            </w:tcMar>
          </w:tcPr>
          <w:p w14:paraId="3F0D36FD" w14:textId="6877535C" w:rsidR="00CE585D" w:rsidRPr="00D02C6D" w:rsidRDefault="00511987" w:rsidP="00F35014">
            <w:pPr>
              <w:pStyle w:val="Heading2"/>
              <w:numPr>
                <w:ilvl w:val="0"/>
                <w:numId w:val="22"/>
              </w:numPr>
            </w:pPr>
            <w:r>
              <w:t xml:space="preserve"> Buying for Victoria website</w:t>
            </w:r>
          </w:p>
        </w:tc>
      </w:tr>
      <w:tr w:rsidR="00CE585D" w:rsidRPr="00D02C6D" w14:paraId="3BB677C8" w14:textId="77777777" w:rsidTr="00547D5F">
        <w:tc>
          <w:tcPr>
            <w:tcW w:w="8394" w:type="dxa"/>
            <w:gridSpan w:val="2"/>
            <w:tcMar>
              <w:top w:w="85" w:type="dxa"/>
              <w:bottom w:w="85" w:type="dxa"/>
            </w:tcMar>
          </w:tcPr>
          <w:p w14:paraId="13F1BB98" w14:textId="504B5902" w:rsidR="00CE585D" w:rsidRPr="00C859BF" w:rsidRDefault="00CE585D" w:rsidP="00547D5F">
            <w:pPr>
              <w:keepNext/>
              <w:keepLines/>
              <w:rPr>
                <w:rFonts w:ascii="Calibri" w:hAnsi="Calibri"/>
                <w:sz w:val="22"/>
                <w:szCs w:val="22"/>
              </w:rPr>
            </w:pPr>
            <w:r w:rsidRPr="00590898">
              <w:rPr>
                <w:rFonts w:ascii="Calibri" w:hAnsi="Calibri"/>
                <w:sz w:val="22"/>
                <w:szCs w:val="22"/>
              </w:rPr>
              <w:t xml:space="preserve">The Conditions of Tender include a provision for disclosure of contract information (refer </w:t>
            </w:r>
            <w:r w:rsidR="00590898" w:rsidRPr="00590898">
              <w:rPr>
                <w:rFonts w:ascii="Calibri" w:hAnsi="Calibri"/>
                <w:sz w:val="22"/>
                <w:szCs w:val="22"/>
              </w:rPr>
              <w:t>to Part A of this RFT</w:t>
            </w:r>
            <w:r w:rsidRPr="00590898">
              <w:rPr>
                <w:rFonts w:ascii="Calibri" w:hAnsi="Calibri"/>
                <w:sz w:val="22"/>
                <w:szCs w:val="22"/>
              </w:rPr>
              <w:t>).  Identify any information in your Tender which you consider falls within the following categories</w:t>
            </w:r>
            <w:r w:rsidRPr="00C859BF">
              <w:rPr>
                <w:rFonts w:ascii="Calibri" w:hAnsi="Calibri"/>
                <w:sz w:val="22"/>
                <w:szCs w:val="22"/>
              </w:rPr>
              <w:t xml:space="preserve"> and which you consider should not be published</w:t>
            </w:r>
            <w:r w:rsidR="009E2D30">
              <w:rPr>
                <w:rFonts w:ascii="Calibri" w:hAnsi="Calibri"/>
                <w:sz w:val="22"/>
                <w:szCs w:val="22"/>
              </w:rPr>
              <w:t xml:space="preserve"> </w:t>
            </w:r>
            <w:r w:rsidR="00806635">
              <w:rPr>
                <w:rFonts w:ascii="Calibri" w:hAnsi="Calibri"/>
                <w:sz w:val="22"/>
                <w:szCs w:val="22"/>
              </w:rPr>
              <w:t xml:space="preserve">(refer also to Section 6 of Part A). </w:t>
            </w:r>
          </w:p>
        </w:tc>
      </w:tr>
      <w:tr w:rsidR="00CE585D" w:rsidRPr="00D02C6D" w14:paraId="65114232" w14:textId="77777777" w:rsidTr="00547D5F">
        <w:tc>
          <w:tcPr>
            <w:tcW w:w="3441" w:type="dxa"/>
            <w:tcMar>
              <w:top w:w="85" w:type="dxa"/>
              <w:bottom w:w="85" w:type="dxa"/>
            </w:tcMar>
          </w:tcPr>
          <w:p w14:paraId="621E0B05" w14:textId="77777777" w:rsidR="00CE585D" w:rsidRPr="00C859BF" w:rsidRDefault="00CE585D" w:rsidP="00F35014">
            <w:pPr>
              <w:numPr>
                <w:ilvl w:val="1"/>
                <w:numId w:val="24"/>
              </w:numPr>
              <w:rPr>
                <w:rFonts w:ascii="Calibri" w:hAnsi="Calibri"/>
                <w:sz w:val="22"/>
                <w:szCs w:val="22"/>
              </w:rPr>
            </w:pPr>
            <w:r w:rsidRPr="00C859BF">
              <w:rPr>
                <w:rFonts w:ascii="Calibri" w:hAnsi="Calibri"/>
                <w:sz w:val="22"/>
                <w:szCs w:val="22"/>
              </w:rPr>
              <w:t>Trade secrets</w:t>
            </w:r>
          </w:p>
        </w:tc>
        <w:tc>
          <w:tcPr>
            <w:tcW w:w="4953" w:type="dxa"/>
            <w:tcMar>
              <w:top w:w="85" w:type="dxa"/>
              <w:bottom w:w="85" w:type="dxa"/>
            </w:tcMar>
          </w:tcPr>
          <w:p w14:paraId="3599B714" w14:textId="77777777" w:rsidR="00CE585D" w:rsidRPr="00C859BF" w:rsidRDefault="00CE585D" w:rsidP="00547D5F">
            <w:pPr>
              <w:rPr>
                <w:rFonts w:ascii="Calibri" w:hAnsi="Calibri"/>
                <w:sz w:val="22"/>
                <w:szCs w:val="22"/>
              </w:rPr>
            </w:pPr>
          </w:p>
        </w:tc>
      </w:tr>
      <w:tr w:rsidR="00CE585D" w:rsidRPr="00D02C6D" w14:paraId="5B3B17AA" w14:textId="77777777" w:rsidTr="00547D5F">
        <w:tc>
          <w:tcPr>
            <w:tcW w:w="3441" w:type="dxa"/>
            <w:tcMar>
              <w:top w:w="85" w:type="dxa"/>
              <w:bottom w:w="85" w:type="dxa"/>
            </w:tcMar>
          </w:tcPr>
          <w:p w14:paraId="62256063" w14:textId="77777777" w:rsidR="00CE585D" w:rsidRPr="00C859BF" w:rsidRDefault="00CE585D" w:rsidP="00F35014">
            <w:pPr>
              <w:numPr>
                <w:ilvl w:val="1"/>
                <w:numId w:val="24"/>
              </w:numPr>
              <w:tabs>
                <w:tab w:val="left" w:pos="428"/>
              </w:tabs>
              <w:rPr>
                <w:rFonts w:ascii="Calibri" w:hAnsi="Calibri"/>
                <w:sz w:val="22"/>
                <w:szCs w:val="22"/>
              </w:rPr>
            </w:pPr>
            <w:r w:rsidRPr="00C859BF">
              <w:rPr>
                <w:rFonts w:ascii="Calibri" w:hAnsi="Calibri"/>
                <w:sz w:val="22"/>
                <w:szCs w:val="22"/>
              </w:rPr>
              <w:t>Unreasonable disadvantage</w:t>
            </w:r>
          </w:p>
        </w:tc>
        <w:tc>
          <w:tcPr>
            <w:tcW w:w="4953" w:type="dxa"/>
            <w:tcMar>
              <w:top w:w="85" w:type="dxa"/>
              <w:bottom w:w="85" w:type="dxa"/>
            </w:tcMar>
          </w:tcPr>
          <w:p w14:paraId="4EEFA934" w14:textId="77777777" w:rsidR="00CE585D" w:rsidRPr="00D02C6D" w:rsidRDefault="00CE585D" w:rsidP="00547D5F">
            <w:pPr>
              <w:rPr>
                <w:rFonts w:ascii="Calibri" w:hAnsi="Calibri"/>
              </w:rPr>
            </w:pPr>
          </w:p>
        </w:tc>
      </w:tr>
    </w:tbl>
    <w:p w14:paraId="160C2F5D" w14:textId="77777777" w:rsidR="00CE585D" w:rsidRDefault="00CE585D" w:rsidP="00CE585D">
      <w:pPr>
        <w:pStyle w:val="Heading1"/>
        <w:rPr>
          <w:rFonts w:ascii="Calibri" w:hAnsi="Calibri"/>
          <w:color w:val="00B050"/>
          <w:sz w:val="32"/>
          <w:szCs w:val="32"/>
        </w:rPr>
        <w:sectPr w:rsidR="00CE585D" w:rsidSect="00547D5F">
          <w:headerReference w:type="default" r:id="rId58"/>
          <w:pgSz w:w="11909" w:h="16834" w:code="9"/>
          <w:pgMar w:top="1440" w:right="1797" w:bottom="993" w:left="1797" w:header="709" w:footer="284" w:gutter="0"/>
          <w:paperSrc w:first="7" w:other="7"/>
          <w:cols w:space="708"/>
          <w:docGrid w:linePitch="360"/>
        </w:sectPr>
      </w:pPr>
    </w:p>
    <w:p w14:paraId="6C81C9F7" w14:textId="5892F28D" w:rsidR="00CE585D" w:rsidRDefault="00CE585D" w:rsidP="00CE585D">
      <w:pPr>
        <w:pStyle w:val="Heading1"/>
        <w:rPr>
          <w:rFonts w:ascii="Calibri" w:hAnsi="Calibri"/>
          <w:color w:val="00B050"/>
          <w:sz w:val="32"/>
          <w:szCs w:val="32"/>
        </w:rPr>
      </w:pPr>
      <w:r w:rsidRPr="5756D86F">
        <w:rPr>
          <w:rFonts w:ascii="Calibri" w:hAnsi="Calibri"/>
          <w:color w:val="00B050"/>
          <w:sz w:val="32"/>
          <w:szCs w:val="32"/>
        </w:rPr>
        <w:t>Appendix A</w:t>
      </w:r>
      <w:r w:rsidR="005E6587" w:rsidRPr="5756D86F">
        <w:rPr>
          <w:rFonts w:ascii="Calibri" w:hAnsi="Calibri"/>
          <w:color w:val="00B050"/>
          <w:sz w:val="32"/>
          <w:szCs w:val="32"/>
        </w:rPr>
        <w:t xml:space="preserve"> –</w:t>
      </w:r>
      <w:r w:rsidR="00224AAA" w:rsidRPr="5756D86F">
        <w:rPr>
          <w:rFonts w:ascii="Calibri" w:hAnsi="Calibri"/>
          <w:color w:val="00B050"/>
          <w:sz w:val="32"/>
          <w:szCs w:val="32"/>
        </w:rPr>
        <w:t xml:space="preserve"> P</w:t>
      </w:r>
      <w:r w:rsidR="00D72025" w:rsidRPr="5756D86F">
        <w:rPr>
          <w:rFonts w:ascii="Calibri" w:hAnsi="Calibri"/>
          <w:color w:val="00B050"/>
          <w:sz w:val="32"/>
          <w:szCs w:val="32"/>
        </w:rPr>
        <w:t>rogram Logic for Vic</w:t>
      </w:r>
      <w:r w:rsidR="66A18F24" w:rsidRPr="5756D86F">
        <w:rPr>
          <w:rFonts w:ascii="Calibri" w:hAnsi="Calibri"/>
          <w:color w:val="00B050"/>
          <w:sz w:val="32"/>
          <w:szCs w:val="32"/>
        </w:rPr>
        <w:t>Health</w:t>
      </w:r>
      <w:r w:rsidR="00D72025" w:rsidRPr="5756D86F">
        <w:rPr>
          <w:rFonts w:ascii="Calibri" w:hAnsi="Calibri"/>
          <w:color w:val="00B050"/>
          <w:sz w:val="32"/>
          <w:szCs w:val="32"/>
        </w:rPr>
        <w:t xml:space="preserve"> Local Government Partnership</w:t>
      </w:r>
      <w:r w:rsidR="00802750">
        <w:rPr>
          <w:rFonts w:ascii="Calibri" w:hAnsi="Calibri"/>
          <w:color w:val="00B050"/>
          <w:sz w:val="32"/>
          <w:szCs w:val="32"/>
        </w:rPr>
        <w:t xml:space="preserve"> </w:t>
      </w:r>
    </w:p>
    <w:p w14:paraId="4AF316F8" w14:textId="77777777" w:rsidR="00E8114D" w:rsidRPr="00E8114D" w:rsidRDefault="00E8114D" w:rsidP="00E8114D">
      <w:pPr>
        <w:rPr>
          <w:rFonts w:asciiTheme="minorHAnsi" w:hAnsiTheme="minorHAnsi" w:cstheme="minorHAnsi"/>
          <w:sz w:val="22"/>
          <w:szCs w:val="22"/>
        </w:rPr>
      </w:pPr>
    </w:p>
    <w:tbl>
      <w:tblPr>
        <w:tblW w:w="145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9"/>
        <w:gridCol w:w="2268"/>
        <w:gridCol w:w="1948"/>
        <w:gridCol w:w="3572"/>
        <w:gridCol w:w="2286"/>
        <w:gridCol w:w="2274"/>
        <w:gridCol w:w="35"/>
      </w:tblGrid>
      <w:tr w:rsidR="00E8114D" w:rsidRPr="00E8114D" w14:paraId="26A868D4" w14:textId="77777777" w:rsidTr="00825764">
        <w:trPr>
          <w:trHeight w:val="519"/>
        </w:trPr>
        <w:tc>
          <w:tcPr>
            <w:tcW w:w="2119" w:type="dxa"/>
            <w:tcBorders>
              <w:top w:val="single" w:sz="6" w:space="0" w:color="auto"/>
              <w:left w:val="single" w:sz="6" w:space="0" w:color="auto"/>
              <w:bottom w:val="single" w:sz="6" w:space="0" w:color="auto"/>
              <w:right w:val="single" w:sz="6" w:space="0" w:color="auto"/>
            </w:tcBorders>
            <w:shd w:val="clear" w:color="auto" w:fill="00B0F0"/>
            <w:hideMark/>
          </w:tcPr>
          <w:p w14:paraId="6AC4FB56"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b/>
                <w:bCs/>
                <w:sz w:val="18"/>
                <w:szCs w:val="18"/>
                <w:lang w:val="en-US" w:eastAsia="en-AU"/>
              </w:rPr>
              <w:t>Inputs</w:t>
            </w:r>
            <w:r w:rsidRPr="00E8114D">
              <w:rPr>
                <w:rFonts w:asciiTheme="minorHAnsi" w:hAnsiTheme="minorHAnsi" w:cstheme="minorHAnsi"/>
                <w:sz w:val="18"/>
                <w:szCs w:val="18"/>
                <w:lang w:eastAsia="en-AU"/>
              </w:rPr>
              <w:t> </w:t>
            </w:r>
          </w:p>
        </w:tc>
        <w:tc>
          <w:tcPr>
            <w:tcW w:w="2268" w:type="dxa"/>
            <w:tcBorders>
              <w:top w:val="single" w:sz="6" w:space="0" w:color="auto"/>
              <w:left w:val="single" w:sz="6" w:space="0" w:color="auto"/>
              <w:bottom w:val="single" w:sz="6" w:space="0" w:color="auto"/>
              <w:right w:val="single" w:sz="6" w:space="0" w:color="auto"/>
            </w:tcBorders>
            <w:shd w:val="clear" w:color="auto" w:fill="00B0F0"/>
            <w:hideMark/>
          </w:tcPr>
          <w:p w14:paraId="21EB0AE1"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b/>
                <w:bCs/>
                <w:sz w:val="18"/>
                <w:szCs w:val="18"/>
                <w:lang w:val="en-US" w:eastAsia="en-AU"/>
              </w:rPr>
              <w:t>Outputs: Activities</w:t>
            </w:r>
            <w:r w:rsidRPr="00E8114D">
              <w:rPr>
                <w:rFonts w:asciiTheme="minorHAnsi" w:hAnsiTheme="minorHAnsi" w:cstheme="minorHAnsi"/>
                <w:sz w:val="18"/>
                <w:szCs w:val="18"/>
                <w:lang w:eastAsia="en-AU"/>
              </w:rPr>
              <w:t> </w:t>
            </w:r>
          </w:p>
        </w:tc>
        <w:tc>
          <w:tcPr>
            <w:tcW w:w="1948" w:type="dxa"/>
            <w:tcBorders>
              <w:top w:val="single" w:sz="6" w:space="0" w:color="auto"/>
              <w:left w:val="single" w:sz="6" w:space="0" w:color="auto"/>
              <w:bottom w:val="single" w:sz="6" w:space="0" w:color="auto"/>
              <w:right w:val="single" w:sz="6" w:space="0" w:color="auto"/>
            </w:tcBorders>
            <w:shd w:val="clear" w:color="auto" w:fill="00B0F0"/>
            <w:hideMark/>
          </w:tcPr>
          <w:p w14:paraId="510D1E4C"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b/>
                <w:bCs/>
                <w:sz w:val="18"/>
                <w:szCs w:val="18"/>
                <w:lang w:val="en-US" w:eastAsia="en-AU"/>
              </w:rPr>
              <w:t>Outputs: Participation</w:t>
            </w:r>
            <w:r w:rsidRPr="00E8114D">
              <w:rPr>
                <w:rFonts w:asciiTheme="minorHAnsi" w:hAnsiTheme="minorHAnsi" w:cstheme="minorHAnsi"/>
                <w:sz w:val="18"/>
                <w:szCs w:val="18"/>
                <w:lang w:eastAsia="en-AU"/>
              </w:rPr>
              <w:t> </w:t>
            </w:r>
          </w:p>
        </w:tc>
        <w:tc>
          <w:tcPr>
            <w:tcW w:w="3572" w:type="dxa"/>
            <w:tcBorders>
              <w:top w:val="single" w:sz="6" w:space="0" w:color="auto"/>
              <w:left w:val="single" w:sz="6" w:space="0" w:color="auto"/>
              <w:bottom w:val="single" w:sz="6" w:space="0" w:color="auto"/>
              <w:right w:val="single" w:sz="6" w:space="0" w:color="auto"/>
            </w:tcBorders>
            <w:shd w:val="clear" w:color="auto" w:fill="00B0F0"/>
            <w:hideMark/>
          </w:tcPr>
          <w:p w14:paraId="7F502B2A"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b/>
                <w:bCs/>
                <w:sz w:val="18"/>
                <w:szCs w:val="18"/>
                <w:lang w:val="en-US" w:eastAsia="en-AU"/>
              </w:rPr>
              <w:t>Short-term outcomes</w:t>
            </w:r>
            <w:r w:rsidRPr="00E8114D">
              <w:rPr>
                <w:rFonts w:asciiTheme="minorHAnsi" w:hAnsiTheme="minorHAnsi" w:cstheme="minorHAnsi"/>
                <w:sz w:val="18"/>
                <w:szCs w:val="18"/>
                <w:lang w:eastAsia="en-AU"/>
              </w:rPr>
              <w:t> </w:t>
            </w:r>
          </w:p>
          <w:p w14:paraId="4194D721"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6-12 months</w:t>
            </w:r>
            <w:r w:rsidRPr="00E8114D">
              <w:rPr>
                <w:rFonts w:asciiTheme="minorHAnsi" w:hAnsiTheme="minorHAnsi" w:cstheme="minorHAnsi"/>
                <w:sz w:val="18"/>
                <w:szCs w:val="18"/>
                <w:lang w:eastAsia="en-AU"/>
              </w:rPr>
              <w:t> </w:t>
            </w:r>
          </w:p>
        </w:tc>
        <w:tc>
          <w:tcPr>
            <w:tcW w:w="2286" w:type="dxa"/>
            <w:tcBorders>
              <w:top w:val="single" w:sz="6" w:space="0" w:color="auto"/>
              <w:left w:val="single" w:sz="6" w:space="0" w:color="auto"/>
              <w:bottom w:val="single" w:sz="6" w:space="0" w:color="auto"/>
              <w:right w:val="single" w:sz="6" w:space="0" w:color="auto"/>
            </w:tcBorders>
            <w:shd w:val="clear" w:color="auto" w:fill="00B0F0"/>
            <w:hideMark/>
          </w:tcPr>
          <w:p w14:paraId="060DE3FC"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b/>
                <w:bCs/>
                <w:sz w:val="18"/>
                <w:szCs w:val="18"/>
                <w:lang w:val="en-US" w:eastAsia="en-AU"/>
              </w:rPr>
              <w:t>Medium-term outcomes</w:t>
            </w:r>
            <w:r w:rsidRPr="00E8114D">
              <w:rPr>
                <w:rFonts w:asciiTheme="minorHAnsi" w:hAnsiTheme="minorHAnsi" w:cstheme="minorHAnsi"/>
                <w:sz w:val="18"/>
                <w:szCs w:val="18"/>
                <w:lang w:eastAsia="en-AU"/>
              </w:rPr>
              <w:t> </w:t>
            </w:r>
          </w:p>
          <w:p w14:paraId="5DEFE99A"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Up to 2 years</w:t>
            </w:r>
            <w:r w:rsidRPr="00E8114D">
              <w:rPr>
                <w:rFonts w:asciiTheme="minorHAnsi" w:hAnsiTheme="minorHAnsi" w:cstheme="minorHAnsi"/>
                <w:sz w:val="18"/>
                <w:szCs w:val="18"/>
                <w:lang w:eastAsia="en-AU"/>
              </w:rPr>
              <w:t> </w:t>
            </w:r>
          </w:p>
        </w:tc>
        <w:tc>
          <w:tcPr>
            <w:tcW w:w="2274" w:type="dxa"/>
            <w:tcBorders>
              <w:top w:val="single" w:sz="6" w:space="0" w:color="auto"/>
              <w:left w:val="single" w:sz="6" w:space="0" w:color="auto"/>
              <w:bottom w:val="single" w:sz="6" w:space="0" w:color="auto"/>
              <w:right w:val="single" w:sz="6" w:space="0" w:color="auto"/>
            </w:tcBorders>
            <w:shd w:val="clear" w:color="auto" w:fill="00B0F0"/>
            <w:hideMark/>
          </w:tcPr>
          <w:p w14:paraId="57E1957B"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b/>
                <w:bCs/>
                <w:sz w:val="18"/>
                <w:szCs w:val="18"/>
                <w:lang w:val="en-US" w:eastAsia="en-AU"/>
              </w:rPr>
              <w:t>Long-term outcomes</w:t>
            </w:r>
            <w:r w:rsidRPr="00E8114D">
              <w:rPr>
                <w:rFonts w:asciiTheme="minorHAnsi" w:hAnsiTheme="minorHAnsi" w:cstheme="minorHAnsi"/>
                <w:sz w:val="18"/>
                <w:szCs w:val="18"/>
                <w:lang w:eastAsia="en-AU"/>
              </w:rPr>
              <w:t> </w:t>
            </w:r>
          </w:p>
          <w:p w14:paraId="0430760A"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Up to 5 years</w:t>
            </w:r>
            <w:r w:rsidRPr="00E8114D">
              <w:rPr>
                <w:rFonts w:asciiTheme="minorHAnsi" w:hAnsiTheme="minorHAnsi" w:cstheme="minorHAnsi"/>
                <w:sz w:val="18"/>
                <w:szCs w:val="18"/>
                <w:lang w:eastAsia="en-AU"/>
              </w:rPr>
              <w:t> </w:t>
            </w:r>
          </w:p>
        </w:tc>
        <w:tc>
          <w:tcPr>
            <w:tcW w:w="35" w:type="dxa"/>
            <w:tcBorders>
              <w:top w:val="single" w:sz="6" w:space="0" w:color="auto"/>
              <w:left w:val="single" w:sz="6" w:space="0" w:color="auto"/>
              <w:bottom w:val="single" w:sz="6" w:space="0" w:color="auto"/>
              <w:right w:val="single" w:sz="6" w:space="0" w:color="auto"/>
            </w:tcBorders>
          </w:tcPr>
          <w:p w14:paraId="522D15C1" w14:textId="77777777" w:rsidR="00E8114D" w:rsidRPr="00E8114D" w:rsidRDefault="00E8114D" w:rsidP="00E8114D">
            <w:pPr>
              <w:jc w:val="center"/>
              <w:textAlignment w:val="baseline"/>
              <w:rPr>
                <w:rFonts w:asciiTheme="minorHAnsi" w:hAnsiTheme="minorHAnsi" w:cstheme="minorHAnsi"/>
                <w:b/>
                <w:bCs/>
                <w:sz w:val="18"/>
                <w:szCs w:val="18"/>
                <w:lang w:val="en-US" w:eastAsia="en-AU"/>
              </w:rPr>
            </w:pPr>
          </w:p>
        </w:tc>
      </w:tr>
      <w:tr w:rsidR="00E8114D" w:rsidRPr="00E8114D" w14:paraId="4575B36F" w14:textId="77777777" w:rsidTr="00FC398A">
        <w:trPr>
          <w:trHeight w:val="257"/>
        </w:trPr>
        <w:tc>
          <w:tcPr>
            <w:tcW w:w="14467" w:type="dxa"/>
            <w:gridSpan w:val="6"/>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25CA4D15" w14:textId="77777777" w:rsidR="00E8114D" w:rsidRPr="00E8114D" w:rsidRDefault="00E8114D" w:rsidP="00E8114D">
            <w:pPr>
              <w:textAlignment w:val="baseline"/>
              <w:rPr>
                <w:rFonts w:asciiTheme="minorHAnsi" w:hAnsiTheme="minorHAnsi" w:cstheme="minorHAnsi"/>
                <w:b/>
                <w:bCs/>
                <w:sz w:val="18"/>
                <w:szCs w:val="18"/>
                <w:lang w:val="en-US" w:eastAsia="en-AU"/>
              </w:rPr>
            </w:pPr>
            <w:r w:rsidRPr="00E8114D">
              <w:rPr>
                <w:rFonts w:asciiTheme="minorHAnsi" w:hAnsiTheme="minorHAnsi" w:cstheme="minorHAnsi"/>
                <w:b/>
                <w:bCs/>
                <w:sz w:val="18"/>
                <w:szCs w:val="18"/>
                <w:lang w:val="en-US" w:eastAsia="en-AU"/>
              </w:rPr>
              <w:t>Partner Councils</w:t>
            </w:r>
            <w:r w:rsidRPr="00E8114D">
              <w:rPr>
                <w:rFonts w:asciiTheme="minorHAnsi" w:hAnsiTheme="minorHAnsi" w:cstheme="minorHAnsi"/>
                <w:b/>
                <w:bCs/>
                <w:sz w:val="18"/>
                <w:szCs w:val="18"/>
                <w:lang w:eastAsia="en-AU"/>
              </w:rPr>
              <w:t> </w:t>
            </w:r>
          </w:p>
        </w:tc>
        <w:tc>
          <w:tcPr>
            <w:tcW w:w="35" w:type="dxa"/>
            <w:tcBorders>
              <w:top w:val="single" w:sz="6" w:space="0" w:color="auto"/>
              <w:left w:val="single" w:sz="6" w:space="0" w:color="auto"/>
              <w:bottom w:val="single" w:sz="6" w:space="0" w:color="auto"/>
              <w:right w:val="single" w:sz="6" w:space="0" w:color="auto"/>
            </w:tcBorders>
          </w:tcPr>
          <w:p w14:paraId="5CFBDDB8" w14:textId="77777777" w:rsidR="00E8114D" w:rsidRPr="00E8114D" w:rsidRDefault="00E8114D" w:rsidP="00E8114D">
            <w:pPr>
              <w:jc w:val="center"/>
              <w:textAlignment w:val="baseline"/>
              <w:rPr>
                <w:rFonts w:asciiTheme="minorHAnsi" w:hAnsiTheme="minorHAnsi" w:cstheme="minorHAnsi"/>
                <w:sz w:val="18"/>
                <w:szCs w:val="18"/>
                <w:lang w:val="en-US" w:eastAsia="en-AU"/>
              </w:rPr>
            </w:pPr>
          </w:p>
        </w:tc>
      </w:tr>
      <w:tr w:rsidR="00E8114D" w:rsidRPr="00E8114D" w14:paraId="0E101FF5" w14:textId="77777777" w:rsidTr="00825764">
        <w:trPr>
          <w:cantSplit/>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4F719020"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VicHealth funding to councils</w:t>
            </w:r>
            <w:r w:rsidRPr="00E8114D">
              <w:rPr>
                <w:rFonts w:asciiTheme="minorHAnsi" w:hAnsiTheme="minorHAnsi" w:cstheme="minorHAnsi"/>
                <w:sz w:val="18"/>
                <w:szCs w:val="18"/>
                <w:lang w:eastAsia="en-AU"/>
              </w:rPr>
              <w:t> </w:t>
            </w:r>
          </w:p>
          <w:p w14:paraId="52B2FD8E" w14:textId="77777777" w:rsidR="00E8114D" w:rsidRPr="00E8114D" w:rsidRDefault="00E8114D" w:rsidP="00E8114D">
            <w:pPr>
              <w:textAlignment w:val="baseline"/>
              <w:rPr>
                <w:rFonts w:asciiTheme="minorHAnsi" w:hAnsiTheme="minorHAnsi" w:cstheme="minorHAnsi"/>
                <w:sz w:val="18"/>
                <w:szCs w:val="18"/>
                <w:lang w:eastAsia="en-AU"/>
              </w:rPr>
            </w:pPr>
          </w:p>
          <w:p w14:paraId="37B619F0"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Insights and expertise of local children and young people</w:t>
            </w:r>
            <w:r w:rsidRPr="00E8114D">
              <w:rPr>
                <w:rFonts w:asciiTheme="minorHAnsi" w:hAnsiTheme="minorHAnsi" w:cstheme="minorHAnsi"/>
                <w:sz w:val="18"/>
                <w:szCs w:val="18"/>
                <w:lang w:eastAsia="en-AU"/>
              </w:rPr>
              <w:t> </w:t>
            </w:r>
          </w:p>
          <w:p w14:paraId="600DCE7F" w14:textId="77777777" w:rsidR="00E8114D" w:rsidRPr="00E8114D" w:rsidRDefault="00E8114D" w:rsidP="00E8114D">
            <w:pPr>
              <w:textAlignment w:val="baseline"/>
              <w:rPr>
                <w:rFonts w:asciiTheme="minorHAnsi" w:hAnsiTheme="minorHAnsi" w:cstheme="minorHAnsi"/>
                <w:sz w:val="18"/>
                <w:szCs w:val="18"/>
                <w:lang w:eastAsia="en-AU"/>
              </w:rPr>
            </w:pPr>
          </w:p>
          <w:p w14:paraId="0CB7D4D4"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Systems thinking and co-design specialist expertise</w:t>
            </w:r>
          </w:p>
          <w:p w14:paraId="036C71B5" w14:textId="77777777" w:rsidR="00E8114D" w:rsidRPr="00E8114D" w:rsidRDefault="00E8114D" w:rsidP="00E8114D">
            <w:pPr>
              <w:textAlignment w:val="baseline"/>
              <w:rPr>
                <w:rFonts w:asciiTheme="minorHAnsi" w:hAnsiTheme="minorHAnsi" w:cstheme="minorHAnsi"/>
                <w:sz w:val="18"/>
                <w:szCs w:val="18"/>
                <w:lang w:val="en-US" w:eastAsia="en-AU"/>
              </w:rPr>
            </w:pPr>
          </w:p>
          <w:p w14:paraId="7252D211" w14:textId="77777777" w:rsidR="00E8114D" w:rsidRPr="00E8114D" w:rsidRDefault="00E8114D" w:rsidP="00E8114D">
            <w:pPr>
              <w:rPr>
                <w:rFonts w:asciiTheme="minorHAnsi" w:hAnsiTheme="minorHAnsi" w:cstheme="minorBidi"/>
                <w:sz w:val="18"/>
                <w:szCs w:val="18"/>
                <w:lang w:val="en-US" w:eastAsia="en-AU"/>
              </w:rPr>
            </w:pPr>
            <w:r w:rsidRPr="00E8114D">
              <w:rPr>
                <w:rFonts w:asciiTheme="minorHAnsi" w:hAnsiTheme="minorHAnsi" w:cstheme="minorBidi"/>
                <w:sz w:val="18"/>
                <w:szCs w:val="18"/>
                <w:lang w:val="en-US" w:eastAsia="en-AU"/>
              </w:rPr>
              <w:t>Insights and expertise of local councils </w:t>
            </w:r>
          </w:p>
          <w:p w14:paraId="6E51C18C" w14:textId="77777777" w:rsidR="00E8114D" w:rsidRPr="00E8114D" w:rsidRDefault="00E8114D" w:rsidP="00E8114D">
            <w:pPr>
              <w:rPr>
                <w:rFonts w:asciiTheme="minorHAnsi" w:hAnsiTheme="minorHAnsi" w:cstheme="minorBidi"/>
                <w:sz w:val="18"/>
                <w:szCs w:val="18"/>
                <w:lang w:eastAsia="en-AU"/>
              </w:rPr>
            </w:pPr>
            <w:r w:rsidRPr="00E8114D">
              <w:rPr>
                <w:rFonts w:asciiTheme="minorHAnsi" w:hAnsiTheme="minorHAnsi" w:cstheme="minorBidi"/>
                <w:sz w:val="18"/>
                <w:szCs w:val="18"/>
                <w:lang w:eastAsia="en-AU"/>
              </w:rPr>
              <w:t> </w:t>
            </w:r>
          </w:p>
          <w:p w14:paraId="517AFCF0" w14:textId="77777777" w:rsidR="00E8114D" w:rsidRPr="00E8114D" w:rsidRDefault="00E8114D" w:rsidP="00E8114D">
            <w:pPr>
              <w:rPr>
                <w:szCs w:val="20"/>
                <w:lang w:eastAsia="en-AU"/>
              </w:rPr>
            </w:pPr>
            <w:r w:rsidRPr="00E8114D">
              <w:rPr>
                <w:rFonts w:asciiTheme="minorHAnsi" w:hAnsiTheme="minorHAnsi" w:cstheme="minorBidi"/>
                <w:sz w:val="18"/>
                <w:szCs w:val="18"/>
                <w:lang w:val="en-US" w:eastAsia="en-AU"/>
              </w:rPr>
              <w:t>Council workforce and local partner expertise and resources</w:t>
            </w:r>
          </w:p>
          <w:p w14:paraId="76465E5F" w14:textId="77777777" w:rsidR="00E8114D" w:rsidRPr="00E8114D" w:rsidRDefault="00E8114D" w:rsidP="00E8114D">
            <w:pPr>
              <w:textAlignment w:val="baseline"/>
              <w:rPr>
                <w:rFonts w:asciiTheme="minorHAnsi" w:hAnsiTheme="minorHAnsi" w:cstheme="minorHAnsi"/>
                <w:sz w:val="18"/>
                <w:szCs w:val="18"/>
                <w:lang w:eastAsia="en-AU"/>
              </w:rPr>
            </w:pP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049F64E4"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Systems thinking capacity building module</w:t>
            </w:r>
            <w:r w:rsidRPr="00E8114D">
              <w:rPr>
                <w:rFonts w:asciiTheme="minorHAnsi" w:hAnsiTheme="minorHAnsi" w:cstheme="minorHAnsi"/>
                <w:sz w:val="18"/>
                <w:szCs w:val="18"/>
                <w:lang w:eastAsia="en-AU"/>
              </w:rPr>
              <w:t> </w:t>
            </w:r>
          </w:p>
          <w:p w14:paraId="71EE3466"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p w14:paraId="5A5D2863"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Children &amp; young people co-design module</w:t>
            </w:r>
            <w:r w:rsidRPr="00E8114D">
              <w:rPr>
                <w:rFonts w:asciiTheme="minorHAnsi" w:hAnsiTheme="minorHAnsi" w:cstheme="minorHAnsi"/>
                <w:sz w:val="18"/>
                <w:szCs w:val="18"/>
                <w:lang w:eastAsia="en-AU"/>
              </w:rPr>
              <w:t> </w:t>
            </w:r>
          </w:p>
          <w:p w14:paraId="42E33734"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p w14:paraId="21C9AC8B"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VicHealth ‘core’ and ‘stretch’ health promotion modules</w:t>
            </w:r>
            <w:r w:rsidRPr="00E8114D">
              <w:rPr>
                <w:rFonts w:asciiTheme="minorHAnsi" w:hAnsiTheme="minorHAnsi" w:cstheme="minorHAnsi"/>
                <w:sz w:val="18"/>
                <w:szCs w:val="18"/>
                <w:lang w:eastAsia="en-AU"/>
              </w:rPr>
              <w:t> </w:t>
            </w:r>
          </w:p>
          <w:p w14:paraId="50ED247D"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p w14:paraId="349DC101"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p w14:paraId="230204ED"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Communities of practice</w:t>
            </w:r>
            <w:r w:rsidRPr="00E8114D">
              <w:rPr>
                <w:rFonts w:asciiTheme="minorHAnsi" w:hAnsiTheme="minorHAnsi" w:cstheme="minorHAnsi"/>
                <w:sz w:val="18"/>
                <w:szCs w:val="18"/>
                <w:lang w:eastAsia="en-AU"/>
              </w:rPr>
              <w:t> </w:t>
            </w:r>
          </w:p>
        </w:tc>
        <w:tc>
          <w:tcPr>
            <w:tcW w:w="1948" w:type="dxa"/>
            <w:tcBorders>
              <w:top w:val="single" w:sz="6" w:space="0" w:color="auto"/>
              <w:left w:val="single" w:sz="6" w:space="0" w:color="auto"/>
              <w:bottom w:val="single" w:sz="6" w:space="0" w:color="auto"/>
              <w:right w:val="single" w:sz="6" w:space="0" w:color="auto"/>
            </w:tcBorders>
            <w:shd w:val="clear" w:color="auto" w:fill="auto"/>
            <w:hideMark/>
          </w:tcPr>
          <w:p w14:paraId="1F83CF77"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Council workforce and local policy and practice stakeholders</w:t>
            </w:r>
            <w:r w:rsidRPr="00E8114D">
              <w:rPr>
                <w:rFonts w:asciiTheme="minorHAnsi" w:hAnsiTheme="minorHAnsi" w:cstheme="minorHAnsi"/>
                <w:sz w:val="18"/>
                <w:szCs w:val="18"/>
                <w:lang w:eastAsia="en-AU"/>
              </w:rPr>
              <w:t> </w:t>
            </w:r>
          </w:p>
          <w:p w14:paraId="1EBADA21"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p w14:paraId="014EEBEC"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p w14:paraId="4BBD7E99"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tc>
        <w:tc>
          <w:tcPr>
            <w:tcW w:w="3572" w:type="dxa"/>
            <w:tcBorders>
              <w:top w:val="single" w:sz="6" w:space="0" w:color="auto"/>
              <w:left w:val="single" w:sz="6" w:space="0" w:color="auto"/>
              <w:bottom w:val="single" w:sz="6" w:space="0" w:color="auto"/>
              <w:right w:val="single" w:sz="6" w:space="0" w:color="auto"/>
            </w:tcBorders>
            <w:shd w:val="clear" w:color="auto" w:fill="auto"/>
          </w:tcPr>
          <w:p w14:paraId="3FAE8076"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xml:space="preserve">Council workforce and their community partners have </w:t>
            </w:r>
            <w:r w:rsidRPr="00E8114D">
              <w:rPr>
                <w:rFonts w:asciiTheme="minorHAnsi" w:hAnsiTheme="minorHAnsi" w:cstheme="minorHAnsi"/>
                <w:b/>
                <w:bCs/>
                <w:sz w:val="18"/>
                <w:szCs w:val="18"/>
                <w:lang w:eastAsia="en-AU"/>
              </w:rPr>
              <w:t xml:space="preserve">organisational support, </w:t>
            </w:r>
            <w:proofErr w:type="gramStart"/>
            <w:r w:rsidRPr="00E8114D">
              <w:rPr>
                <w:rFonts w:asciiTheme="minorHAnsi" w:hAnsiTheme="minorHAnsi" w:cstheme="minorHAnsi"/>
                <w:b/>
                <w:bCs/>
                <w:sz w:val="18"/>
                <w:szCs w:val="18"/>
                <w:lang w:eastAsia="en-AU"/>
              </w:rPr>
              <w:t>resources</w:t>
            </w:r>
            <w:proofErr w:type="gramEnd"/>
            <w:r w:rsidRPr="00E8114D">
              <w:rPr>
                <w:rFonts w:asciiTheme="minorHAnsi" w:hAnsiTheme="minorHAnsi" w:cstheme="minorHAnsi"/>
                <w:b/>
                <w:bCs/>
                <w:sz w:val="18"/>
                <w:szCs w:val="18"/>
                <w:lang w:eastAsia="en-AU"/>
              </w:rPr>
              <w:t xml:space="preserve"> and capability</w:t>
            </w:r>
            <w:r w:rsidRPr="00E8114D">
              <w:rPr>
                <w:rFonts w:asciiTheme="minorHAnsi" w:hAnsiTheme="minorHAnsi" w:cstheme="minorHAnsi"/>
                <w:sz w:val="18"/>
                <w:szCs w:val="18"/>
                <w:lang w:eastAsia="en-AU"/>
              </w:rPr>
              <w:t xml:space="preserve"> to apply systems thinking and co- design approaches to the planning and delivery of healthy eating, physical activity and social connection priorities  </w:t>
            </w:r>
          </w:p>
          <w:p w14:paraId="2482FBBF" w14:textId="77777777" w:rsidR="00E8114D" w:rsidRPr="00E8114D" w:rsidRDefault="00E8114D" w:rsidP="00E8114D">
            <w:pPr>
              <w:textAlignment w:val="baseline"/>
              <w:rPr>
                <w:rFonts w:asciiTheme="minorHAnsi" w:hAnsiTheme="minorHAnsi" w:cstheme="minorHAnsi"/>
                <w:sz w:val="18"/>
                <w:szCs w:val="18"/>
                <w:lang w:eastAsia="en-AU"/>
              </w:rPr>
            </w:pPr>
          </w:p>
          <w:p w14:paraId="50008FCC"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b/>
                <w:bCs/>
                <w:sz w:val="18"/>
                <w:szCs w:val="18"/>
                <w:lang w:eastAsia="en-AU"/>
              </w:rPr>
              <w:t>Module design is aligned</w:t>
            </w:r>
            <w:r w:rsidRPr="00E8114D">
              <w:rPr>
                <w:rFonts w:asciiTheme="minorHAnsi" w:hAnsiTheme="minorHAnsi" w:cstheme="minorHAnsi"/>
                <w:sz w:val="18"/>
                <w:szCs w:val="18"/>
                <w:lang w:eastAsia="en-AU"/>
              </w:rPr>
              <w:t xml:space="preserve"> with State, VicHealth and Municipal Public Health and Wellbeing Plans </w:t>
            </w:r>
          </w:p>
          <w:p w14:paraId="409974E7" w14:textId="77777777" w:rsidR="00E8114D" w:rsidRPr="00E8114D" w:rsidRDefault="00E8114D" w:rsidP="00E8114D">
            <w:pPr>
              <w:textAlignment w:val="baseline"/>
              <w:rPr>
                <w:rFonts w:asciiTheme="minorHAnsi" w:hAnsiTheme="minorHAnsi" w:cstheme="minorHAnsi"/>
                <w:sz w:val="18"/>
                <w:szCs w:val="18"/>
                <w:lang w:eastAsia="en-AU"/>
              </w:rPr>
            </w:pPr>
          </w:p>
          <w:p w14:paraId="5A269C0E" w14:textId="77777777" w:rsidR="00E8114D" w:rsidRPr="00E8114D" w:rsidRDefault="00E8114D" w:rsidP="00E8114D">
            <w:pPr>
              <w:textAlignment w:val="baseline"/>
              <w:rPr>
                <w:rFonts w:asciiTheme="minorHAnsi" w:hAnsiTheme="minorHAnsi" w:cstheme="minorBidi"/>
                <w:sz w:val="18"/>
                <w:szCs w:val="18"/>
                <w:lang w:eastAsia="en-AU"/>
              </w:rPr>
            </w:pPr>
            <w:r w:rsidRPr="00E8114D">
              <w:rPr>
                <w:rFonts w:asciiTheme="minorHAnsi" w:hAnsiTheme="minorHAnsi" w:cstheme="minorBidi"/>
                <w:sz w:val="18"/>
                <w:szCs w:val="18"/>
                <w:lang w:eastAsia="en-AU"/>
              </w:rPr>
              <w:t xml:space="preserve">Increased </w:t>
            </w:r>
            <w:r w:rsidRPr="00E8114D">
              <w:rPr>
                <w:rFonts w:asciiTheme="minorHAnsi" w:hAnsiTheme="minorHAnsi" w:cstheme="minorBidi"/>
                <w:b/>
                <w:sz w:val="18"/>
                <w:szCs w:val="18"/>
                <w:lang w:eastAsia="en-AU"/>
              </w:rPr>
              <w:t>peer-to-peer</w:t>
            </w:r>
            <w:r w:rsidRPr="00E8114D">
              <w:rPr>
                <w:rFonts w:asciiTheme="minorHAnsi" w:hAnsiTheme="minorHAnsi" w:cstheme="minorBidi"/>
                <w:b/>
                <w:bCs/>
                <w:sz w:val="18"/>
                <w:szCs w:val="18"/>
                <w:lang w:eastAsia="en-AU"/>
              </w:rPr>
              <w:t xml:space="preserve"> </w:t>
            </w:r>
            <w:r w:rsidRPr="00E8114D">
              <w:rPr>
                <w:rFonts w:asciiTheme="minorHAnsi" w:hAnsiTheme="minorHAnsi" w:cstheme="minorBidi"/>
                <w:b/>
                <w:sz w:val="18"/>
                <w:szCs w:val="18"/>
                <w:lang w:eastAsia="en-AU"/>
              </w:rPr>
              <w:t>networking</w:t>
            </w:r>
            <w:r w:rsidRPr="00E8114D">
              <w:rPr>
                <w:rFonts w:asciiTheme="minorHAnsi" w:hAnsiTheme="minorHAnsi" w:cstheme="minorBidi"/>
                <w:sz w:val="18"/>
                <w:szCs w:val="18"/>
                <w:lang w:eastAsia="en-AU"/>
              </w:rPr>
              <w:t xml:space="preserve"> and information sharing between councils  </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14:paraId="163DB2A2" w14:textId="5ABD0BF3" w:rsidR="00E8114D" w:rsidRPr="00E8114D" w:rsidRDefault="00E8114D" w:rsidP="00E8114D">
            <w:pPr>
              <w:textAlignment w:val="baseline"/>
              <w:rPr>
                <w:rFonts w:asciiTheme="minorHAnsi" w:hAnsiTheme="minorHAnsi" w:cstheme="minorBidi"/>
                <w:sz w:val="18"/>
                <w:szCs w:val="18"/>
                <w:lang w:val="en-US" w:eastAsia="en-AU"/>
              </w:rPr>
            </w:pPr>
            <w:r w:rsidRPr="00E8114D">
              <w:rPr>
                <w:rFonts w:asciiTheme="minorHAnsi" w:hAnsiTheme="minorHAnsi" w:cstheme="minorBidi"/>
                <w:sz w:val="18"/>
                <w:szCs w:val="18"/>
                <w:lang w:val="en-US" w:eastAsia="en-AU"/>
              </w:rPr>
              <w:t xml:space="preserve">Council workforce and their community partners have consolidated </w:t>
            </w:r>
            <w:r w:rsidRPr="00E8114D">
              <w:rPr>
                <w:rFonts w:asciiTheme="minorHAnsi" w:hAnsiTheme="minorHAnsi" w:cstheme="minorBidi"/>
                <w:b/>
                <w:sz w:val="18"/>
                <w:szCs w:val="18"/>
                <w:lang w:val="en-US" w:eastAsia="en-AU"/>
              </w:rPr>
              <w:t>skills and confidence</w:t>
            </w:r>
            <w:r w:rsidRPr="00E8114D">
              <w:rPr>
                <w:rFonts w:asciiTheme="minorHAnsi" w:hAnsiTheme="minorHAnsi" w:cstheme="minorBidi"/>
                <w:sz w:val="18"/>
                <w:szCs w:val="18"/>
                <w:lang w:val="en-US" w:eastAsia="en-AU"/>
              </w:rPr>
              <w:t xml:space="preserve"> in the application of systems thinking, co-design, module delivery</w:t>
            </w:r>
            <w:r w:rsidRPr="00E8114D">
              <w:rPr>
                <w:rFonts w:asciiTheme="minorHAnsi" w:hAnsiTheme="minorHAnsi" w:cstheme="minorBidi"/>
                <w:sz w:val="18"/>
                <w:szCs w:val="18"/>
              </w:rPr>
              <w:t xml:space="preserve"> </w:t>
            </w:r>
            <w:r w:rsidRPr="00E8114D">
              <w:rPr>
                <w:rFonts w:asciiTheme="minorHAnsi" w:hAnsiTheme="minorHAnsi" w:cstheme="minorBidi"/>
                <w:sz w:val="18"/>
                <w:szCs w:val="18"/>
                <w:lang w:val="en-US" w:eastAsia="en-AU"/>
              </w:rPr>
              <w:t xml:space="preserve">leading to </w:t>
            </w:r>
            <w:r w:rsidRPr="00E8114D">
              <w:rPr>
                <w:rFonts w:asciiTheme="minorHAnsi" w:hAnsiTheme="minorHAnsi" w:cstheme="minorBidi"/>
                <w:b/>
                <w:sz w:val="18"/>
                <w:szCs w:val="18"/>
                <w:lang w:val="en-US" w:eastAsia="en-AU"/>
              </w:rPr>
              <w:t>increased opportunities</w:t>
            </w:r>
            <w:r w:rsidRPr="00E8114D">
              <w:rPr>
                <w:rFonts w:asciiTheme="minorHAnsi" w:hAnsiTheme="minorHAnsi" w:cstheme="minorBidi"/>
                <w:sz w:val="18"/>
                <w:szCs w:val="18"/>
                <w:lang w:val="en-US" w:eastAsia="en-AU"/>
              </w:rPr>
              <w:t xml:space="preserve"> for children and young people to access council activities and spaces</w:t>
            </w:r>
          </w:p>
          <w:p w14:paraId="57FAB9C1" w14:textId="77777777" w:rsidR="00E8114D" w:rsidRPr="00E8114D" w:rsidRDefault="00E8114D" w:rsidP="00E8114D">
            <w:pPr>
              <w:textAlignment w:val="baseline"/>
              <w:rPr>
                <w:rFonts w:asciiTheme="minorHAnsi" w:hAnsiTheme="minorHAnsi" w:cstheme="minorHAnsi"/>
                <w:sz w:val="18"/>
                <w:szCs w:val="18"/>
                <w:lang w:val="en-US" w:eastAsia="en-AU"/>
              </w:rPr>
            </w:pPr>
          </w:p>
          <w:p w14:paraId="48B51733"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b/>
                <w:bCs/>
                <w:sz w:val="18"/>
                <w:szCs w:val="18"/>
                <w:lang w:val="en-US" w:eastAsia="en-AU"/>
              </w:rPr>
              <w:t xml:space="preserve">Non-fast-track councils </w:t>
            </w:r>
            <w:proofErr w:type="gramStart"/>
            <w:r w:rsidRPr="00E8114D">
              <w:rPr>
                <w:rFonts w:asciiTheme="minorHAnsi" w:hAnsiTheme="minorHAnsi" w:cstheme="minorHAnsi"/>
                <w:b/>
                <w:bCs/>
                <w:sz w:val="18"/>
                <w:szCs w:val="18"/>
                <w:lang w:val="en-US" w:eastAsia="en-AU"/>
              </w:rPr>
              <w:t xml:space="preserve">adopt  </w:t>
            </w:r>
            <w:r w:rsidRPr="00E8114D">
              <w:rPr>
                <w:rFonts w:asciiTheme="minorHAnsi" w:hAnsiTheme="minorHAnsi" w:cstheme="minorHAnsi"/>
                <w:sz w:val="18"/>
                <w:szCs w:val="18"/>
                <w:lang w:val="en-US" w:eastAsia="en-AU"/>
              </w:rPr>
              <w:t>modules</w:t>
            </w:r>
            <w:proofErr w:type="gramEnd"/>
          </w:p>
          <w:p w14:paraId="6647E38E"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p w14:paraId="6EF1AB3B" w14:textId="77777777" w:rsidR="00E8114D" w:rsidRPr="00E8114D" w:rsidRDefault="00E8114D" w:rsidP="00E8114D">
            <w:pPr>
              <w:textAlignment w:val="baseline"/>
              <w:rPr>
                <w:rFonts w:asciiTheme="minorHAnsi" w:hAnsiTheme="minorHAnsi" w:cstheme="minorHAnsi"/>
                <w:sz w:val="18"/>
                <w:szCs w:val="18"/>
                <w:lang w:eastAsia="en-AU"/>
              </w:rPr>
            </w:pPr>
          </w:p>
        </w:tc>
        <w:tc>
          <w:tcPr>
            <w:tcW w:w="2274" w:type="dxa"/>
            <w:tcBorders>
              <w:top w:val="single" w:sz="6" w:space="0" w:color="auto"/>
              <w:left w:val="single" w:sz="6" w:space="0" w:color="auto"/>
              <w:bottom w:val="single" w:sz="6" w:space="0" w:color="auto"/>
              <w:right w:val="single" w:sz="6" w:space="0" w:color="auto"/>
            </w:tcBorders>
            <w:shd w:val="clear" w:color="auto" w:fill="auto"/>
            <w:hideMark/>
          </w:tcPr>
          <w:p w14:paraId="4842DECF"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 xml:space="preserve">Long term evaluation, data and monitoring </w:t>
            </w:r>
            <w:r w:rsidRPr="00E8114D">
              <w:rPr>
                <w:rFonts w:asciiTheme="minorHAnsi" w:hAnsiTheme="minorHAnsi" w:cstheme="minorHAnsi"/>
                <w:b/>
                <w:bCs/>
                <w:sz w:val="18"/>
                <w:szCs w:val="18"/>
                <w:lang w:val="en-US" w:eastAsia="en-AU"/>
              </w:rPr>
              <w:t>processes are embedded</w:t>
            </w:r>
            <w:r w:rsidRPr="00E8114D">
              <w:rPr>
                <w:rFonts w:asciiTheme="minorHAnsi" w:hAnsiTheme="minorHAnsi" w:cstheme="minorHAnsi"/>
                <w:sz w:val="18"/>
                <w:szCs w:val="18"/>
                <w:lang w:val="en-US" w:eastAsia="en-AU"/>
              </w:rPr>
              <w:t xml:space="preserve"> in council activity</w:t>
            </w:r>
            <w:r w:rsidRPr="00E8114D">
              <w:rPr>
                <w:rFonts w:asciiTheme="minorHAnsi" w:hAnsiTheme="minorHAnsi" w:cstheme="minorHAnsi"/>
                <w:sz w:val="18"/>
                <w:szCs w:val="18"/>
                <w:lang w:eastAsia="en-AU"/>
              </w:rPr>
              <w:t> </w:t>
            </w:r>
          </w:p>
          <w:p w14:paraId="486A8616" w14:textId="77777777" w:rsidR="00E8114D" w:rsidRPr="00E8114D" w:rsidRDefault="00E8114D" w:rsidP="00E8114D">
            <w:pPr>
              <w:textAlignment w:val="baseline"/>
              <w:rPr>
                <w:rFonts w:asciiTheme="minorHAnsi" w:hAnsiTheme="minorHAnsi" w:cstheme="minorHAnsi"/>
                <w:b/>
                <w:bCs/>
                <w:sz w:val="18"/>
                <w:szCs w:val="18"/>
                <w:lang w:eastAsia="en-AU"/>
              </w:rPr>
            </w:pPr>
          </w:p>
          <w:p w14:paraId="39A6E07F" w14:textId="77777777" w:rsidR="00E8114D" w:rsidRPr="00E8114D" w:rsidRDefault="00E8114D" w:rsidP="00E8114D">
            <w:pPr>
              <w:textAlignment w:val="baseline"/>
              <w:rPr>
                <w:rFonts w:asciiTheme="minorHAnsi" w:hAnsiTheme="minorHAnsi" w:cstheme="minorHAnsi"/>
                <w:b/>
                <w:bCs/>
                <w:sz w:val="18"/>
                <w:szCs w:val="18"/>
                <w:lang w:eastAsia="en-AU"/>
              </w:rPr>
            </w:pPr>
            <w:r w:rsidRPr="00E8114D">
              <w:rPr>
                <w:rFonts w:asciiTheme="minorHAnsi" w:hAnsiTheme="minorHAnsi" w:cstheme="minorHAnsi"/>
                <w:b/>
                <w:bCs/>
                <w:sz w:val="18"/>
                <w:szCs w:val="18"/>
                <w:lang w:eastAsia="en-AU"/>
              </w:rPr>
              <w:t>Policy and program changes</w:t>
            </w:r>
            <w:r w:rsidRPr="00E8114D">
              <w:rPr>
                <w:rFonts w:asciiTheme="minorHAnsi" w:hAnsiTheme="minorHAnsi" w:cstheme="minorHAnsi"/>
                <w:sz w:val="18"/>
                <w:szCs w:val="18"/>
                <w:lang w:eastAsia="en-AU"/>
              </w:rPr>
              <w:t xml:space="preserve"> in relation to factors that enable physical activity, healthy eating and social connection are </w:t>
            </w:r>
            <w:r w:rsidRPr="00E8114D">
              <w:rPr>
                <w:rFonts w:asciiTheme="minorHAnsi" w:hAnsiTheme="minorHAnsi" w:cstheme="minorHAnsi"/>
                <w:b/>
                <w:bCs/>
                <w:sz w:val="18"/>
                <w:szCs w:val="18"/>
                <w:lang w:eastAsia="en-AU"/>
              </w:rPr>
              <w:t>embedded in a sustainable way</w:t>
            </w:r>
          </w:p>
          <w:p w14:paraId="51FF2E32" w14:textId="77777777" w:rsidR="00E8114D" w:rsidRPr="00E8114D" w:rsidRDefault="00E8114D" w:rsidP="00E8114D">
            <w:pPr>
              <w:textAlignment w:val="baseline"/>
              <w:rPr>
                <w:rFonts w:asciiTheme="minorHAnsi" w:hAnsiTheme="minorHAnsi" w:cstheme="minorHAnsi"/>
                <w:b/>
                <w:bCs/>
                <w:sz w:val="18"/>
                <w:szCs w:val="18"/>
                <w:lang w:val="en-US" w:eastAsia="en-AU"/>
              </w:rPr>
            </w:pPr>
          </w:p>
          <w:p w14:paraId="459C07A2" w14:textId="77777777" w:rsidR="00E8114D" w:rsidRPr="00E8114D" w:rsidRDefault="00E8114D" w:rsidP="00E8114D">
            <w:pPr>
              <w:textAlignment w:val="baseline"/>
              <w:rPr>
                <w:rFonts w:asciiTheme="minorHAnsi" w:hAnsiTheme="minorHAnsi" w:cstheme="minorHAnsi"/>
                <w:sz w:val="18"/>
                <w:szCs w:val="18"/>
                <w:lang w:eastAsia="en-AU"/>
              </w:rPr>
            </w:pPr>
          </w:p>
        </w:tc>
        <w:tc>
          <w:tcPr>
            <w:tcW w:w="35" w:type="dxa"/>
            <w:tcBorders>
              <w:top w:val="single" w:sz="6" w:space="0" w:color="auto"/>
              <w:left w:val="single" w:sz="6" w:space="0" w:color="auto"/>
              <w:bottom w:val="single" w:sz="6" w:space="0" w:color="auto"/>
              <w:right w:val="single" w:sz="6" w:space="0" w:color="auto"/>
            </w:tcBorders>
          </w:tcPr>
          <w:p w14:paraId="0DDDB908" w14:textId="77777777" w:rsidR="00E8114D" w:rsidRPr="00E8114D" w:rsidRDefault="00E8114D" w:rsidP="00E8114D">
            <w:pPr>
              <w:jc w:val="center"/>
              <w:textAlignment w:val="baseline"/>
              <w:rPr>
                <w:rFonts w:asciiTheme="minorHAnsi" w:hAnsiTheme="minorHAnsi" w:cstheme="minorHAnsi"/>
                <w:sz w:val="18"/>
                <w:szCs w:val="18"/>
                <w:lang w:val="en-US" w:eastAsia="en-AU"/>
              </w:rPr>
            </w:pPr>
          </w:p>
        </w:tc>
      </w:tr>
      <w:tr w:rsidR="00E8114D" w:rsidRPr="00E8114D" w14:paraId="24D770E3" w14:textId="77777777" w:rsidTr="00FC398A">
        <w:trPr>
          <w:trHeight w:val="265"/>
        </w:trPr>
        <w:tc>
          <w:tcPr>
            <w:tcW w:w="14467" w:type="dxa"/>
            <w:gridSpan w:val="6"/>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1BA6A863" w14:textId="77777777" w:rsidR="00E8114D" w:rsidRPr="00E8114D" w:rsidRDefault="00E8114D" w:rsidP="00E8114D">
            <w:pPr>
              <w:textAlignment w:val="baseline"/>
              <w:rPr>
                <w:rFonts w:asciiTheme="minorHAnsi" w:hAnsiTheme="minorHAnsi" w:cstheme="minorHAnsi"/>
                <w:b/>
                <w:bCs/>
                <w:sz w:val="18"/>
                <w:szCs w:val="18"/>
                <w:lang w:val="en-US" w:eastAsia="en-AU"/>
              </w:rPr>
            </w:pPr>
            <w:r w:rsidRPr="00E8114D">
              <w:rPr>
                <w:rFonts w:asciiTheme="minorHAnsi" w:hAnsiTheme="minorHAnsi" w:cstheme="minorHAnsi"/>
                <w:b/>
                <w:bCs/>
                <w:sz w:val="18"/>
                <w:szCs w:val="18"/>
                <w:lang w:val="en-US" w:eastAsia="en-AU"/>
              </w:rPr>
              <w:t>Expert partners </w:t>
            </w:r>
            <w:r w:rsidRPr="00E8114D">
              <w:rPr>
                <w:rFonts w:asciiTheme="minorHAnsi" w:hAnsiTheme="minorHAnsi" w:cstheme="minorHAnsi"/>
                <w:b/>
                <w:bCs/>
                <w:sz w:val="18"/>
                <w:szCs w:val="18"/>
                <w:lang w:eastAsia="en-AU"/>
              </w:rPr>
              <w:t> </w:t>
            </w:r>
          </w:p>
        </w:tc>
        <w:tc>
          <w:tcPr>
            <w:tcW w:w="35" w:type="dxa"/>
            <w:tcBorders>
              <w:top w:val="single" w:sz="6" w:space="0" w:color="auto"/>
              <w:left w:val="single" w:sz="6" w:space="0" w:color="auto"/>
              <w:bottom w:val="single" w:sz="6" w:space="0" w:color="auto"/>
              <w:right w:val="single" w:sz="6" w:space="0" w:color="auto"/>
            </w:tcBorders>
          </w:tcPr>
          <w:p w14:paraId="6396A226" w14:textId="77777777" w:rsidR="00E8114D" w:rsidRPr="00E8114D" w:rsidRDefault="00E8114D" w:rsidP="00E8114D">
            <w:pPr>
              <w:jc w:val="center"/>
              <w:textAlignment w:val="baseline"/>
              <w:rPr>
                <w:rFonts w:asciiTheme="minorHAnsi" w:hAnsiTheme="minorHAnsi" w:cstheme="minorHAnsi"/>
                <w:sz w:val="18"/>
                <w:szCs w:val="18"/>
                <w:lang w:val="en-US" w:eastAsia="en-AU"/>
              </w:rPr>
            </w:pPr>
          </w:p>
        </w:tc>
      </w:tr>
      <w:tr w:rsidR="00E8114D" w:rsidRPr="00E8114D" w14:paraId="0C2784E8" w14:textId="77777777" w:rsidTr="00825764">
        <w:trPr>
          <w:trHeight w:val="1539"/>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78126936" w14:textId="77777777" w:rsidR="00E8114D" w:rsidRPr="00E8114D" w:rsidRDefault="00E8114D" w:rsidP="00E8114D">
            <w:pPr>
              <w:textAlignment w:val="baseline"/>
              <w:rPr>
                <w:rFonts w:asciiTheme="minorHAnsi" w:hAnsiTheme="minorHAnsi" w:cstheme="minorHAnsi"/>
                <w:sz w:val="18"/>
                <w:szCs w:val="18"/>
                <w:lang w:val="en-US" w:eastAsia="en-AU"/>
              </w:rPr>
            </w:pPr>
          </w:p>
          <w:p w14:paraId="755B3805" w14:textId="77777777" w:rsidR="00E8114D" w:rsidRPr="00E8114D" w:rsidRDefault="00E8114D" w:rsidP="00E8114D">
            <w:pPr>
              <w:textAlignment w:val="baseline"/>
              <w:rPr>
                <w:rFonts w:asciiTheme="minorHAnsi" w:hAnsiTheme="minorHAnsi" w:cstheme="minorBidi"/>
                <w:sz w:val="18"/>
                <w:szCs w:val="18"/>
                <w:lang w:eastAsia="en-AU"/>
              </w:rPr>
            </w:pPr>
            <w:r w:rsidRPr="00E8114D">
              <w:rPr>
                <w:rFonts w:asciiTheme="minorHAnsi" w:hAnsiTheme="minorHAnsi" w:cstheme="minorBidi"/>
                <w:sz w:val="18"/>
                <w:szCs w:val="18"/>
                <w:lang w:val="en-US" w:eastAsia="en-AU"/>
              </w:rPr>
              <w:t xml:space="preserve"> VicHealth and partner expertise</w:t>
            </w:r>
            <w:r w:rsidRPr="00E8114D">
              <w:rPr>
                <w:rFonts w:asciiTheme="minorHAnsi" w:hAnsiTheme="minorHAnsi" w:cstheme="minorBidi"/>
                <w:sz w:val="18"/>
                <w:szCs w:val="18"/>
                <w:lang w:eastAsia="en-AU"/>
              </w:rPr>
              <w:t> </w:t>
            </w:r>
          </w:p>
          <w:p w14:paraId="47811E50"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3F74BEB3"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Development and implementation of health promotion Modules</w:t>
            </w:r>
            <w:r w:rsidRPr="00E8114D">
              <w:rPr>
                <w:rFonts w:asciiTheme="minorHAnsi" w:hAnsiTheme="minorHAnsi" w:cstheme="minorHAnsi"/>
                <w:sz w:val="18"/>
                <w:szCs w:val="18"/>
                <w:lang w:eastAsia="en-AU"/>
              </w:rPr>
              <w:t> </w:t>
            </w:r>
          </w:p>
          <w:p w14:paraId="7CC4B87C" w14:textId="2180544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connection and collaboration with local councils and VicHealth in a cohesive manner </w:t>
            </w:r>
          </w:p>
        </w:tc>
        <w:tc>
          <w:tcPr>
            <w:tcW w:w="1948" w:type="dxa"/>
            <w:tcBorders>
              <w:top w:val="single" w:sz="6" w:space="0" w:color="auto"/>
              <w:left w:val="single" w:sz="6" w:space="0" w:color="auto"/>
              <w:bottom w:val="single" w:sz="6" w:space="0" w:color="auto"/>
              <w:right w:val="single" w:sz="6" w:space="0" w:color="auto"/>
            </w:tcBorders>
            <w:shd w:val="clear" w:color="auto" w:fill="auto"/>
            <w:hideMark/>
          </w:tcPr>
          <w:p w14:paraId="21E6569F"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Experts in health promotion module development, communities of practice and module implementation</w:t>
            </w:r>
            <w:r w:rsidRPr="00E8114D">
              <w:rPr>
                <w:rFonts w:asciiTheme="minorHAnsi" w:hAnsiTheme="minorHAnsi" w:cstheme="minorHAnsi"/>
                <w:sz w:val="18"/>
                <w:szCs w:val="18"/>
                <w:lang w:eastAsia="en-AU"/>
              </w:rPr>
              <w:t> </w:t>
            </w:r>
          </w:p>
        </w:tc>
        <w:tc>
          <w:tcPr>
            <w:tcW w:w="3572" w:type="dxa"/>
            <w:tcBorders>
              <w:top w:val="single" w:sz="6" w:space="0" w:color="auto"/>
              <w:left w:val="single" w:sz="6" w:space="0" w:color="auto"/>
              <w:bottom w:val="single" w:sz="6" w:space="0" w:color="auto"/>
              <w:right w:val="single" w:sz="6" w:space="0" w:color="auto"/>
            </w:tcBorders>
            <w:shd w:val="clear" w:color="auto" w:fill="auto"/>
            <w:hideMark/>
          </w:tcPr>
          <w:p w14:paraId="1C95E90E" w14:textId="77777777" w:rsidR="00E8114D" w:rsidRPr="00E8114D" w:rsidRDefault="00E8114D" w:rsidP="00E8114D">
            <w:pPr>
              <w:textAlignment w:val="baseline"/>
              <w:rPr>
                <w:rFonts w:asciiTheme="minorHAnsi" w:hAnsiTheme="minorHAnsi" w:cstheme="minorBidi"/>
                <w:sz w:val="18"/>
                <w:szCs w:val="18"/>
                <w:lang w:eastAsia="en-AU"/>
              </w:rPr>
            </w:pPr>
            <w:r w:rsidRPr="00E8114D">
              <w:rPr>
                <w:rFonts w:asciiTheme="minorHAnsi" w:hAnsiTheme="minorHAnsi" w:cstheme="minorBidi"/>
                <w:sz w:val="18"/>
                <w:szCs w:val="18"/>
                <w:lang w:val="en-US" w:eastAsia="en-AU"/>
              </w:rPr>
              <w:t xml:space="preserve">Expert partners have an </w:t>
            </w:r>
            <w:r w:rsidRPr="00E8114D">
              <w:rPr>
                <w:rFonts w:asciiTheme="minorHAnsi" w:hAnsiTheme="minorHAnsi" w:cstheme="minorBidi"/>
                <w:b/>
                <w:sz w:val="18"/>
                <w:szCs w:val="18"/>
                <w:lang w:val="en-US" w:eastAsia="en-AU"/>
              </w:rPr>
              <w:t>increased understanding of the needs and context</w:t>
            </w:r>
            <w:r w:rsidRPr="00E8114D">
              <w:rPr>
                <w:rFonts w:asciiTheme="minorHAnsi" w:hAnsiTheme="minorHAnsi" w:cstheme="minorBidi"/>
                <w:sz w:val="18"/>
                <w:szCs w:val="18"/>
                <w:lang w:val="en-US" w:eastAsia="en-AU"/>
              </w:rPr>
              <w:t xml:space="preserve"> of local councils and community partners</w:t>
            </w:r>
            <w:r w:rsidRPr="00E8114D">
              <w:rPr>
                <w:rFonts w:asciiTheme="minorHAnsi" w:hAnsiTheme="minorHAnsi" w:cstheme="minorBidi"/>
                <w:sz w:val="18"/>
                <w:szCs w:val="18"/>
                <w:lang w:eastAsia="en-AU"/>
              </w:rPr>
              <w:t> </w:t>
            </w:r>
          </w:p>
          <w:p w14:paraId="3E1A8904" w14:textId="77777777" w:rsidR="00E8114D" w:rsidRPr="00E8114D" w:rsidRDefault="00E8114D" w:rsidP="00E8114D">
            <w:pPr>
              <w:textAlignment w:val="baseline"/>
              <w:rPr>
                <w:szCs w:val="20"/>
                <w:lang w:eastAsia="en-AU"/>
              </w:rPr>
            </w:pPr>
          </w:p>
          <w:p w14:paraId="1B072A82" w14:textId="77777777" w:rsidR="00E8114D" w:rsidRPr="00E8114D" w:rsidRDefault="00E8114D" w:rsidP="00E8114D">
            <w:pPr>
              <w:textAlignment w:val="baseline"/>
              <w:rPr>
                <w:rFonts w:asciiTheme="minorHAnsi" w:hAnsiTheme="minorHAnsi" w:cstheme="minorBidi"/>
                <w:sz w:val="18"/>
                <w:szCs w:val="18"/>
                <w:lang w:eastAsia="en-AU"/>
              </w:rPr>
            </w:pPr>
            <w:r w:rsidRPr="00E8114D">
              <w:rPr>
                <w:rFonts w:asciiTheme="minorHAnsi" w:hAnsiTheme="minorHAnsi" w:cstheme="minorBidi"/>
                <w:sz w:val="18"/>
                <w:szCs w:val="18"/>
                <w:lang w:eastAsia="en-AU"/>
              </w:rPr>
              <w:t>Increased council to expert networking and information sharing between councils</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14:paraId="7CF67EB6"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b/>
                <w:bCs/>
                <w:sz w:val="18"/>
                <w:szCs w:val="18"/>
                <w:lang w:eastAsia="en-AU"/>
              </w:rPr>
              <w:t>Partnership networks</w:t>
            </w:r>
            <w:r w:rsidRPr="00E8114D">
              <w:rPr>
                <w:rFonts w:asciiTheme="minorHAnsi" w:hAnsiTheme="minorHAnsi" w:cstheme="minorHAnsi"/>
                <w:sz w:val="18"/>
                <w:szCs w:val="18"/>
                <w:lang w:eastAsia="en-AU"/>
              </w:rPr>
              <w:t xml:space="preserve"> amongst different types of expert partners, and between local councils and expert partners, are developed and strengthened</w:t>
            </w:r>
          </w:p>
        </w:tc>
        <w:tc>
          <w:tcPr>
            <w:tcW w:w="2274" w:type="dxa"/>
            <w:tcBorders>
              <w:top w:val="single" w:sz="6" w:space="0" w:color="auto"/>
              <w:left w:val="single" w:sz="6" w:space="0" w:color="auto"/>
              <w:bottom w:val="single" w:sz="6" w:space="0" w:color="auto"/>
              <w:right w:val="single" w:sz="6" w:space="0" w:color="auto"/>
            </w:tcBorders>
            <w:shd w:val="clear" w:color="auto" w:fill="auto"/>
            <w:hideMark/>
          </w:tcPr>
          <w:p w14:paraId="176802E2"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b/>
                <w:bCs/>
                <w:sz w:val="18"/>
                <w:szCs w:val="18"/>
                <w:lang w:eastAsia="en-AU"/>
              </w:rPr>
              <w:t>Alignment of evidence-based policy and practice</w:t>
            </w:r>
            <w:r w:rsidRPr="00E8114D">
              <w:rPr>
                <w:rFonts w:asciiTheme="minorHAnsi" w:hAnsiTheme="minorHAnsi" w:cstheme="minorHAnsi"/>
                <w:sz w:val="18"/>
                <w:szCs w:val="18"/>
                <w:lang w:eastAsia="en-AU"/>
              </w:rPr>
              <w:t xml:space="preserve"> across health promotion expert partners, research institutes, VicHealth and Municipal Public Health and Wellbeing Plan.  </w:t>
            </w:r>
          </w:p>
        </w:tc>
        <w:tc>
          <w:tcPr>
            <w:tcW w:w="35" w:type="dxa"/>
            <w:tcBorders>
              <w:top w:val="single" w:sz="6" w:space="0" w:color="auto"/>
              <w:left w:val="single" w:sz="6" w:space="0" w:color="auto"/>
              <w:bottom w:val="single" w:sz="6" w:space="0" w:color="auto"/>
              <w:right w:val="single" w:sz="6" w:space="0" w:color="auto"/>
            </w:tcBorders>
          </w:tcPr>
          <w:p w14:paraId="0C4347D6" w14:textId="77777777" w:rsidR="00E8114D" w:rsidRPr="00E8114D" w:rsidRDefault="00E8114D" w:rsidP="00E8114D">
            <w:pPr>
              <w:jc w:val="center"/>
              <w:textAlignment w:val="baseline"/>
              <w:rPr>
                <w:rFonts w:asciiTheme="minorHAnsi" w:hAnsiTheme="minorHAnsi" w:cstheme="minorHAnsi"/>
                <w:sz w:val="18"/>
                <w:szCs w:val="18"/>
                <w:lang w:val="en-US" w:eastAsia="en-AU"/>
              </w:rPr>
            </w:pPr>
          </w:p>
        </w:tc>
      </w:tr>
      <w:tr w:rsidR="00E8114D" w:rsidRPr="00E8114D" w14:paraId="07C37E14" w14:textId="77777777" w:rsidTr="00FC398A">
        <w:trPr>
          <w:trHeight w:val="294"/>
        </w:trPr>
        <w:tc>
          <w:tcPr>
            <w:tcW w:w="14467" w:type="dxa"/>
            <w:gridSpan w:val="6"/>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6322798B" w14:textId="7F573CC9" w:rsidR="00E8114D" w:rsidRPr="00E8114D" w:rsidRDefault="00E8114D" w:rsidP="00E8114D">
            <w:pPr>
              <w:textAlignment w:val="baseline"/>
              <w:rPr>
                <w:rFonts w:asciiTheme="minorHAnsi" w:hAnsiTheme="minorHAnsi" w:cstheme="minorHAnsi"/>
                <w:b/>
                <w:bCs/>
                <w:sz w:val="18"/>
                <w:szCs w:val="18"/>
                <w:lang w:val="en-US" w:eastAsia="en-AU"/>
              </w:rPr>
            </w:pPr>
            <w:r w:rsidRPr="00E8114D">
              <w:rPr>
                <w:rFonts w:asciiTheme="minorHAnsi" w:hAnsiTheme="minorHAnsi" w:cstheme="minorHAnsi"/>
                <w:b/>
                <w:bCs/>
                <w:sz w:val="18"/>
                <w:szCs w:val="18"/>
                <w:lang w:val="en-US" w:eastAsia="en-AU"/>
              </w:rPr>
              <w:t xml:space="preserve">Children and </w:t>
            </w:r>
            <w:r w:rsidR="00113C12">
              <w:rPr>
                <w:rFonts w:asciiTheme="minorHAnsi" w:hAnsiTheme="minorHAnsi" w:cstheme="minorHAnsi"/>
                <w:b/>
                <w:bCs/>
                <w:sz w:val="18"/>
                <w:szCs w:val="18"/>
                <w:lang w:val="en-US" w:eastAsia="en-AU"/>
              </w:rPr>
              <w:t>y</w:t>
            </w:r>
            <w:r w:rsidRPr="00E8114D">
              <w:rPr>
                <w:rFonts w:asciiTheme="minorHAnsi" w:hAnsiTheme="minorHAnsi" w:cstheme="minorHAnsi"/>
                <w:b/>
                <w:bCs/>
                <w:sz w:val="18"/>
                <w:szCs w:val="18"/>
                <w:lang w:val="en-US" w:eastAsia="en-AU"/>
              </w:rPr>
              <w:t xml:space="preserve">oung </w:t>
            </w:r>
            <w:r w:rsidR="00113C12">
              <w:rPr>
                <w:rFonts w:asciiTheme="minorHAnsi" w:hAnsiTheme="minorHAnsi" w:cstheme="minorHAnsi"/>
                <w:b/>
                <w:bCs/>
                <w:sz w:val="18"/>
                <w:szCs w:val="18"/>
                <w:lang w:val="en-US" w:eastAsia="en-AU"/>
              </w:rPr>
              <w:t>p</w:t>
            </w:r>
            <w:r w:rsidRPr="00E8114D">
              <w:rPr>
                <w:rFonts w:asciiTheme="minorHAnsi" w:hAnsiTheme="minorHAnsi" w:cstheme="minorHAnsi"/>
                <w:b/>
                <w:bCs/>
                <w:sz w:val="18"/>
                <w:szCs w:val="18"/>
                <w:lang w:val="en-US" w:eastAsia="en-AU"/>
              </w:rPr>
              <w:t>eople living in fast-track Local Government Areas</w:t>
            </w:r>
            <w:r w:rsidRPr="00E8114D">
              <w:rPr>
                <w:rFonts w:asciiTheme="minorHAnsi" w:hAnsiTheme="minorHAnsi" w:cstheme="minorHAnsi"/>
                <w:b/>
                <w:bCs/>
                <w:sz w:val="18"/>
                <w:szCs w:val="18"/>
                <w:lang w:eastAsia="en-AU"/>
              </w:rPr>
              <w:t> </w:t>
            </w:r>
          </w:p>
        </w:tc>
        <w:tc>
          <w:tcPr>
            <w:tcW w:w="35" w:type="dxa"/>
            <w:tcBorders>
              <w:top w:val="single" w:sz="6" w:space="0" w:color="auto"/>
              <w:left w:val="single" w:sz="6" w:space="0" w:color="auto"/>
              <w:bottom w:val="single" w:sz="6" w:space="0" w:color="auto"/>
              <w:right w:val="single" w:sz="6" w:space="0" w:color="auto"/>
            </w:tcBorders>
          </w:tcPr>
          <w:p w14:paraId="3C9DAB5A" w14:textId="77777777" w:rsidR="00E8114D" w:rsidRPr="00E8114D" w:rsidRDefault="00E8114D" w:rsidP="00E8114D">
            <w:pPr>
              <w:jc w:val="center"/>
              <w:textAlignment w:val="baseline"/>
              <w:rPr>
                <w:rFonts w:asciiTheme="minorHAnsi" w:hAnsiTheme="minorHAnsi" w:cstheme="minorHAnsi"/>
                <w:sz w:val="18"/>
                <w:szCs w:val="18"/>
                <w:lang w:val="en-US" w:eastAsia="en-AU"/>
              </w:rPr>
            </w:pPr>
          </w:p>
        </w:tc>
      </w:tr>
      <w:tr w:rsidR="00E8114D" w:rsidRPr="00E8114D" w14:paraId="6146D5F0" w14:textId="77777777" w:rsidTr="00A01E11">
        <w:trPr>
          <w:trHeight w:val="606"/>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71C88BB2"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Council workforce and local partner expertise and resources</w:t>
            </w:r>
            <w:r w:rsidRPr="00E8114D">
              <w:rPr>
                <w:rFonts w:asciiTheme="minorHAnsi" w:hAnsiTheme="minorHAnsi" w:cstheme="minorHAnsi"/>
                <w:sz w:val="18"/>
                <w:szCs w:val="18"/>
                <w:lang w:eastAsia="en-AU"/>
              </w:rPr>
              <w:t> </w:t>
            </w:r>
          </w:p>
          <w:p w14:paraId="35A421FA"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p w14:paraId="74B84677"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Co-design expertise</w:t>
            </w:r>
            <w:r w:rsidRPr="00E8114D">
              <w:rPr>
                <w:rFonts w:asciiTheme="minorHAnsi" w:hAnsiTheme="minorHAnsi" w:cstheme="minorHAnsi"/>
                <w:sz w:val="18"/>
                <w:szCs w:val="18"/>
                <w:lang w:eastAsia="en-AU"/>
              </w:rPr>
              <w:t> </w:t>
            </w:r>
          </w:p>
          <w:p w14:paraId="5C742A7B" w14:textId="77777777" w:rsidR="00E8114D" w:rsidRPr="00E8114D" w:rsidRDefault="00E8114D" w:rsidP="00E8114D">
            <w:pPr>
              <w:textAlignment w:val="baseline"/>
              <w:rPr>
                <w:rFonts w:asciiTheme="minorHAnsi" w:hAnsiTheme="minorHAnsi" w:cstheme="minorHAnsi"/>
                <w:sz w:val="18"/>
                <w:szCs w:val="18"/>
                <w:lang w:eastAsia="en-AU"/>
              </w:rPr>
            </w:pPr>
          </w:p>
          <w:p w14:paraId="6F8E9635"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xml:space="preserve">Children and young people’s insights and expertise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4C25742D" w14:textId="77777777" w:rsidR="00E8114D" w:rsidRPr="00E8114D" w:rsidRDefault="00E8114D" w:rsidP="00E8114D">
            <w:pPr>
              <w:textAlignment w:val="baseline"/>
              <w:rPr>
                <w:rFonts w:asciiTheme="minorHAnsi" w:hAnsiTheme="minorHAnsi" w:cstheme="minorBidi"/>
                <w:sz w:val="18"/>
                <w:szCs w:val="18"/>
                <w:lang w:eastAsia="en-AU"/>
              </w:rPr>
            </w:pPr>
            <w:r w:rsidRPr="00E8114D">
              <w:rPr>
                <w:rFonts w:asciiTheme="minorHAnsi" w:hAnsiTheme="minorHAnsi" w:cstheme="minorBidi"/>
                <w:sz w:val="18"/>
                <w:szCs w:val="18"/>
                <w:lang w:val="en-US" w:eastAsia="en-AU"/>
              </w:rPr>
              <w:t>Opportunities to co-design local solutions, planning and programs</w:t>
            </w:r>
            <w:r w:rsidRPr="00E8114D">
              <w:rPr>
                <w:rFonts w:asciiTheme="minorHAnsi" w:hAnsiTheme="minorHAnsi" w:cstheme="minorBidi"/>
                <w:sz w:val="18"/>
                <w:szCs w:val="18"/>
                <w:lang w:eastAsia="en-AU"/>
              </w:rPr>
              <w:t> </w:t>
            </w:r>
          </w:p>
          <w:p w14:paraId="53E6C52D" w14:textId="77777777" w:rsidR="00E8114D" w:rsidRPr="00E8114D" w:rsidRDefault="00E8114D" w:rsidP="00E8114D">
            <w:pPr>
              <w:rPr>
                <w:szCs w:val="20"/>
                <w:lang w:eastAsia="en-AU"/>
              </w:rPr>
            </w:pPr>
          </w:p>
          <w:p w14:paraId="57273F97"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Evidence based programs from VicHealth health promotion modules</w:t>
            </w:r>
            <w:r w:rsidRPr="00E8114D">
              <w:rPr>
                <w:rFonts w:asciiTheme="minorHAnsi" w:hAnsiTheme="minorHAnsi" w:cstheme="minorHAnsi"/>
                <w:sz w:val="18"/>
                <w:szCs w:val="18"/>
                <w:lang w:eastAsia="en-AU"/>
              </w:rPr>
              <w:t> (some will require co-design with young people, others are programs that have been successfully trialled previously)</w:t>
            </w:r>
          </w:p>
        </w:tc>
        <w:tc>
          <w:tcPr>
            <w:tcW w:w="1948" w:type="dxa"/>
            <w:tcBorders>
              <w:top w:val="single" w:sz="6" w:space="0" w:color="auto"/>
              <w:left w:val="single" w:sz="6" w:space="0" w:color="auto"/>
              <w:bottom w:val="single" w:sz="6" w:space="0" w:color="auto"/>
              <w:right w:val="single" w:sz="6" w:space="0" w:color="auto"/>
            </w:tcBorders>
            <w:shd w:val="clear" w:color="auto" w:fill="auto"/>
            <w:hideMark/>
          </w:tcPr>
          <w:p w14:paraId="17BF6172"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 xml:space="preserve">Children, young </w:t>
            </w:r>
            <w:proofErr w:type="gramStart"/>
            <w:r w:rsidRPr="00E8114D">
              <w:rPr>
                <w:rFonts w:asciiTheme="minorHAnsi" w:hAnsiTheme="minorHAnsi" w:cstheme="minorHAnsi"/>
                <w:sz w:val="18"/>
                <w:szCs w:val="18"/>
                <w:lang w:val="en-US" w:eastAsia="en-AU"/>
              </w:rPr>
              <w:t>people</w:t>
            </w:r>
            <w:proofErr w:type="gramEnd"/>
            <w:r w:rsidRPr="00E8114D">
              <w:rPr>
                <w:rFonts w:asciiTheme="minorHAnsi" w:hAnsiTheme="minorHAnsi" w:cstheme="minorHAnsi"/>
                <w:sz w:val="18"/>
                <w:szCs w:val="18"/>
                <w:lang w:val="en-US" w:eastAsia="en-AU"/>
              </w:rPr>
              <w:t xml:space="preserve"> and their families</w:t>
            </w:r>
            <w:r w:rsidRPr="00E8114D">
              <w:rPr>
                <w:rFonts w:asciiTheme="minorHAnsi" w:hAnsiTheme="minorHAnsi" w:cstheme="minorHAnsi"/>
                <w:sz w:val="18"/>
                <w:szCs w:val="18"/>
                <w:lang w:eastAsia="en-AU"/>
              </w:rPr>
              <w:t> </w:t>
            </w:r>
          </w:p>
          <w:p w14:paraId="240A00DF"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tc>
        <w:tc>
          <w:tcPr>
            <w:tcW w:w="3572" w:type="dxa"/>
            <w:tcBorders>
              <w:top w:val="single" w:sz="6" w:space="0" w:color="auto"/>
              <w:left w:val="single" w:sz="6" w:space="0" w:color="auto"/>
              <w:bottom w:val="single" w:sz="6" w:space="0" w:color="auto"/>
              <w:right w:val="single" w:sz="6" w:space="0" w:color="auto"/>
            </w:tcBorders>
            <w:shd w:val="clear" w:color="auto" w:fill="auto"/>
            <w:hideMark/>
          </w:tcPr>
          <w:p w14:paraId="2ED0362B" w14:textId="095B71F4"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Children and </w:t>
            </w:r>
            <w:r w:rsidR="00113C12">
              <w:rPr>
                <w:rFonts w:asciiTheme="minorHAnsi" w:hAnsiTheme="minorHAnsi" w:cstheme="minorHAnsi"/>
                <w:sz w:val="18"/>
                <w:szCs w:val="18"/>
                <w:lang w:eastAsia="en-AU"/>
              </w:rPr>
              <w:t>y</w:t>
            </w:r>
            <w:r w:rsidRPr="00E8114D">
              <w:rPr>
                <w:rFonts w:asciiTheme="minorHAnsi" w:hAnsiTheme="minorHAnsi" w:cstheme="minorHAnsi"/>
                <w:sz w:val="18"/>
                <w:szCs w:val="18"/>
                <w:lang w:eastAsia="en-AU"/>
              </w:rPr>
              <w:t>oung </w:t>
            </w:r>
            <w:r w:rsidR="00113C12">
              <w:rPr>
                <w:rFonts w:asciiTheme="minorHAnsi" w:hAnsiTheme="minorHAnsi" w:cstheme="minorHAnsi"/>
                <w:sz w:val="18"/>
                <w:szCs w:val="18"/>
                <w:lang w:eastAsia="en-AU"/>
              </w:rPr>
              <w:t>p</w:t>
            </w:r>
            <w:r w:rsidRPr="00E8114D">
              <w:rPr>
                <w:rFonts w:asciiTheme="minorHAnsi" w:hAnsiTheme="minorHAnsi" w:cstheme="minorHAnsi"/>
                <w:sz w:val="18"/>
                <w:szCs w:val="18"/>
                <w:lang w:eastAsia="en-AU"/>
              </w:rPr>
              <w:t>eople </w:t>
            </w:r>
            <w:r w:rsidRPr="00E8114D">
              <w:rPr>
                <w:rFonts w:asciiTheme="minorHAnsi" w:hAnsiTheme="minorHAnsi" w:cstheme="minorHAnsi"/>
                <w:b/>
                <w:bCs/>
                <w:sz w:val="18"/>
                <w:szCs w:val="18"/>
                <w:lang w:eastAsia="en-AU"/>
              </w:rPr>
              <w:t>have more opportunities to share their ideas</w:t>
            </w:r>
            <w:r w:rsidRPr="00E8114D">
              <w:rPr>
                <w:rFonts w:asciiTheme="minorHAnsi" w:hAnsiTheme="minorHAnsi" w:cstheme="minorHAnsi"/>
                <w:sz w:val="18"/>
                <w:szCs w:val="18"/>
                <w:lang w:eastAsia="en-AU"/>
              </w:rPr>
              <w:t> and have their voice heard by Councils  </w:t>
            </w:r>
          </w:p>
          <w:p w14:paraId="04BACA38" w14:textId="77777777" w:rsidR="00E8114D" w:rsidRPr="00E8114D" w:rsidRDefault="00E8114D" w:rsidP="00E8114D">
            <w:pPr>
              <w:textAlignment w:val="baseline"/>
              <w:rPr>
                <w:rFonts w:asciiTheme="minorHAnsi" w:hAnsiTheme="minorHAnsi" w:cstheme="minorHAnsi"/>
                <w:sz w:val="18"/>
                <w:szCs w:val="18"/>
                <w:lang w:eastAsia="en-AU"/>
              </w:rPr>
            </w:pPr>
          </w:p>
          <w:p w14:paraId="0CEC7B79" w14:textId="7689DA98"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xml:space="preserve">Children and </w:t>
            </w:r>
            <w:r w:rsidR="00113C12">
              <w:rPr>
                <w:rFonts w:asciiTheme="minorHAnsi" w:hAnsiTheme="minorHAnsi" w:cstheme="minorHAnsi"/>
                <w:sz w:val="18"/>
                <w:szCs w:val="18"/>
                <w:lang w:eastAsia="en-AU"/>
              </w:rPr>
              <w:t>y</w:t>
            </w:r>
            <w:r w:rsidRPr="00E8114D">
              <w:rPr>
                <w:rFonts w:asciiTheme="minorHAnsi" w:hAnsiTheme="minorHAnsi" w:cstheme="minorHAnsi"/>
                <w:sz w:val="18"/>
                <w:szCs w:val="18"/>
                <w:lang w:eastAsia="en-AU"/>
              </w:rPr>
              <w:t xml:space="preserve">oung </w:t>
            </w:r>
            <w:r w:rsidR="00113C12">
              <w:rPr>
                <w:rFonts w:asciiTheme="minorHAnsi" w:hAnsiTheme="minorHAnsi" w:cstheme="minorHAnsi"/>
                <w:sz w:val="18"/>
                <w:szCs w:val="18"/>
                <w:lang w:eastAsia="en-AU"/>
              </w:rPr>
              <w:t>p</w:t>
            </w:r>
            <w:r w:rsidRPr="00E8114D">
              <w:rPr>
                <w:rFonts w:asciiTheme="minorHAnsi" w:hAnsiTheme="minorHAnsi" w:cstheme="minorHAnsi"/>
                <w:sz w:val="18"/>
                <w:szCs w:val="18"/>
                <w:lang w:eastAsia="en-AU"/>
              </w:rPr>
              <w:t xml:space="preserve">eople have </w:t>
            </w:r>
            <w:r w:rsidRPr="00E8114D">
              <w:rPr>
                <w:rFonts w:asciiTheme="minorHAnsi" w:hAnsiTheme="minorHAnsi" w:cstheme="minorHAnsi"/>
                <w:b/>
                <w:bCs/>
                <w:sz w:val="18"/>
                <w:szCs w:val="18"/>
                <w:lang w:eastAsia="en-AU"/>
              </w:rPr>
              <w:t>increased sense of engagement with and influence of Councils</w:t>
            </w:r>
            <w:r w:rsidRPr="00E8114D">
              <w:rPr>
                <w:rFonts w:asciiTheme="minorHAnsi" w:hAnsiTheme="minorHAnsi" w:cstheme="minorHAnsi"/>
                <w:sz w:val="18"/>
                <w:szCs w:val="18"/>
                <w:lang w:eastAsia="en-AU"/>
              </w:rPr>
              <w:t xml:space="preserve"> planning and service design</w:t>
            </w:r>
          </w:p>
          <w:p w14:paraId="67497C1D" w14:textId="77777777" w:rsidR="00E8114D" w:rsidRPr="00E8114D" w:rsidRDefault="00E8114D" w:rsidP="00E8114D">
            <w:pPr>
              <w:textAlignment w:val="baseline"/>
              <w:rPr>
                <w:rFonts w:asciiTheme="minorHAnsi" w:hAnsiTheme="minorHAnsi" w:cstheme="minorHAnsi"/>
                <w:sz w:val="18"/>
                <w:szCs w:val="18"/>
                <w:lang w:eastAsia="en-AU"/>
              </w:rPr>
            </w:pPr>
          </w:p>
          <w:p w14:paraId="092B565B" w14:textId="420E75DA"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xml:space="preserve">Children and </w:t>
            </w:r>
            <w:r w:rsidR="00153808">
              <w:rPr>
                <w:rFonts w:asciiTheme="minorHAnsi" w:hAnsiTheme="minorHAnsi" w:cstheme="minorHAnsi"/>
                <w:sz w:val="18"/>
                <w:szCs w:val="18"/>
                <w:lang w:eastAsia="en-AU"/>
              </w:rPr>
              <w:t>y</w:t>
            </w:r>
            <w:r w:rsidRPr="00E8114D">
              <w:rPr>
                <w:rFonts w:asciiTheme="minorHAnsi" w:hAnsiTheme="minorHAnsi" w:cstheme="minorHAnsi"/>
                <w:sz w:val="18"/>
                <w:szCs w:val="18"/>
                <w:lang w:eastAsia="en-AU"/>
              </w:rPr>
              <w:t xml:space="preserve">oung </w:t>
            </w:r>
            <w:r w:rsidR="00153808">
              <w:rPr>
                <w:rFonts w:asciiTheme="minorHAnsi" w:hAnsiTheme="minorHAnsi" w:cstheme="minorHAnsi"/>
                <w:sz w:val="18"/>
                <w:szCs w:val="18"/>
                <w:lang w:eastAsia="en-AU"/>
              </w:rPr>
              <w:t>p</w:t>
            </w:r>
            <w:r w:rsidRPr="00E8114D">
              <w:rPr>
                <w:rFonts w:asciiTheme="minorHAnsi" w:hAnsiTheme="minorHAnsi" w:cstheme="minorHAnsi"/>
                <w:sz w:val="18"/>
                <w:szCs w:val="18"/>
                <w:lang w:eastAsia="en-AU"/>
              </w:rPr>
              <w:t>eople have increased opportunities to co-design solutions with their Council and communities that are aligned to their needs</w:t>
            </w:r>
          </w:p>
          <w:p w14:paraId="5E9C9129" w14:textId="77777777" w:rsidR="00E8114D" w:rsidRPr="00E8114D" w:rsidRDefault="00E8114D" w:rsidP="00E8114D">
            <w:pPr>
              <w:textAlignment w:val="baseline"/>
              <w:rPr>
                <w:rFonts w:asciiTheme="minorHAnsi" w:hAnsiTheme="minorHAnsi" w:cstheme="minorHAnsi"/>
                <w:sz w:val="18"/>
                <w:szCs w:val="18"/>
                <w:lang w:eastAsia="en-AU"/>
              </w:rPr>
            </w:pP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14:paraId="3779C343"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xml:space="preserve">Children, young </w:t>
            </w:r>
            <w:proofErr w:type="gramStart"/>
            <w:r w:rsidRPr="00E8114D">
              <w:rPr>
                <w:rFonts w:asciiTheme="minorHAnsi" w:hAnsiTheme="minorHAnsi" w:cstheme="minorHAnsi"/>
                <w:sz w:val="18"/>
                <w:szCs w:val="18"/>
                <w:lang w:eastAsia="en-AU"/>
              </w:rPr>
              <w:t>people</w:t>
            </w:r>
            <w:proofErr w:type="gramEnd"/>
            <w:r w:rsidRPr="00E8114D">
              <w:rPr>
                <w:rFonts w:asciiTheme="minorHAnsi" w:hAnsiTheme="minorHAnsi" w:cstheme="minorHAnsi"/>
                <w:sz w:val="18"/>
                <w:szCs w:val="18"/>
                <w:lang w:eastAsia="en-AU"/>
              </w:rPr>
              <w:t xml:space="preserve"> and their families have </w:t>
            </w:r>
            <w:r w:rsidRPr="00E8114D">
              <w:rPr>
                <w:rFonts w:asciiTheme="minorHAnsi" w:hAnsiTheme="minorHAnsi" w:cstheme="minorHAnsi"/>
                <w:b/>
                <w:bCs/>
                <w:sz w:val="18"/>
                <w:szCs w:val="18"/>
                <w:lang w:eastAsia="en-AU"/>
              </w:rPr>
              <w:t>improved access</w:t>
            </w:r>
            <w:r w:rsidRPr="00E8114D">
              <w:rPr>
                <w:rFonts w:asciiTheme="minorHAnsi" w:hAnsiTheme="minorHAnsi" w:cstheme="minorHAnsi"/>
                <w:sz w:val="18"/>
                <w:szCs w:val="18"/>
                <w:lang w:eastAsia="en-AU"/>
              </w:rPr>
              <w:t xml:space="preserve"> </w:t>
            </w:r>
            <w:r w:rsidRPr="00E8114D">
              <w:rPr>
                <w:rFonts w:asciiTheme="minorHAnsi" w:hAnsiTheme="minorHAnsi" w:cstheme="minorHAnsi"/>
                <w:b/>
                <w:bCs/>
                <w:sz w:val="18"/>
                <w:szCs w:val="18"/>
                <w:lang w:eastAsia="en-AU"/>
              </w:rPr>
              <w:t>to healthy food, physical activity opportunities and social connection opportunities that are</w:t>
            </w:r>
            <w:r w:rsidRPr="00E8114D">
              <w:rPr>
                <w:rFonts w:asciiTheme="minorHAnsi" w:hAnsiTheme="minorHAnsi" w:cstheme="minorHAnsi"/>
                <w:sz w:val="18"/>
                <w:szCs w:val="18"/>
                <w:lang w:eastAsia="en-AU"/>
              </w:rPr>
              <w:t xml:space="preserve"> </w:t>
            </w:r>
            <w:r w:rsidRPr="00E8114D">
              <w:rPr>
                <w:rFonts w:asciiTheme="minorHAnsi" w:hAnsiTheme="minorHAnsi" w:cstheme="minorHAnsi"/>
                <w:b/>
                <w:bCs/>
                <w:sz w:val="18"/>
                <w:szCs w:val="18"/>
                <w:lang w:eastAsia="en-AU"/>
              </w:rPr>
              <w:t>aligned to their needs</w:t>
            </w:r>
          </w:p>
        </w:tc>
        <w:tc>
          <w:tcPr>
            <w:tcW w:w="2274" w:type="dxa"/>
            <w:tcBorders>
              <w:top w:val="single" w:sz="6" w:space="0" w:color="auto"/>
              <w:left w:val="single" w:sz="6" w:space="0" w:color="auto"/>
              <w:bottom w:val="single" w:sz="6" w:space="0" w:color="auto"/>
              <w:right w:val="single" w:sz="6" w:space="0" w:color="auto"/>
            </w:tcBorders>
            <w:shd w:val="clear" w:color="auto" w:fill="auto"/>
            <w:hideMark/>
          </w:tcPr>
          <w:p w14:paraId="5544B45C"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b/>
                <w:bCs/>
                <w:sz w:val="18"/>
                <w:szCs w:val="18"/>
                <w:lang w:val="en-US" w:eastAsia="en-AU"/>
              </w:rPr>
              <w:t>Rates of healthy eating, physical activity and social connection are improved</w:t>
            </w:r>
            <w:r w:rsidRPr="00E8114D">
              <w:rPr>
                <w:rFonts w:asciiTheme="minorHAnsi" w:hAnsiTheme="minorHAnsi" w:cstheme="minorHAnsi"/>
                <w:sz w:val="18"/>
                <w:szCs w:val="18"/>
                <w:lang w:val="en-US" w:eastAsia="en-AU"/>
              </w:rPr>
              <w:t xml:space="preserve"> amongst children and young people </w:t>
            </w:r>
            <w:r w:rsidRPr="00E8114D">
              <w:rPr>
                <w:rFonts w:asciiTheme="minorHAnsi" w:hAnsiTheme="minorHAnsi" w:cstheme="minorHAnsi"/>
                <w:sz w:val="18"/>
                <w:szCs w:val="18"/>
                <w:lang w:eastAsia="en-AU"/>
              </w:rPr>
              <w:t> </w:t>
            </w:r>
          </w:p>
        </w:tc>
        <w:tc>
          <w:tcPr>
            <w:tcW w:w="35" w:type="dxa"/>
            <w:tcBorders>
              <w:top w:val="single" w:sz="6" w:space="0" w:color="auto"/>
              <w:left w:val="single" w:sz="6" w:space="0" w:color="auto"/>
              <w:bottom w:val="single" w:sz="6" w:space="0" w:color="auto"/>
              <w:right w:val="single" w:sz="6" w:space="0" w:color="auto"/>
            </w:tcBorders>
          </w:tcPr>
          <w:p w14:paraId="47C81127" w14:textId="77777777" w:rsidR="00E8114D" w:rsidRPr="00E8114D" w:rsidRDefault="00E8114D" w:rsidP="00E8114D">
            <w:pPr>
              <w:jc w:val="center"/>
              <w:textAlignment w:val="baseline"/>
              <w:rPr>
                <w:rFonts w:asciiTheme="minorHAnsi" w:hAnsiTheme="minorHAnsi" w:cstheme="minorHAnsi"/>
                <w:sz w:val="18"/>
                <w:szCs w:val="18"/>
                <w:lang w:val="en-US" w:eastAsia="en-AU"/>
              </w:rPr>
            </w:pPr>
          </w:p>
        </w:tc>
      </w:tr>
      <w:tr w:rsidR="00E8114D" w:rsidRPr="00E8114D" w14:paraId="725D3E1A" w14:textId="77777777" w:rsidTr="00FC398A">
        <w:trPr>
          <w:trHeight w:val="436"/>
        </w:trPr>
        <w:tc>
          <w:tcPr>
            <w:tcW w:w="14467" w:type="dxa"/>
            <w:gridSpan w:val="6"/>
            <w:tcBorders>
              <w:top w:val="single" w:sz="6" w:space="0" w:color="auto"/>
              <w:left w:val="single" w:sz="6" w:space="0" w:color="auto"/>
              <w:bottom w:val="single" w:sz="6" w:space="0" w:color="auto"/>
              <w:right w:val="single" w:sz="6" w:space="0" w:color="auto"/>
            </w:tcBorders>
            <w:shd w:val="clear" w:color="auto" w:fill="DEEAF6" w:themeFill="accent5" w:themeFillTint="33"/>
          </w:tcPr>
          <w:p w14:paraId="758A510B" w14:textId="77777777" w:rsidR="00E8114D" w:rsidRPr="00E8114D" w:rsidRDefault="00E8114D" w:rsidP="00E8114D">
            <w:pPr>
              <w:textAlignment w:val="baseline"/>
              <w:rPr>
                <w:rFonts w:asciiTheme="minorHAnsi" w:hAnsiTheme="minorHAnsi" w:cstheme="minorHAnsi"/>
                <w:b/>
                <w:bCs/>
                <w:sz w:val="18"/>
                <w:szCs w:val="18"/>
                <w:lang w:eastAsia="en-AU"/>
              </w:rPr>
            </w:pPr>
            <w:r w:rsidRPr="00E8114D">
              <w:rPr>
                <w:rFonts w:asciiTheme="minorHAnsi" w:hAnsiTheme="minorHAnsi" w:cstheme="minorHAnsi"/>
                <w:color w:val="333333"/>
                <w:sz w:val="18"/>
                <w:szCs w:val="18"/>
                <w:lang w:val="en-US" w:eastAsia="en-AU"/>
              </w:rPr>
              <w:t> </w:t>
            </w:r>
            <w:r w:rsidRPr="00E8114D">
              <w:rPr>
                <w:rFonts w:asciiTheme="minorHAnsi" w:hAnsiTheme="minorHAnsi" w:cstheme="minorHAnsi"/>
                <w:b/>
                <w:bCs/>
                <w:color w:val="333333"/>
                <w:sz w:val="18"/>
                <w:szCs w:val="18"/>
                <w:lang w:val="en-US" w:eastAsia="en-AU"/>
              </w:rPr>
              <w:t>The community of fast-track Local Government Areas</w:t>
            </w:r>
            <w:r w:rsidRPr="00E8114D">
              <w:rPr>
                <w:rFonts w:asciiTheme="minorHAnsi" w:hAnsiTheme="minorHAnsi" w:cstheme="minorHAnsi"/>
                <w:b/>
                <w:bCs/>
                <w:sz w:val="18"/>
                <w:szCs w:val="18"/>
                <w:lang w:val="en-US" w:eastAsia="en-AU"/>
              </w:rPr>
              <w:t> </w:t>
            </w:r>
            <w:r w:rsidRPr="00E8114D">
              <w:rPr>
                <w:rFonts w:asciiTheme="minorHAnsi" w:hAnsiTheme="minorHAnsi" w:cstheme="minorHAnsi"/>
                <w:b/>
                <w:bCs/>
                <w:sz w:val="18"/>
                <w:szCs w:val="18"/>
                <w:lang w:eastAsia="en-AU"/>
              </w:rPr>
              <w:t> </w:t>
            </w:r>
          </w:p>
        </w:tc>
        <w:tc>
          <w:tcPr>
            <w:tcW w:w="35" w:type="dxa"/>
            <w:tcBorders>
              <w:top w:val="single" w:sz="6" w:space="0" w:color="auto"/>
              <w:left w:val="single" w:sz="6" w:space="0" w:color="auto"/>
              <w:bottom w:val="single" w:sz="6" w:space="0" w:color="auto"/>
              <w:right w:val="single" w:sz="6" w:space="0" w:color="auto"/>
            </w:tcBorders>
          </w:tcPr>
          <w:p w14:paraId="565412AC" w14:textId="77777777" w:rsidR="00E8114D" w:rsidRPr="00E8114D" w:rsidRDefault="00E8114D" w:rsidP="00E8114D">
            <w:pPr>
              <w:jc w:val="center"/>
              <w:textAlignment w:val="baseline"/>
              <w:rPr>
                <w:rFonts w:asciiTheme="minorHAnsi" w:hAnsiTheme="minorHAnsi" w:cstheme="minorHAnsi"/>
                <w:sz w:val="18"/>
                <w:szCs w:val="18"/>
                <w:lang w:eastAsia="en-AU"/>
              </w:rPr>
            </w:pPr>
          </w:p>
        </w:tc>
      </w:tr>
      <w:tr w:rsidR="00E8114D" w:rsidRPr="00E8114D" w14:paraId="49D553C1" w14:textId="77777777" w:rsidTr="00825764">
        <w:trPr>
          <w:trHeight w:val="2175"/>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14:paraId="7E2461AE"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VicHealth funding to council and communities</w:t>
            </w:r>
            <w:r w:rsidRPr="00E8114D">
              <w:rPr>
                <w:rFonts w:asciiTheme="minorHAnsi" w:hAnsiTheme="minorHAnsi" w:cstheme="minorHAnsi"/>
                <w:sz w:val="18"/>
                <w:szCs w:val="18"/>
                <w:lang w:eastAsia="en-AU"/>
              </w:rPr>
              <w:t> </w:t>
            </w:r>
          </w:p>
          <w:p w14:paraId="54C44253"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tc>
        <w:tc>
          <w:tcPr>
            <w:tcW w:w="2268" w:type="dxa"/>
            <w:tcBorders>
              <w:top w:val="single" w:sz="6" w:space="0" w:color="auto"/>
              <w:left w:val="single" w:sz="6" w:space="0" w:color="auto"/>
              <w:bottom w:val="single" w:sz="6" w:space="0" w:color="auto"/>
              <w:right w:val="single" w:sz="6" w:space="0" w:color="auto"/>
            </w:tcBorders>
            <w:shd w:val="clear" w:color="auto" w:fill="auto"/>
            <w:hideMark/>
          </w:tcPr>
          <w:p w14:paraId="08315C92"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Evidence-based policy and programs from VicHealth health promotion modules</w:t>
            </w:r>
            <w:r w:rsidRPr="00E8114D">
              <w:rPr>
                <w:rFonts w:asciiTheme="minorHAnsi" w:hAnsiTheme="minorHAnsi" w:cstheme="minorHAnsi"/>
                <w:sz w:val="18"/>
                <w:szCs w:val="18"/>
                <w:lang w:eastAsia="en-AU"/>
              </w:rPr>
              <w:t> </w:t>
            </w:r>
          </w:p>
        </w:tc>
        <w:tc>
          <w:tcPr>
            <w:tcW w:w="1948" w:type="dxa"/>
            <w:tcBorders>
              <w:top w:val="single" w:sz="6" w:space="0" w:color="auto"/>
              <w:left w:val="single" w:sz="6" w:space="0" w:color="auto"/>
              <w:bottom w:val="single" w:sz="6" w:space="0" w:color="auto"/>
              <w:right w:val="single" w:sz="6" w:space="0" w:color="auto"/>
            </w:tcBorders>
            <w:shd w:val="clear" w:color="auto" w:fill="auto"/>
            <w:hideMark/>
          </w:tcPr>
          <w:p w14:paraId="68B90E86"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Local community </w:t>
            </w:r>
          </w:p>
        </w:tc>
        <w:tc>
          <w:tcPr>
            <w:tcW w:w="3572" w:type="dxa"/>
            <w:tcBorders>
              <w:top w:val="single" w:sz="6" w:space="0" w:color="auto"/>
              <w:left w:val="single" w:sz="6" w:space="0" w:color="auto"/>
              <w:bottom w:val="single" w:sz="6" w:space="0" w:color="auto"/>
              <w:right w:val="single" w:sz="6" w:space="0" w:color="auto"/>
            </w:tcBorders>
            <w:shd w:val="clear" w:color="auto" w:fill="auto"/>
            <w:hideMark/>
          </w:tcPr>
          <w:p w14:paraId="1E6F2172"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 xml:space="preserve">Local communities are </w:t>
            </w:r>
            <w:r w:rsidRPr="00E8114D">
              <w:rPr>
                <w:rFonts w:asciiTheme="minorHAnsi" w:hAnsiTheme="minorHAnsi" w:cstheme="minorHAnsi"/>
                <w:b/>
                <w:bCs/>
                <w:sz w:val="18"/>
                <w:szCs w:val="18"/>
                <w:lang w:val="en-US" w:eastAsia="en-AU"/>
              </w:rPr>
              <w:t xml:space="preserve">aware </w:t>
            </w:r>
            <w:r w:rsidRPr="00E8114D">
              <w:rPr>
                <w:rFonts w:asciiTheme="minorHAnsi" w:hAnsiTheme="minorHAnsi" w:cstheme="minorHAnsi"/>
                <w:sz w:val="18"/>
                <w:szCs w:val="18"/>
                <w:lang w:val="en-US" w:eastAsia="en-AU"/>
              </w:rPr>
              <w:t>of changes being implemented to support young people’s physical activity, healthy, eating, and social connection</w:t>
            </w:r>
            <w:r w:rsidRPr="00E8114D">
              <w:rPr>
                <w:rFonts w:asciiTheme="minorHAnsi" w:hAnsiTheme="minorHAnsi" w:cstheme="minorHAnsi"/>
                <w:sz w:val="18"/>
                <w:szCs w:val="18"/>
                <w:lang w:eastAsia="en-AU"/>
              </w:rPr>
              <w:t> </w:t>
            </w:r>
          </w:p>
        </w:tc>
        <w:tc>
          <w:tcPr>
            <w:tcW w:w="2286" w:type="dxa"/>
            <w:tcBorders>
              <w:top w:val="single" w:sz="6" w:space="0" w:color="auto"/>
              <w:left w:val="single" w:sz="6" w:space="0" w:color="auto"/>
              <w:bottom w:val="single" w:sz="6" w:space="0" w:color="auto"/>
              <w:right w:val="single" w:sz="6" w:space="0" w:color="auto"/>
            </w:tcBorders>
            <w:shd w:val="clear" w:color="auto" w:fill="auto"/>
            <w:hideMark/>
          </w:tcPr>
          <w:p w14:paraId="2862C212"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Local communities have a </w:t>
            </w:r>
            <w:r w:rsidRPr="00E8114D">
              <w:rPr>
                <w:rFonts w:asciiTheme="minorHAnsi" w:hAnsiTheme="minorHAnsi" w:cstheme="minorHAnsi"/>
                <w:b/>
                <w:bCs/>
                <w:sz w:val="18"/>
                <w:szCs w:val="18"/>
                <w:lang w:val="en-US" w:eastAsia="en-AU"/>
              </w:rPr>
              <w:t>sense of pride and support</w:t>
            </w:r>
            <w:r w:rsidRPr="00E8114D">
              <w:rPr>
                <w:rFonts w:asciiTheme="minorHAnsi" w:hAnsiTheme="minorHAnsi" w:cstheme="minorHAnsi"/>
                <w:sz w:val="18"/>
                <w:szCs w:val="18"/>
                <w:lang w:val="en-US" w:eastAsia="en-AU"/>
              </w:rPr>
              <w:t xml:space="preserve"> for observed community changes in access and opportunities. </w:t>
            </w:r>
            <w:r w:rsidRPr="00E8114D">
              <w:rPr>
                <w:rFonts w:asciiTheme="minorHAnsi" w:hAnsiTheme="minorHAnsi" w:cstheme="minorHAnsi"/>
                <w:sz w:val="18"/>
                <w:szCs w:val="18"/>
                <w:lang w:eastAsia="en-AU"/>
              </w:rPr>
              <w:t> </w:t>
            </w:r>
          </w:p>
          <w:p w14:paraId="6FBBF418"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p w14:paraId="18902878"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val="en-US" w:eastAsia="en-AU"/>
              </w:rPr>
              <w:t xml:space="preserve">Local communities experience a </w:t>
            </w:r>
            <w:r w:rsidRPr="00E8114D">
              <w:rPr>
                <w:rFonts w:asciiTheme="minorHAnsi" w:hAnsiTheme="minorHAnsi" w:cstheme="minorHAnsi"/>
                <w:b/>
                <w:bCs/>
                <w:sz w:val="18"/>
                <w:szCs w:val="18"/>
                <w:lang w:val="en-US" w:eastAsia="en-AU"/>
              </w:rPr>
              <w:t>flow on effect of improved access</w:t>
            </w:r>
            <w:r w:rsidRPr="00E8114D">
              <w:rPr>
                <w:rFonts w:asciiTheme="minorHAnsi" w:hAnsiTheme="minorHAnsi" w:cstheme="minorHAnsi"/>
                <w:sz w:val="18"/>
                <w:szCs w:val="18"/>
                <w:lang w:val="en-US" w:eastAsia="en-AU"/>
              </w:rPr>
              <w:t xml:space="preserve"> to healthy food, physical activity opportunities and social connection opportunities</w:t>
            </w:r>
            <w:r w:rsidRPr="00E8114D">
              <w:rPr>
                <w:rFonts w:asciiTheme="minorHAnsi" w:hAnsiTheme="minorHAnsi" w:cstheme="minorHAnsi"/>
                <w:sz w:val="18"/>
                <w:szCs w:val="18"/>
                <w:lang w:eastAsia="en-AU"/>
              </w:rPr>
              <w:t> </w:t>
            </w:r>
          </w:p>
          <w:p w14:paraId="6D6D3EDC"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p w14:paraId="131171C4"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b/>
                <w:bCs/>
                <w:sz w:val="18"/>
                <w:szCs w:val="18"/>
                <w:lang w:val="en-US" w:eastAsia="en-AU"/>
              </w:rPr>
              <w:t>Rates of satisfaction</w:t>
            </w:r>
            <w:r w:rsidRPr="00E8114D">
              <w:rPr>
                <w:rFonts w:asciiTheme="minorHAnsi" w:hAnsiTheme="minorHAnsi" w:cstheme="minorHAnsi"/>
                <w:sz w:val="18"/>
                <w:szCs w:val="18"/>
                <w:lang w:val="en-US" w:eastAsia="en-AU"/>
              </w:rPr>
              <w:t xml:space="preserve"> with council achievements </w:t>
            </w:r>
            <w:proofErr w:type="gramStart"/>
            <w:r w:rsidRPr="00E8114D">
              <w:rPr>
                <w:rFonts w:asciiTheme="minorHAnsi" w:hAnsiTheme="minorHAnsi" w:cstheme="minorHAnsi"/>
                <w:sz w:val="18"/>
                <w:szCs w:val="18"/>
                <w:lang w:val="en-US" w:eastAsia="en-AU"/>
              </w:rPr>
              <w:t>in the area of</w:t>
            </w:r>
            <w:proofErr w:type="gramEnd"/>
            <w:r w:rsidRPr="00E8114D">
              <w:rPr>
                <w:rFonts w:asciiTheme="minorHAnsi" w:hAnsiTheme="minorHAnsi" w:cstheme="minorHAnsi"/>
                <w:sz w:val="18"/>
                <w:szCs w:val="18"/>
                <w:lang w:val="en-US" w:eastAsia="en-AU"/>
              </w:rPr>
              <w:t xml:space="preserve"> wellbeing increase </w:t>
            </w:r>
          </w:p>
        </w:tc>
        <w:tc>
          <w:tcPr>
            <w:tcW w:w="2274" w:type="dxa"/>
            <w:tcBorders>
              <w:top w:val="single" w:sz="6" w:space="0" w:color="auto"/>
              <w:left w:val="single" w:sz="6" w:space="0" w:color="auto"/>
              <w:bottom w:val="single" w:sz="6" w:space="0" w:color="auto"/>
              <w:right w:val="single" w:sz="6" w:space="0" w:color="auto"/>
            </w:tcBorders>
            <w:shd w:val="clear" w:color="auto" w:fill="auto"/>
            <w:hideMark/>
          </w:tcPr>
          <w:p w14:paraId="1F4618CA"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p w14:paraId="5F31B3C7"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p w14:paraId="10CAD48E"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b/>
                <w:bCs/>
                <w:sz w:val="18"/>
                <w:szCs w:val="18"/>
                <w:lang w:val="en-US" w:eastAsia="en-AU"/>
              </w:rPr>
              <w:t>Rates of healthy eating, physical activity and social connection are improved</w:t>
            </w:r>
            <w:r w:rsidRPr="00E8114D">
              <w:rPr>
                <w:rFonts w:asciiTheme="minorHAnsi" w:hAnsiTheme="minorHAnsi" w:cstheme="minorHAnsi"/>
                <w:sz w:val="18"/>
                <w:szCs w:val="18"/>
                <w:lang w:val="en-US" w:eastAsia="en-AU"/>
              </w:rPr>
              <w:t xml:space="preserve"> amongst the wider community </w:t>
            </w:r>
          </w:p>
          <w:p w14:paraId="5048F758"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sz w:val="18"/>
                <w:szCs w:val="18"/>
                <w:lang w:eastAsia="en-AU"/>
              </w:rPr>
              <w:t> </w:t>
            </w:r>
          </w:p>
          <w:p w14:paraId="1A45C7CF" w14:textId="77777777" w:rsidR="00E8114D" w:rsidRPr="00E8114D" w:rsidRDefault="00E8114D" w:rsidP="00E8114D">
            <w:pPr>
              <w:textAlignment w:val="baseline"/>
              <w:rPr>
                <w:rFonts w:asciiTheme="minorHAnsi" w:hAnsiTheme="minorHAnsi" w:cstheme="minorHAnsi"/>
                <w:sz w:val="18"/>
                <w:szCs w:val="18"/>
                <w:lang w:eastAsia="en-AU"/>
              </w:rPr>
            </w:pPr>
            <w:r w:rsidRPr="00E8114D">
              <w:rPr>
                <w:rFonts w:asciiTheme="minorHAnsi" w:hAnsiTheme="minorHAnsi" w:cstheme="minorHAnsi"/>
                <w:b/>
                <w:bCs/>
                <w:sz w:val="18"/>
                <w:szCs w:val="18"/>
                <w:lang w:val="en-US" w:eastAsia="en-AU"/>
              </w:rPr>
              <w:t>Potentially, life satisfaction and subjective wellbeing in communities has increased</w:t>
            </w:r>
            <w:r w:rsidRPr="00E8114D">
              <w:rPr>
                <w:rFonts w:asciiTheme="minorHAnsi" w:hAnsiTheme="minorHAnsi" w:cstheme="minorHAnsi"/>
                <w:sz w:val="18"/>
                <w:szCs w:val="18"/>
                <w:lang w:val="en-US" w:eastAsia="en-AU"/>
              </w:rPr>
              <w:t>  </w:t>
            </w:r>
          </w:p>
          <w:p w14:paraId="020F05B4" w14:textId="77777777" w:rsidR="00E8114D" w:rsidRPr="00E8114D" w:rsidRDefault="00E8114D" w:rsidP="00E8114D">
            <w:pPr>
              <w:textAlignment w:val="baseline"/>
              <w:rPr>
                <w:rFonts w:asciiTheme="minorHAnsi" w:hAnsiTheme="minorHAnsi" w:cstheme="minorHAnsi"/>
                <w:sz w:val="18"/>
                <w:szCs w:val="18"/>
                <w:lang w:eastAsia="en-AU"/>
              </w:rPr>
            </w:pPr>
          </w:p>
        </w:tc>
        <w:tc>
          <w:tcPr>
            <w:tcW w:w="35" w:type="dxa"/>
            <w:tcBorders>
              <w:top w:val="single" w:sz="6" w:space="0" w:color="auto"/>
              <w:left w:val="single" w:sz="6" w:space="0" w:color="auto"/>
              <w:bottom w:val="single" w:sz="6" w:space="0" w:color="auto"/>
              <w:right w:val="single" w:sz="6" w:space="0" w:color="auto"/>
            </w:tcBorders>
          </w:tcPr>
          <w:p w14:paraId="155A7208" w14:textId="77777777" w:rsidR="00E8114D" w:rsidRPr="00E8114D" w:rsidRDefault="00E8114D" w:rsidP="00E8114D">
            <w:pPr>
              <w:jc w:val="center"/>
              <w:textAlignment w:val="baseline"/>
              <w:rPr>
                <w:rFonts w:asciiTheme="minorHAnsi" w:hAnsiTheme="minorHAnsi" w:cstheme="minorHAnsi"/>
                <w:sz w:val="18"/>
                <w:szCs w:val="18"/>
                <w:lang w:eastAsia="en-AU"/>
              </w:rPr>
            </w:pPr>
          </w:p>
        </w:tc>
      </w:tr>
    </w:tbl>
    <w:p w14:paraId="17FB0276" w14:textId="77777777" w:rsidR="00E8114D" w:rsidRPr="00E8114D" w:rsidRDefault="00E8114D" w:rsidP="00E8114D"/>
    <w:p w14:paraId="139A1933" w14:textId="77777777" w:rsidR="00E8114D" w:rsidRPr="00E8114D" w:rsidRDefault="00E8114D" w:rsidP="00E8114D"/>
    <w:p w14:paraId="19C57313" w14:textId="77777777" w:rsidR="00E8114D" w:rsidRPr="00E8114D" w:rsidRDefault="00E8114D" w:rsidP="00E8114D"/>
    <w:p w14:paraId="7160C5BB" w14:textId="77777777" w:rsidR="00E8114D" w:rsidRPr="00864538" w:rsidRDefault="00E8114D" w:rsidP="00864538">
      <w:pPr>
        <w:pStyle w:val="Text"/>
      </w:pPr>
    </w:p>
    <w:p w14:paraId="188B90BD" w14:textId="77777777" w:rsidR="00CE585D" w:rsidRPr="00D02C6D" w:rsidRDefault="00CE585D" w:rsidP="00CE585D">
      <w:pPr>
        <w:rPr>
          <w:rFonts w:ascii="Calibri" w:hAnsi="Calibri"/>
        </w:rPr>
        <w:sectPr w:rsidR="00CE585D" w:rsidRPr="00D02C6D" w:rsidSect="00864538">
          <w:pgSz w:w="16834" w:h="11909" w:orient="landscape" w:code="9"/>
          <w:pgMar w:top="720" w:right="720" w:bottom="720" w:left="720" w:header="709" w:footer="284" w:gutter="0"/>
          <w:paperSrc w:first="7" w:other="7"/>
          <w:cols w:space="708"/>
          <w:docGrid w:linePitch="360"/>
        </w:sectPr>
      </w:pPr>
    </w:p>
    <w:p w14:paraId="3D3C54F0" w14:textId="77777777" w:rsidR="00CE585D" w:rsidRPr="00C20F8A" w:rsidRDefault="00CE585D" w:rsidP="00CE585D">
      <w:pPr>
        <w:pStyle w:val="Heading1"/>
        <w:rPr>
          <w:rFonts w:ascii="Calibri" w:hAnsi="Calibri"/>
          <w:color w:val="00B050"/>
          <w:sz w:val="32"/>
          <w:szCs w:val="32"/>
        </w:rPr>
      </w:pPr>
      <w:bookmarkStart w:id="284" w:name="_Toc236205858"/>
      <w:r w:rsidRPr="00C20F8A">
        <w:rPr>
          <w:rFonts w:ascii="Calibri" w:hAnsi="Calibri"/>
          <w:color w:val="00B050"/>
          <w:sz w:val="32"/>
          <w:szCs w:val="32"/>
        </w:rPr>
        <w:t xml:space="preserve">Appendix B– </w:t>
      </w:r>
      <w:bookmarkEnd w:id="284"/>
      <w:r w:rsidRPr="00C20F8A">
        <w:rPr>
          <w:rFonts w:ascii="Calibri" w:hAnsi="Calibri"/>
          <w:color w:val="00B050"/>
          <w:sz w:val="32"/>
          <w:szCs w:val="32"/>
        </w:rPr>
        <w:t>Supplier code of conduct</w:t>
      </w:r>
      <w:r>
        <w:rPr>
          <w:rFonts w:ascii="Calibri" w:hAnsi="Calibri"/>
          <w:color w:val="00B050"/>
          <w:sz w:val="32"/>
          <w:szCs w:val="32"/>
        </w:rPr>
        <w:t xml:space="preserve"> Commitment</w:t>
      </w:r>
    </w:p>
    <w:p w14:paraId="4E935075" w14:textId="77777777" w:rsidR="00CE585D" w:rsidRPr="00C20F8A" w:rsidRDefault="00CE585D" w:rsidP="00CE585D">
      <w:pPr>
        <w:pStyle w:val="AnnexureSchedule"/>
        <w:spacing w:after="0"/>
        <w:rPr>
          <w:rFonts w:ascii="Calibri" w:hAnsi="Calibri" w:cs="Arial"/>
          <w:color w:val="00B050"/>
          <w:sz w:val="28"/>
          <w:szCs w:val="28"/>
        </w:rPr>
      </w:pPr>
      <w:r w:rsidRPr="00C20F8A">
        <w:rPr>
          <w:rFonts w:ascii="Calibri" w:hAnsi="Calibri" w:cs="Arial"/>
          <w:color w:val="00B050"/>
          <w:sz w:val="28"/>
          <w:szCs w:val="28"/>
        </w:rPr>
        <w:t>Tenderer to complete (Mandatory)</w:t>
      </w:r>
    </w:p>
    <w:p w14:paraId="0482671C" w14:textId="77777777" w:rsidR="00CE585D" w:rsidRPr="00D02BCD" w:rsidRDefault="00CE585D" w:rsidP="00CE585D">
      <w:pPr>
        <w:pStyle w:val="Heading1"/>
        <w:spacing w:after="0"/>
        <w:rPr>
          <w:b w:val="0"/>
          <w:bCs w:val="0"/>
        </w:rPr>
      </w:pPr>
      <w:r w:rsidRPr="00D02BCD">
        <w:rPr>
          <w:b w:val="0"/>
          <w:bCs w:val="0"/>
        </w:rPr>
        <w:t>[</w:t>
      </w:r>
      <w:r w:rsidRPr="00D02BCD">
        <w:rPr>
          <w:rFonts w:ascii="Calibri" w:hAnsi="Calibri"/>
          <w:b w:val="0"/>
          <w:bCs w:val="0"/>
          <w:color w:val="FF0000"/>
          <w:sz w:val="32"/>
          <w:szCs w:val="32"/>
        </w:rPr>
        <w:t>insert tenderer name</w:t>
      </w:r>
      <w:r w:rsidRPr="00D02BCD">
        <w:rPr>
          <w:b w:val="0"/>
          <w:bCs w:val="0"/>
        </w:rPr>
        <w:t>]</w:t>
      </w:r>
    </w:p>
    <w:p w14:paraId="19BA3F0B" w14:textId="77777777" w:rsidR="00CE585D" w:rsidRDefault="00CE585D" w:rsidP="00CE585D">
      <w:r>
        <w:t>[</w:t>
      </w:r>
      <w:r w:rsidRPr="00C20F8A">
        <w:rPr>
          <w:color w:val="FF0000"/>
        </w:rPr>
        <w:t>insert tenderer address</w:t>
      </w:r>
      <w:r>
        <w:t>]</w:t>
      </w:r>
    </w:p>
    <w:p w14:paraId="1911405F" w14:textId="77777777" w:rsidR="00CE585D" w:rsidRDefault="00CE585D" w:rsidP="00CE585D">
      <w:r>
        <w:t>[</w:t>
      </w:r>
      <w:r w:rsidRPr="00C20F8A">
        <w:rPr>
          <w:color w:val="FF0000"/>
        </w:rPr>
        <w:t>insert date</w:t>
      </w:r>
      <w:r>
        <w:t>]</w:t>
      </w:r>
    </w:p>
    <w:p w14:paraId="45DF38E7" w14:textId="38B75175" w:rsidR="00CE585D" w:rsidRDefault="00CE585D" w:rsidP="00CE585D">
      <w:r w:rsidRPr="00B3120E">
        <w:t>RF</w:t>
      </w:r>
      <w:r w:rsidR="00806635" w:rsidRPr="00B3120E">
        <w:t>T</w:t>
      </w:r>
      <w:r w:rsidRPr="00B3120E">
        <w:t xml:space="preserve"> No: [</w:t>
      </w:r>
      <w:r w:rsidR="00B3120E" w:rsidRPr="00B3120E">
        <w:t>PRD-01170</w:t>
      </w:r>
      <w:r w:rsidRPr="00B3120E">
        <w:t>]</w:t>
      </w:r>
    </w:p>
    <w:p w14:paraId="1F96DF32" w14:textId="77777777" w:rsidR="00CE585D" w:rsidRDefault="00CE585D" w:rsidP="00CE585D">
      <w:pPr>
        <w:rPr>
          <w:b/>
          <w:caps/>
        </w:rPr>
      </w:pPr>
      <w:r>
        <w:rPr>
          <w:b/>
          <w:caps/>
        </w:rPr>
        <w:t>Commitment to the Victorian State Government Supplier Code of Conduct</w:t>
      </w:r>
    </w:p>
    <w:p w14:paraId="79FD3C81" w14:textId="77777777" w:rsidR="00CE585D" w:rsidRDefault="00CE585D" w:rsidP="001F7BA8">
      <w:pPr>
        <w:pStyle w:val="ListParagraph"/>
        <w:widowControl w:val="0"/>
        <w:numPr>
          <w:ilvl w:val="3"/>
          <w:numId w:val="14"/>
        </w:numPr>
        <w:overflowPunct w:val="0"/>
        <w:autoSpaceDE w:val="0"/>
        <w:autoSpaceDN w:val="0"/>
        <w:adjustRightInd w:val="0"/>
        <w:ind w:left="426"/>
        <w:textAlignment w:val="baseline"/>
      </w:pPr>
      <w:r>
        <w:t>I acknowledge that:</w:t>
      </w:r>
    </w:p>
    <w:p w14:paraId="03071BAD" w14:textId="77777777" w:rsidR="00CE585D" w:rsidRDefault="00CE585D" w:rsidP="00F35014">
      <w:pPr>
        <w:widowControl w:val="0"/>
        <w:numPr>
          <w:ilvl w:val="1"/>
          <w:numId w:val="14"/>
        </w:numPr>
        <w:overflowPunct w:val="0"/>
        <w:autoSpaceDE w:val="0"/>
        <w:autoSpaceDN w:val="0"/>
        <w:adjustRightInd w:val="0"/>
        <w:spacing w:after="120"/>
        <w:textAlignment w:val="baseline"/>
      </w:pPr>
      <w:r>
        <w:t>the Victorian State Government (</w:t>
      </w:r>
      <w:r>
        <w:rPr>
          <w:b/>
        </w:rPr>
        <w:t>the State</w:t>
      </w:r>
      <w:r>
        <w:t xml:space="preserve">) is committed to ethical, sustainable and socially responsible </w:t>
      </w:r>
      <w:proofErr w:type="gramStart"/>
      <w:r>
        <w:t>procurement;</w:t>
      </w:r>
      <w:proofErr w:type="gramEnd"/>
    </w:p>
    <w:p w14:paraId="42BD643C" w14:textId="77777777" w:rsidR="00CE585D" w:rsidRDefault="00CE585D" w:rsidP="00F35014">
      <w:pPr>
        <w:widowControl w:val="0"/>
        <w:numPr>
          <w:ilvl w:val="1"/>
          <w:numId w:val="14"/>
        </w:numPr>
        <w:overflowPunct w:val="0"/>
        <w:autoSpaceDE w:val="0"/>
        <w:autoSpaceDN w:val="0"/>
        <w:adjustRightInd w:val="0"/>
        <w:textAlignment w:val="baseline"/>
      </w:pPr>
      <w:r>
        <w:t>the State has a Supplier Code of Conduct (</w:t>
      </w:r>
      <w:r w:rsidRPr="001248AD">
        <w:rPr>
          <w:b/>
        </w:rPr>
        <w:t>Code</w:t>
      </w:r>
      <w:r>
        <w:t>) the Code describes the State's minimum expectations of the conduct of its suppliers in relation to:</w:t>
      </w:r>
    </w:p>
    <w:p w14:paraId="76BB27F7" w14:textId="77777777" w:rsidR="00CE585D" w:rsidRDefault="00CE585D" w:rsidP="00E049BE">
      <w:pPr>
        <w:widowControl w:val="0"/>
        <w:numPr>
          <w:ilvl w:val="2"/>
          <w:numId w:val="29"/>
        </w:numPr>
        <w:overflowPunct w:val="0"/>
        <w:autoSpaceDE w:val="0"/>
        <w:autoSpaceDN w:val="0"/>
        <w:adjustRightInd w:val="0"/>
        <w:textAlignment w:val="baseline"/>
      </w:pPr>
      <w:r>
        <w:t>integrity</w:t>
      </w:r>
    </w:p>
    <w:p w14:paraId="04F91B3B" w14:textId="77777777" w:rsidR="00CE585D" w:rsidRDefault="00CE585D" w:rsidP="00E049BE">
      <w:pPr>
        <w:widowControl w:val="0"/>
        <w:numPr>
          <w:ilvl w:val="2"/>
          <w:numId w:val="29"/>
        </w:numPr>
        <w:overflowPunct w:val="0"/>
        <w:autoSpaceDE w:val="0"/>
        <w:autoSpaceDN w:val="0"/>
        <w:adjustRightInd w:val="0"/>
        <w:textAlignment w:val="baseline"/>
      </w:pPr>
      <w:r>
        <w:t>ethics and conduct</w:t>
      </w:r>
    </w:p>
    <w:p w14:paraId="63965A82" w14:textId="77777777" w:rsidR="00CE585D" w:rsidRDefault="00CE585D" w:rsidP="00E049BE">
      <w:pPr>
        <w:widowControl w:val="0"/>
        <w:numPr>
          <w:ilvl w:val="2"/>
          <w:numId w:val="29"/>
        </w:numPr>
        <w:overflowPunct w:val="0"/>
        <w:autoSpaceDE w:val="0"/>
        <w:autoSpaceDN w:val="0"/>
        <w:adjustRightInd w:val="0"/>
        <w:textAlignment w:val="baseline"/>
      </w:pPr>
      <w:r>
        <w:t>conflicts of interest</w:t>
      </w:r>
    </w:p>
    <w:p w14:paraId="1A1B1049" w14:textId="77777777" w:rsidR="00CE585D" w:rsidRDefault="00CE585D" w:rsidP="00E049BE">
      <w:pPr>
        <w:widowControl w:val="0"/>
        <w:numPr>
          <w:ilvl w:val="2"/>
          <w:numId w:val="29"/>
        </w:numPr>
        <w:overflowPunct w:val="0"/>
        <w:autoSpaceDE w:val="0"/>
        <w:autoSpaceDN w:val="0"/>
        <w:adjustRightInd w:val="0"/>
        <w:textAlignment w:val="baseline"/>
      </w:pPr>
      <w:r>
        <w:t xml:space="preserve">gifts, </w:t>
      </w:r>
      <w:proofErr w:type="gramStart"/>
      <w:r>
        <w:t>benefits</w:t>
      </w:r>
      <w:proofErr w:type="gramEnd"/>
      <w:r>
        <w:t xml:space="preserve"> and hospitality</w:t>
      </w:r>
    </w:p>
    <w:p w14:paraId="1B4C78F1" w14:textId="77777777" w:rsidR="00CE585D" w:rsidRDefault="00CE585D" w:rsidP="00E049BE">
      <w:pPr>
        <w:widowControl w:val="0"/>
        <w:numPr>
          <w:ilvl w:val="2"/>
          <w:numId w:val="29"/>
        </w:numPr>
        <w:overflowPunct w:val="0"/>
        <w:autoSpaceDE w:val="0"/>
        <w:autoSpaceDN w:val="0"/>
        <w:adjustRightInd w:val="0"/>
        <w:textAlignment w:val="baseline"/>
      </w:pPr>
      <w:r>
        <w:t>corporate governance</w:t>
      </w:r>
    </w:p>
    <w:p w14:paraId="5FC886C5" w14:textId="77777777" w:rsidR="00CE585D" w:rsidRDefault="00CE585D" w:rsidP="00E049BE">
      <w:pPr>
        <w:widowControl w:val="0"/>
        <w:numPr>
          <w:ilvl w:val="2"/>
          <w:numId w:val="29"/>
        </w:numPr>
        <w:overflowPunct w:val="0"/>
        <w:autoSpaceDE w:val="0"/>
        <w:autoSpaceDN w:val="0"/>
        <w:adjustRightInd w:val="0"/>
        <w:textAlignment w:val="baseline"/>
      </w:pPr>
      <w:r>
        <w:t>labour and human rights</w:t>
      </w:r>
    </w:p>
    <w:p w14:paraId="2AE72FE0" w14:textId="77777777" w:rsidR="00CE585D" w:rsidRDefault="00CE585D" w:rsidP="00E049BE">
      <w:pPr>
        <w:widowControl w:val="0"/>
        <w:numPr>
          <w:ilvl w:val="2"/>
          <w:numId w:val="29"/>
        </w:numPr>
        <w:overflowPunct w:val="0"/>
        <w:autoSpaceDE w:val="0"/>
        <w:autoSpaceDN w:val="0"/>
        <w:adjustRightInd w:val="0"/>
        <w:textAlignment w:val="baseline"/>
      </w:pPr>
      <w:r>
        <w:t>health and safety</w:t>
      </w:r>
    </w:p>
    <w:p w14:paraId="022464F8" w14:textId="77777777" w:rsidR="00CE585D" w:rsidRDefault="00CE585D" w:rsidP="00E049BE">
      <w:pPr>
        <w:widowControl w:val="0"/>
        <w:numPr>
          <w:ilvl w:val="2"/>
          <w:numId w:val="29"/>
        </w:numPr>
        <w:overflowPunct w:val="0"/>
        <w:autoSpaceDE w:val="0"/>
        <w:autoSpaceDN w:val="0"/>
        <w:adjustRightInd w:val="0"/>
        <w:spacing w:after="120"/>
        <w:textAlignment w:val="baseline"/>
      </w:pPr>
      <w:r>
        <w:t>environmental management.</w:t>
      </w:r>
    </w:p>
    <w:p w14:paraId="4942213C" w14:textId="77777777" w:rsidR="00CE585D" w:rsidRDefault="00CE585D" w:rsidP="00F35014">
      <w:pPr>
        <w:widowControl w:val="0"/>
        <w:numPr>
          <w:ilvl w:val="1"/>
          <w:numId w:val="14"/>
        </w:numPr>
        <w:overflowPunct w:val="0"/>
        <w:autoSpaceDE w:val="0"/>
        <w:autoSpaceDN w:val="0"/>
        <w:adjustRightInd w:val="0"/>
        <w:spacing w:after="120"/>
        <w:textAlignment w:val="baseline"/>
      </w:pPr>
      <w:r>
        <w:t xml:space="preserve">the expectations set out in the Code are not intended to reduce, alter or supersede any other obligations which may be imposed by any applicable contract, law, regulation or </w:t>
      </w:r>
      <w:proofErr w:type="gramStart"/>
      <w:r>
        <w:t>otherwise;</w:t>
      </w:r>
      <w:proofErr w:type="gramEnd"/>
      <w:r>
        <w:t xml:space="preserve">  </w:t>
      </w:r>
    </w:p>
    <w:p w14:paraId="0901DBE9" w14:textId="77777777" w:rsidR="00CE585D" w:rsidRDefault="00CE585D" w:rsidP="00F35014">
      <w:pPr>
        <w:widowControl w:val="0"/>
        <w:numPr>
          <w:ilvl w:val="1"/>
          <w:numId w:val="14"/>
        </w:numPr>
        <w:overflowPunct w:val="0"/>
        <w:autoSpaceDE w:val="0"/>
        <w:autoSpaceDN w:val="0"/>
        <w:adjustRightInd w:val="0"/>
        <w:spacing w:after="120"/>
        <w:textAlignment w:val="baseline"/>
      </w:pPr>
      <w:r>
        <w:t>to ensure that the Code remains current and relevant, it may be amended or updated by the State; and</w:t>
      </w:r>
    </w:p>
    <w:p w14:paraId="275E2D59" w14:textId="77777777" w:rsidR="00CE585D" w:rsidRDefault="00CE585D" w:rsidP="00F35014">
      <w:pPr>
        <w:widowControl w:val="0"/>
        <w:numPr>
          <w:ilvl w:val="1"/>
          <w:numId w:val="14"/>
        </w:numPr>
        <w:overflowPunct w:val="0"/>
        <w:autoSpaceDE w:val="0"/>
        <w:autoSpaceDN w:val="0"/>
        <w:adjustRightInd w:val="0"/>
        <w:spacing w:after="120"/>
        <w:textAlignment w:val="baseline"/>
      </w:pPr>
      <w:r>
        <w:t xml:space="preserve">the Code includes an ongoing expectation that suppliers (including my organisation) will raise concerns or otherwise seek clarification in relation to any aspects of the Code, including any updates or amendments to the Code.   </w:t>
      </w:r>
    </w:p>
    <w:p w14:paraId="62FE6F8B" w14:textId="77777777" w:rsidR="00CE585D" w:rsidRDefault="00CE585D" w:rsidP="001F7BA8">
      <w:pPr>
        <w:pStyle w:val="ListParagraph"/>
        <w:widowControl w:val="0"/>
        <w:numPr>
          <w:ilvl w:val="0"/>
          <w:numId w:val="24"/>
        </w:numPr>
        <w:overflowPunct w:val="0"/>
        <w:autoSpaceDE w:val="0"/>
        <w:autoSpaceDN w:val="0"/>
        <w:adjustRightInd w:val="0"/>
        <w:textAlignment w:val="baseline"/>
      </w:pPr>
      <w:r>
        <w:t>On behalf of my organisation, I:</w:t>
      </w:r>
    </w:p>
    <w:p w14:paraId="560A1AE2" w14:textId="77777777" w:rsidR="00CE585D" w:rsidRDefault="00CE585D" w:rsidP="001F7BA8">
      <w:pPr>
        <w:widowControl w:val="0"/>
        <w:numPr>
          <w:ilvl w:val="1"/>
          <w:numId w:val="54"/>
        </w:numPr>
        <w:overflowPunct w:val="0"/>
        <w:autoSpaceDE w:val="0"/>
        <w:autoSpaceDN w:val="0"/>
        <w:adjustRightInd w:val="0"/>
        <w:spacing w:after="120"/>
        <w:textAlignment w:val="baseline"/>
      </w:pPr>
      <w:r>
        <w:t xml:space="preserve">confirm that the State's expectations of suppliers as set out in the Code are </w:t>
      </w:r>
      <w:proofErr w:type="gramStart"/>
      <w:r>
        <w:t>understood;</w:t>
      </w:r>
      <w:proofErr w:type="gramEnd"/>
    </w:p>
    <w:p w14:paraId="5CB645D0" w14:textId="77777777" w:rsidR="00CE585D" w:rsidRDefault="00CE585D" w:rsidP="001F7BA8">
      <w:pPr>
        <w:widowControl w:val="0"/>
        <w:numPr>
          <w:ilvl w:val="1"/>
          <w:numId w:val="54"/>
        </w:numPr>
        <w:overflowPunct w:val="0"/>
        <w:autoSpaceDE w:val="0"/>
        <w:autoSpaceDN w:val="0"/>
        <w:adjustRightInd w:val="0"/>
        <w:textAlignment w:val="baseline"/>
      </w:pPr>
      <w:r>
        <w:t>provide a commitment that if selected to supply goods and / or services to any State department or public body my organisation will:</w:t>
      </w:r>
    </w:p>
    <w:p w14:paraId="57A1241D" w14:textId="77777777" w:rsidR="00CE585D" w:rsidRDefault="00CE585D" w:rsidP="001F7BA8">
      <w:pPr>
        <w:widowControl w:val="0"/>
        <w:numPr>
          <w:ilvl w:val="2"/>
          <w:numId w:val="24"/>
        </w:numPr>
        <w:overflowPunct w:val="0"/>
        <w:autoSpaceDE w:val="0"/>
        <w:autoSpaceDN w:val="0"/>
        <w:adjustRightInd w:val="0"/>
        <w:textAlignment w:val="baseline"/>
      </w:pPr>
      <w:r>
        <w:t>periodically check with reasonable frequency for updates and amendments to the Code; and</w:t>
      </w:r>
    </w:p>
    <w:p w14:paraId="5BF3476C" w14:textId="77777777" w:rsidR="00CE585D" w:rsidRDefault="00CE585D" w:rsidP="001F7BA8">
      <w:pPr>
        <w:widowControl w:val="0"/>
        <w:numPr>
          <w:ilvl w:val="2"/>
          <w:numId w:val="24"/>
        </w:numPr>
        <w:overflowPunct w:val="0"/>
        <w:autoSpaceDE w:val="0"/>
        <w:autoSpaceDN w:val="0"/>
        <w:adjustRightInd w:val="0"/>
        <w:spacing w:after="120"/>
        <w:textAlignment w:val="baseline"/>
      </w:pPr>
      <w:r>
        <w:t>aspire to meet the State's expectations of Suppliers as set out in the Code, including as updated or amended by the State.</w:t>
      </w:r>
    </w:p>
    <w:tbl>
      <w:tblPr>
        <w:tblW w:w="0" w:type="auto"/>
        <w:tblLook w:val="04A0" w:firstRow="1" w:lastRow="0" w:firstColumn="1" w:lastColumn="0" w:noHBand="0" w:noVBand="1"/>
      </w:tblPr>
      <w:tblGrid>
        <w:gridCol w:w="1561"/>
        <w:gridCol w:w="3098"/>
        <w:gridCol w:w="1152"/>
        <w:gridCol w:w="3215"/>
      </w:tblGrid>
      <w:tr w:rsidR="00CE585D" w14:paraId="501A4492" w14:textId="77777777" w:rsidTr="00547D5F">
        <w:tc>
          <w:tcPr>
            <w:tcW w:w="1562" w:type="dxa"/>
            <w:shd w:val="clear" w:color="auto" w:fill="auto"/>
          </w:tcPr>
          <w:p w14:paraId="1F07E0BD" w14:textId="77777777" w:rsidR="00CE585D" w:rsidRPr="005605E5" w:rsidRDefault="00CE585D" w:rsidP="00547D5F">
            <w:pPr>
              <w:overflowPunct w:val="0"/>
              <w:autoSpaceDE w:val="0"/>
              <w:autoSpaceDN w:val="0"/>
              <w:adjustRightInd w:val="0"/>
              <w:ind w:left="142"/>
              <w:jc w:val="both"/>
              <w:textAlignment w:val="baseline"/>
            </w:pPr>
            <w:r w:rsidRPr="005605E5">
              <w:t>Signature:</w:t>
            </w:r>
          </w:p>
        </w:tc>
        <w:tc>
          <w:tcPr>
            <w:tcW w:w="3202" w:type="dxa"/>
            <w:tcBorders>
              <w:bottom w:val="single" w:sz="2" w:space="0" w:color="7F7F7F"/>
            </w:tcBorders>
            <w:shd w:val="clear" w:color="auto" w:fill="auto"/>
          </w:tcPr>
          <w:p w14:paraId="0C4578B9" w14:textId="77777777" w:rsidR="00CE585D" w:rsidRDefault="00CE585D" w:rsidP="00547D5F">
            <w:pPr>
              <w:overflowPunct w:val="0"/>
              <w:autoSpaceDE w:val="0"/>
              <w:autoSpaceDN w:val="0"/>
              <w:adjustRightInd w:val="0"/>
              <w:spacing w:line="360" w:lineRule="auto"/>
              <w:ind w:left="1361"/>
              <w:textAlignment w:val="baseline"/>
            </w:pPr>
          </w:p>
        </w:tc>
        <w:tc>
          <w:tcPr>
            <w:tcW w:w="1156" w:type="dxa"/>
            <w:shd w:val="clear" w:color="auto" w:fill="auto"/>
          </w:tcPr>
          <w:p w14:paraId="6034FE50" w14:textId="77777777" w:rsidR="00CE585D" w:rsidRDefault="00CE585D" w:rsidP="00547D5F">
            <w:pPr>
              <w:overflowPunct w:val="0"/>
              <w:autoSpaceDE w:val="0"/>
              <w:autoSpaceDN w:val="0"/>
              <w:adjustRightInd w:val="0"/>
              <w:spacing w:line="360" w:lineRule="auto"/>
              <w:ind w:left="51"/>
              <w:textAlignment w:val="baseline"/>
            </w:pPr>
            <w:r>
              <w:t>Date:</w:t>
            </w:r>
          </w:p>
        </w:tc>
        <w:tc>
          <w:tcPr>
            <w:tcW w:w="3323" w:type="dxa"/>
            <w:tcBorders>
              <w:bottom w:val="single" w:sz="2" w:space="0" w:color="7F7F7F"/>
            </w:tcBorders>
            <w:shd w:val="clear" w:color="auto" w:fill="auto"/>
          </w:tcPr>
          <w:p w14:paraId="6C0D2A3D" w14:textId="77777777" w:rsidR="00CE585D" w:rsidRDefault="00CE585D" w:rsidP="00547D5F">
            <w:pPr>
              <w:overflowPunct w:val="0"/>
              <w:autoSpaceDE w:val="0"/>
              <w:autoSpaceDN w:val="0"/>
              <w:adjustRightInd w:val="0"/>
              <w:spacing w:line="360" w:lineRule="auto"/>
              <w:ind w:left="936"/>
              <w:textAlignment w:val="baseline"/>
            </w:pPr>
          </w:p>
        </w:tc>
      </w:tr>
      <w:tr w:rsidR="00CE585D" w14:paraId="0D07264D" w14:textId="77777777" w:rsidTr="00547D5F">
        <w:tc>
          <w:tcPr>
            <w:tcW w:w="1562" w:type="dxa"/>
            <w:shd w:val="clear" w:color="auto" w:fill="auto"/>
          </w:tcPr>
          <w:p w14:paraId="1AC569C9" w14:textId="77777777" w:rsidR="00CE585D" w:rsidRPr="005605E5" w:rsidRDefault="00CE585D" w:rsidP="00547D5F">
            <w:pPr>
              <w:overflowPunct w:val="0"/>
              <w:autoSpaceDE w:val="0"/>
              <w:autoSpaceDN w:val="0"/>
              <w:adjustRightInd w:val="0"/>
              <w:ind w:left="142"/>
              <w:jc w:val="both"/>
              <w:textAlignment w:val="baseline"/>
            </w:pPr>
            <w:r w:rsidRPr="005605E5">
              <w:t>Name:</w:t>
            </w:r>
          </w:p>
        </w:tc>
        <w:tc>
          <w:tcPr>
            <w:tcW w:w="3202" w:type="dxa"/>
            <w:tcBorders>
              <w:top w:val="single" w:sz="2" w:space="0" w:color="7F7F7F"/>
              <w:bottom w:val="single" w:sz="2" w:space="0" w:color="7F7F7F"/>
            </w:tcBorders>
            <w:shd w:val="clear" w:color="auto" w:fill="auto"/>
          </w:tcPr>
          <w:p w14:paraId="22780835" w14:textId="77777777" w:rsidR="00CE585D" w:rsidRDefault="00CE585D" w:rsidP="00547D5F">
            <w:pPr>
              <w:overflowPunct w:val="0"/>
              <w:autoSpaceDE w:val="0"/>
              <w:autoSpaceDN w:val="0"/>
              <w:adjustRightInd w:val="0"/>
              <w:spacing w:line="360" w:lineRule="auto"/>
              <w:ind w:left="1361"/>
              <w:textAlignment w:val="baseline"/>
            </w:pPr>
          </w:p>
        </w:tc>
        <w:tc>
          <w:tcPr>
            <w:tcW w:w="1156" w:type="dxa"/>
            <w:shd w:val="clear" w:color="auto" w:fill="auto"/>
          </w:tcPr>
          <w:p w14:paraId="71DF97F7" w14:textId="77777777" w:rsidR="00CE585D" w:rsidRDefault="00CE585D" w:rsidP="00547D5F">
            <w:pPr>
              <w:overflowPunct w:val="0"/>
              <w:autoSpaceDE w:val="0"/>
              <w:autoSpaceDN w:val="0"/>
              <w:adjustRightInd w:val="0"/>
              <w:spacing w:line="360" w:lineRule="auto"/>
              <w:ind w:left="51"/>
              <w:textAlignment w:val="baseline"/>
            </w:pPr>
            <w:r>
              <w:t>Position:</w:t>
            </w:r>
          </w:p>
        </w:tc>
        <w:tc>
          <w:tcPr>
            <w:tcW w:w="3323" w:type="dxa"/>
            <w:tcBorders>
              <w:top w:val="single" w:sz="2" w:space="0" w:color="7F7F7F"/>
              <w:bottom w:val="single" w:sz="2" w:space="0" w:color="7F7F7F"/>
            </w:tcBorders>
            <w:shd w:val="clear" w:color="auto" w:fill="auto"/>
          </w:tcPr>
          <w:p w14:paraId="29D5E035" w14:textId="77777777" w:rsidR="00CE585D" w:rsidRDefault="00CE585D" w:rsidP="00547D5F">
            <w:pPr>
              <w:overflowPunct w:val="0"/>
              <w:autoSpaceDE w:val="0"/>
              <w:autoSpaceDN w:val="0"/>
              <w:adjustRightInd w:val="0"/>
              <w:spacing w:line="360" w:lineRule="auto"/>
              <w:ind w:left="936"/>
              <w:textAlignment w:val="baseline"/>
            </w:pPr>
          </w:p>
        </w:tc>
      </w:tr>
      <w:tr w:rsidR="00CE585D" w14:paraId="7963C036" w14:textId="77777777" w:rsidTr="00547D5F">
        <w:tc>
          <w:tcPr>
            <w:tcW w:w="1562" w:type="dxa"/>
            <w:shd w:val="clear" w:color="auto" w:fill="auto"/>
          </w:tcPr>
          <w:p w14:paraId="665511AA" w14:textId="77777777" w:rsidR="00CE585D" w:rsidRPr="005605E5" w:rsidRDefault="00CE585D" w:rsidP="00547D5F">
            <w:pPr>
              <w:overflowPunct w:val="0"/>
              <w:autoSpaceDE w:val="0"/>
              <w:autoSpaceDN w:val="0"/>
              <w:adjustRightInd w:val="0"/>
              <w:ind w:left="142"/>
              <w:jc w:val="both"/>
              <w:textAlignment w:val="baseline"/>
            </w:pPr>
            <w:r w:rsidRPr="005605E5">
              <w:t>Organisation:</w:t>
            </w:r>
          </w:p>
        </w:tc>
        <w:tc>
          <w:tcPr>
            <w:tcW w:w="3202" w:type="dxa"/>
            <w:tcBorders>
              <w:top w:val="single" w:sz="2" w:space="0" w:color="7F7F7F"/>
              <w:bottom w:val="single" w:sz="2" w:space="0" w:color="7F7F7F"/>
            </w:tcBorders>
            <w:shd w:val="clear" w:color="auto" w:fill="auto"/>
          </w:tcPr>
          <w:p w14:paraId="6893A1B7" w14:textId="77777777" w:rsidR="00CE585D" w:rsidRDefault="00CE585D" w:rsidP="00547D5F">
            <w:pPr>
              <w:overflowPunct w:val="0"/>
              <w:autoSpaceDE w:val="0"/>
              <w:autoSpaceDN w:val="0"/>
              <w:adjustRightInd w:val="0"/>
              <w:spacing w:line="360" w:lineRule="auto"/>
              <w:ind w:left="1361"/>
              <w:textAlignment w:val="baseline"/>
            </w:pPr>
          </w:p>
        </w:tc>
        <w:tc>
          <w:tcPr>
            <w:tcW w:w="1156" w:type="dxa"/>
            <w:shd w:val="clear" w:color="auto" w:fill="auto"/>
          </w:tcPr>
          <w:p w14:paraId="02AFC619" w14:textId="77777777" w:rsidR="00CE585D" w:rsidRDefault="00CE585D" w:rsidP="00547D5F">
            <w:pPr>
              <w:overflowPunct w:val="0"/>
              <w:autoSpaceDE w:val="0"/>
              <w:autoSpaceDN w:val="0"/>
              <w:adjustRightInd w:val="0"/>
              <w:spacing w:line="360" w:lineRule="auto"/>
              <w:ind w:left="936"/>
              <w:textAlignment w:val="baseline"/>
            </w:pPr>
          </w:p>
        </w:tc>
        <w:tc>
          <w:tcPr>
            <w:tcW w:w="3323" w:type="dxa"/>
            <w:tcBorders>
              <w:top w:val="single" w:sz="2" w:space="0" w:color="7F7F7F"/>
              <w:bottom w:val="single" w:sz="2" w:space="0" w:color="7F7F7F"/>
            </w:tcBorders>
            <w:shd w:val="clear" w:color="auto" w:fill="auto"/>
          </w:tcPr>
          <w:p w14:paraId="2C4F4DAD" w14:textId="77777777" w:rsidR="00CE585D" w:rsidRDefault="00CE585D" w:rsidP="00547D5F">
            <w:pPr>
              <w:overflowPunct w:val="0"/>
              <w:autoSpaceDE w:val="0"/>
              <w:autoSpaceDN w:val="0"/>
              <w:adjustRightInd w:val="0"/>
              <w:spacing w:line="360" w:lineRule="auto"/>
              <w:ind w:left="936"/>
              <w:textAlignment w:val="baseline"/>
            </w:pPr>
          </w:p>
        </w:tc>
      </w:tr>
    </w:tbl>
    <w:p w14:paraId="02D1CAB6" w14:textId="77777777" w:rsidR="00CE585D" w:rsidRDefault="00CE585D" w:rsidP="00CE585D">
      <w:pPr>
        <w:spacing w:line="360" w:lineRule="auto"/>
      </w:pPr>
    </w:p>
    <w:p w14:paraId="455A5B98" w14:textId="77777777" w:rsidR="00CE585D" w:rsidRDefault="00CE585D" w:rsidP="00CE585D">
      <w:pPr>
        <w:pStyle w:val="Text"/>
        <w:rPr>
          <w:rFonts w:ascii="Arial Narrow" w:hAnsi="Arial Narrow" w:cs="Tahoma"/>
          <w:b/>
          <w:sz w:val="36"/>
          <w:lang w:val="en-US"/>
        </w:rPr>
      </w:pPr>
    </w:p>
    <w:p w14:paraId="3678A7E5" w14:textId="77777777" w:rsidR="00CE585D" w:rsidRPr="00351457" w:rsidRDefault="00CE585D" w:rsidP="00CE585D">
      <w:pPr>
        <w:pStyle w:val="Text"/>
        <w:rPr>
          <w:rFonts w:ascii="Arial Narrow" w:hAnsi="Arial Narrow" w:cs="Tahoma"/>
          <w:b/>
          <w:sz w:val="36"/>
          <w:lang w:val="en-US"/>
        </w:rPr>
      </w:pPr>
    </w:p>
    <w:p w14:paraId="58BBF6EB" w14:textId="24AB759E" w:rsidR="00A3663D" w:rsidRDefault="00A3663D"/>
    <w:p w14:paraId="212F903D" w14:textId="24AB759E" w:rsidR="00A3663D" w:rsidRDefault="00A3663D"/>
    <w:sectPr w:rsidR="00A3663D">
      <w:headerReference w:type="even" r:id="rId59"/>
      <w:headerReference w:type="default" r:id="rId60"/>
      <w:footerReference w:type="even" r:id="rId61"/>
      <w:footerReference w:type="default" r:id="rId62"/>
      <w:headerReference w:type="first" r:id="rId63"/>
      <w:footerReference w:type="firs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E165" w14:textId="77777777" w:rsidR="00C2635E" w:rsidRDefault="00C2635E" w:rsidP="00CE585D">
      <w:r>
        <w:separator/>
      </w:r>
    </w:p>
  </w:endnote>
  <w:endnote w:type="continuationSeparator" w:id="0">
    <w:p w14:paraId="23995EC5" w14:textId="77777777" w:rsidR="00C2635E" w:rsidRDefault="00C2635E" w:rsidP="00CE585D">
      <w:r>
        <w:continuationSeparator/>
      </w:r>
    </w:p>
  </w:endnote>
  <w:endnote w:type="continuationNotice" w:id="1">
    <w:p w14:paraId="0F27699A" w14:textId="77777777" w:rsidR="00C2635E" w:rsidRDefault="00C26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SymbolMT">
    <w:altName w:val="Malgun Gothic Semilight"/>
    <w:panose1 w:val="00000000000000000000"/>
    <w:charset w:val="88"/>
    <w:family w:val="auto"/>
    <w:notTrueType/>
    <w:pitch w:val="default"/>
    <w:sig w:usb0="00000000"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DEBF" w14:textId="3925F724" w:rsidR="00CE585D" w:rsidRDefault="00CE585D" w:rsidP="00547D5F">
    <w:pPr>
      <w:pStyle w:val="Footer"/>
    </w:pPr>
    <w:r>
      <w:fldChar w:fldCharType="begin"/>
    </w:r>
    <w:r>
      <w:instrText xml:space="preserve"> PAGE   \* MERGEFORMAT </w:instrText>
    </w:r>
    <w:r>
      <w:fldChar w:fldCharType="separate"/>
    </w:r>
    <w:r>
      <w:t>30</w:t>
    </w:r>
    <w:r>
      <w:fldChar w:fldCharType="end"/>
    </w:r>
    <w:r w:rsidR="006B345C">
      <w:t xml:space="preserve"> </w:t>
    </w:r>
  </w:p>
  <w:p w14:paraId="49E8F93D" w14:textId="77777777" w:rsidR="00CE585D" w:rsidRDefault="00CE585D" w:rsidP="00547D5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6ED3" w14:textId="77777777" w:rsidR="00CE585D" w:rsidRDefault="00CE585D" w:rsidP="00547D5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65ED" w14:textId="77777777" w:rsidR="00CE585D" w:rsidRDefault="00CE585D" w:rsidP="00547D5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A5BA" w14:textId="77777777" w:rsidR="00CE585D" w:rsidRPr="00D879E4" w:rsidRDefault="00CE585D" w:rsidP="00547D5F">
    <w:pPr>
      <w:pStyle w:val="Footer"/>
    </w:pPr>
    <w:r w:rsidRPr="00D420B5">
      <w:fldChar w:fldCharType="begin"/>
    </w:r>
    <w:r w:rsidRPr="00D420B5">
      <w:instrText xml:space="preserve"> PAGE   \* MERGEFORMAT </w:instrText>
    </w:r>
    <w:r w:rsidRPr="00D420B5">
      <w:fldChar w:fldCharType="separate"/>
    </w:r>
    <w:r w:rsidRPr="00D420B5">
      <w:t>45</w:t>
    </w:r>
    <w:r w:rsidRPr="00D420B5">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3A5A" w14:textId="77777777" w:rsidR="00CE585D" w:rsidRDefault="00CE585D" w:rsidP="00547D5F">
    <w:pPr>
      <w:pStyle w:val="Footer"/>
    </w:pPr>
    <w:r>
      <w:fldChar w:fldCharType="begin"/>
    </w:r>
    <w:r>
      <w:instrText xml:space="preserve"> PAGE   \* MERGEFORMAT </w:instrText>
    </w:r>
    <w:r>
      <w:fldChar w:fldCharType="separate"/>
    </w:r>
    <w:r>
      <w:t>32</w:t>
    </w:r>
    <w:r>
      <w:fldChar w:fldCharType="end"/>
    </w:r>
  </w:p>
  <w:p w14:paraId="3022793F" w14:textId="77777777" w:rsidR="00CE585D" w:rsidRPr="00D879E4" w:rsidRDefault="00CE585D" w:rsidP="00547D5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1EA3" w14:textId="77777777" w:rsidR="00CE585D" w:rsidRDefault="00CE585D">
    <w:pPr>
      <w:pStyle w:val="Footer"/>
    </w:pPr>
    <w:r>
      <w:rPr>
        <w:noProof/>
      </w:rPr>
      <mc:AlternateContent>
        <mc:Choice Requires="wps">
          <w:drawing>
            <wp:anchor distT="0" distB="0" distL="0" distR="0" simplePos="0" relativeHeight="251658245" behindDoc="0" locked="0" layoutInCell="1" allowOverlap="1" wp14:anchorId="56A06969" wp14:editId="62F8D20F">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7B85EC"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A06969" id="_x0000_t202" coordsize="21600,21600" o:spt="202" path="m,l,21600r21600,l21600,xe">
              <v:stroke joinstyle="miter"/>
              <v:path gradientshapeok="t" o:connecttype="rect"/>
            </v:shapetype>
            <v:shape id="Text Box 5" o:spid="_x0000_s1029" type="#_x0000_t202" alt="OFFICIAL"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E7B85EC"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v:textbox>
              <w10:wrap type="squar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61D2" w14:textId="77777777" w:rsidR="00CE585D" w:rsidRDefault="00CE585D">
    <w:pPr>
      <w:pStyle w:val="Footer"/>
    </w:pPr>
    <w:r>
      <w:rPr>
        <w:noProof/>
      </w:rPr>
      <mc:AlternateContent>
        <mc:Choice Requires="wps">
          <w:drawing>
            <wp:anchor distT="0" distB="0" distL="0" distR="0" simplePos="0" relativeHeight="251658246" behindDoc="0" locked="0" layoutInCell="1" allowOverlap="1" wp14:anchorId="7E9F7F62" wp14:editId="47E6CF0F">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216EE5"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9F7F62" id="_x0000_t202" coordsize="21600,21600" o:spt="202" path="m,l,21600r21600,l21600,xe">
              <v:stroke joinstyle="miter"/>
              <v:path gradientshapeok="t" o:connecttype="rect"/>
            </v:shapetype>
            <v:shape id="Text Box 6" o:spid="_x0000_s1030" type="#_x0000_t202" alt="OFFICIAL"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6216EE5"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v:textbox>
              <w10:wrap type="squar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DE8F" w14:textId="77777777" w:rsidR="00CE585D" w:rsidRDefault="00CE585D">
    <w:pPr>
      <w:pStyle w:val="Footer"/>
    </w:pPr>
    <w:r>
      <w:rPr>
        <w:noProof/>
      </w:rPr>
      <mc:AlternateContent>
        <mc:Choice Requires="wps">
          <w:drawing>
            <wp:anchor distT="0" distB="0" distL="0" distR="0" simplePos="0" relativeHeight="251658244" behindDoc="0" locked="0" layoutInCell="1" allowOverlap="1" wp14:anchorId="43890960" wp14:editId="7B398AB4">
              <wp:simplePos x="635" y="635"/>
              <wp:positionH relativeFrom="column">
                <wp:align>center</wp:align>
              </wp:positionH>
              <wp:positionV relativeFrom="paragraph">
                <wp:posOffset>635</wp:posOffset>
              </wp:positionV>
              <wp:extent cx="443865" cy="443865"/>
              <wp:effectExtent l="0" t="0" r="1651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54DF01"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890960" id="_x0000_t202" coordsize="21600,21600" o:spt="202" path="m,l,21600r21600,l21600,xe">
              <v:stroke joinstyle="miter"/>
              <v:path gradientshapeok="t" o:connecttype="rect"/>
            </v:shapetype>
            <v:shape id="Text Box 4" o:spid="_x0000_s1032"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F54DF01"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1DCA" w14:textId="77777777" w:rsidR="00CE585D" w:rsidRDefault="00CE585D" w:rsidP="00547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285200"/>
      <w:docPartObj>
        <w:docPartGallery w:val="Page Numbers (Bottom of Page)"/>
        <w:docPartUnique/>
      </w:docPartObj>
    </w:sdtPr>
    <w:sdtEndPr>
      <w:rPr>
        <w:noProof/>
      </w:rPr>
    </w:sdtEndPr>
    <w:sdtContent>
      <w:p w14:paraId="76B9DA6E" w14:textId="69B04BC3" w:rsidR="00101A37" w:rsidRDefault="00101A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D24440" w14:textId="77777777" w:rsidR="00CE585D" w:rsidRDefault="00CE585D" w:rsidP="00547D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20E1" w14:textId="77777777" w:rsidR="00CE585D" w:rsidRDefault="00CE585D" w:rsidP="00547D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03BF" w14:textId="77777777" w:rsidR="00CE585D" w:rsidRDefault="00CE585D" w:rsidP="00547D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692825"/>
      <w:docPartObj>
        <w:docPartGallery w:val="Page Numbers (Bottom of Page)"/>
        <w:docPartUnique/>
      </w:docPartObj>
    </w:sdtPr>
    <w:sdtEndPr>
      <w:rPr>
        <w:noProof/>
      </w:rPr>
    </w:sdtEndPr>
    <w:sdtContent>
      <w:p w14:paraId="558DBE46" w14:textId="0EC87796" w:rsidR="00642190" w:rsidRDefault="006421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9342E" w14:textId="77777777" w:rsidR="00CE585D" w:rsidRDefault="00CE585D" w:rsidP="00547D5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1AE1" w14:textId="77777777" w:rsidR="00CE585D" w:rsidRDefault="00CE585D" w:rsidP="00547D5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DAB1" w14:textId="77777777" w:rsidR="00CE585D" w:rsidRDefault="00CE585D" w:rsidP="00547D5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087861"/>
      <w:docPartObj>
        <w:docPartGallery w:val="Page Numbers (Bottom of Page)"/>
        <w:docPartUnique/>
      </w:docPartObj>
    </w:sdtPr>
    <w:sdtEndPr>
      <w:rPr>
        <w:noProof/>
      </w:rPr>
    </w:sdtEndPr>
    <w:sdtContent>
      <w:p w14:paraId="20976583" w14:textId="7E3C9968" w:rsidR="00763ABA" w:rsidRDefault="00763A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34A52A" w14:textId="77777777" w:rsidR="00CE585D" w:rsidRDefault="00CE585D" w:rsidP="0054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3238" w14:textId="77777777" w:rsidR="00C2635E" w:rsidRDefault="00C2635E" w:rsidP="00CE585D">
      <w:r>
        <w:separator/>
      </w:r>
    </w:p>
  </w:footnote>
  <w:footnote w:type="continuationSeparator" w:id="0">
    <w:p w14:paraId="093A8D03" w14:textId="77777777" w:rsidR="00C2635E" w:rsidRDefault="00C2635E" w:rsidP="00CE585D">
      <w:r>
        <w:continuationSeparator/>
      </w:r>
    </w:p>
  </w:footnote>
  <w:footnote w:type="continuationNotice" w:id="1">
    <w:p w14:paraId="0CD8E3C9" w14:textId="77777777" w:rsidR="00C2635E" w:rsidRDefault="00C26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483C" w14:textId="77777777" w:rsidR="00CE585D" w:rsidRDefault="00CE585D" w:rsidP="00547D5F">
    <w:pPr>
      <w:pStyle w:val="Header"/>
      <w:jc w:val="right"/>
    </w:pPr>
    <w:r>
      <w:rPr>
        <w:noProof/>
      </w:rPr>
      <w:drawing>
        <wp:inline distT="0" distB="0" distL="0" distR="0" wp14:anchorId="065EF012" wp14:editId="032CA980">
          <wp:extent cx="1628775" cy="523875"/>
          <wp:effectExtent l="0" t="0" r="0" b="0"/>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8775" cy="523875"/>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7B0B" w14:textId="77777777" w:rsidR="00CE585D" w:rsidRPr="00A63C33" w:rsidRDefault="00CE585D" w:rsidP="00547D5F">
    <w:pPr>
      <w:pStyle w:val="Header"/>
      <w:jc w:val="right"/>
    </w:pPr>
    <w:r>
      <w:rPr>
        <w:noProof/>
      </w:rPr>
      <w:drawing>
        <wp:inline distT="0" distB="0" distL="0" distR="0" wp14:anchorId="12400FA8" wp14:editId="3EA56378">
          <wp:extent cx="1628775" cy="523875"/>
          <wp:effectExtent l="0" t="0" r="0" b="0"/>
          <wp:docPr id="9"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8775" cy="523875"/>
                  </a:xfrm>
                  <a:prstGeom prst="rect">
                    <a:avLst/>
                  </a:prstGeom>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F209" w14:textId="77777777" w:rsidR="00CE585D" w:rsidRDefault="00CE58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68A3" w14:textId="77777777" w:rsidR="00CE585D" w:rsidRPr="00661E4E" w:rsidRDefault="00CE585D" w:rsidP="00547D5F">
    <w:pPr>
      <w:pStyle w:val="Header"/>
      <w:jc w:val="right"/>
    </w:pPr>
    <w:r>
      <w:rPr>
        <w:noProof/>
      </w:rPr>
      <w:drawing>
        <wp:inline distT="0" distB="0" distL="0" distR="0" wp14:anchorId="69E5B85A" wp14:editId="2CDE32A8">
          <wp:extent cx="1628775" cy="523875"/>
          <wp:effectExtent l="0" t="0" r="0" b="0"/>
          <wp:docPr id="10"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8775" cy="523875"/>
                  </a:xfrm>
                  <a:prstGeom prst="rect">
                    <a:avLst/>
                  </a:prstGeom>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5740" w14:textId="77777777" w:rsidR="00CE585D" w:rsidRPr="00136EC0" w:rsidRDefault="00CE585D" w:rsidP="00547D5F">
    <w:pPr>
      <w:pStyle w:val="Header"/>
      <w:jc w:val="right"/>
      <w:rPr>
        <w:szCs w:val="18"/>
      </w:rPr>
    </w:pPr>
    <w:r>
      <w:rPr>
        <w:noProof/>
      </w:rPr>
      <w:drawing>
        <wp:inline distT="0" distB="0" distL="0" distR="0" wp14:anchorId="634A2854" wp14:editId="2EF9FB6E">
          <wp:extent cx="1628775" cy="523875"/>
          <wp:effectExtent l="0" t="0" r="0" b="0"/>
          <wp:docPr id="17"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8775" cy="523875"/>
                  </a:xfrm>
                  <a:prstGeom prst="rect">
                    <a:avLst/>
                  </a:prstGeom>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030F" w14:textId="16139595" w:rsidR="00CE585D" w:rsidRPr="00661E4E" w:rsidRDefault="00CE585D" w:rsidP="00547D5F">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08A7" w14:textId="77777777" w:rsidR="00CE585D" w:rsidRDefault="00CE585D">
    <w:pPr>
      <w:pStyle w:val="Header"/>
    </w:pPr>
    <w:r>
      <w:rPr>
        <w:noProof/>
      </w:rPr>
      <mc:AlternateContent>
        <mc:Choice Requires="wps">
          <w:drawing>
            <wp:anchor distT="0" distB="0" distL="0" distR="0" simplePos="0" relativeHeight="251658242" behindDoc="0" locked="0" layoutInCell="1" allowOverlap="1" wp14:anchorId="199F6133" wp14:editId="12609FA5">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441440"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9F6133" id="_x0000_t202" coordsize="21600,21600" o:spt="202" path="m,l,21600r21600,l21600,xe">
              <v:stroke joinstyle="miter"/>
              <v:path gradientshapeok="t" o:connecttype="rect"/>
            </v:shapetype>
            <v:shape id="_x0000_s102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5441440"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v:textbox>
              <w10:wrap type="squar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99AF" w14:textId="77777777" w:rsidR="00CE585D" w:rsidRDefault="00CE585D">
    <w:pPr>
      <w:pStyle w:val="Header"/>
    </w:pPr>
    <w:r>
      <w:rPr>
        <w:noProof/>
      </w:rPr>
      <mc:AlternateContent>
        <mc:Choice Requires="wps">
          <w:drawing>
            <wp:anchor distT="0" distB="0" distL="0" distR="0" simplePos="0" relativeHeight="251658243" behindDoc="0" locked="0" layoutInCell="1" allowOverlap="1" wp14:anchorId="1FD946AC" wp14:editId="6D790421">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C56C9A"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D946AC" id="_x0000_t202" coordsize="21600,21600" o:spt="202" path="m,l,21600r21600,l21600,xe">
              <v:stroke joinstyle="miter"/>
              <v:path gradientshapeok="t" o:connecttype="rect"/>
            </v:shapetype>
            <v:shape id="Text Box 3" o:spid="_x0000_s1028"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4C56C9A"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v:textbox>
              <w10:wrap type="squar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BFEA" w14:textId="77777777" w:rsidR="00CE585D" w:rsidRDefault="00CE585D">
    <w:pPr>
      <w:pStyle w:val="Header"/>
    </w:pPr>
    <w:r>
      <w:rPr>
        <w:noProof/>
      </w:rPr>
      <mc:AlternateContent>
        <mc:Choice Requires="wps">
          <w:drawing>
            <wp:anchor distT="0" distB="0" distL="0" distR="0" simplePos="0" relativeHeight="251658241" behindDoc="0" locked="0" layoutInCell="1" allowOverlap="1" wp14:anchorId="7CA2410C" wp14:editId="77A657F3">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8B0BA2"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A2410C" id="_x0000_t202" coordsize="21600,21600" o:spt="202" path="m,l,21600r21600,l21600,xe">
              <v:stroke joinstyle="miter"/>
              <v:path gradientshapeok="t" o:connecttype="rect"/>
            </v:shapetype>
            <v:shape id="Text Box 1" o:spid="_x0000_s1031"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98B0BA2" w14:textId="77777777" w:rsidR="00CE585D" w:rsidRPr="00CE585D" w:rsidRDefault="00CE585D">
                    <w:pPr>
                      <w:rPr>
                        <w:rFonts w:ascii="Calibri" w:eastAsia="Calibri" w:hAnsi="Calibri" w:cs="Calibri"/>
                        <w:color w:val="000000"/>
                        <w:szCs w:val="20"/>
                      </w:rPr>
                    </w:pPr>
                    <w:r w:rsidRPr="00CE585D">
                      <w:rPr>
                        <w:rFonts w:ascii="Calibri" w:eastAsia="Calibri" w:hAnsi="Calibri" w:cs="Calibri"/>
                        <w:color w:val="00000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1EE5" w14:textId="77777777" w:rsidR="00CE585D" w:rsidRDefault="00CE5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6AA7" w14:textId="77777777" w:rsidR="00CE585D" w:rsidRPr="008E242B" w:rsidRDefault="00CE585D" w:rsidP="00547D5F">
    <w:pPr>
      <w:pStyle w:val="Header"/>
      <w:jc w:val="right"/>
      <w:rPr>
        <w:szCs w:val="20"/>
      </w:rPr>
    </w:pPr>
    <w:r>
      <w:rPr>
        <w:noProof/>
      </w:rPr>
      <w:drawing>
        <wp:inline distT="0" distB="0" distL="0" distR="0" wp14:anchorId="636F4780" wp14:editId="3F16D597">
          <wp:extent cx="1628775" cy="523875"/>
          <wp:effectExtent l="0" t="0" r="0" b="0"/>
          <wp:docPr id="14"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8775" cy="5238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3CCA" w14:textId="77777777" w:rsidR="00CE585D" w:rsidRDefault="00CE58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80FD" w14:textId="77777777" w:rsidR="00CE585D" w:rsidRDefault="00CE58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33CC" w14:textId="39122215" w:rsidR="00CE585D" w:rsidRPr="00A63C33" w:rsidRDefault="00CE585D" w:rsidP="00547D5F">
    <w:pPr>
      <w:pStyle w:val="Header"/>
      <w:tabs>
        <w:tab w:val="left" w:pos="6451"/>
        <w:tab w:val="right" w:pos="8315"/>
      </w:tabs>
      <w:rPr>
        <w:szCs w:val="18"/>
      </w:rPr>
    </w:pPr>
    <w:r>
      <w:rPr>
        <w:noProof/>
      </w:rPr>
      <w:drawing>
        <wp:anchor distT="0" distB="0" distL="114300" distR="114300" simplePos="0" relativeHeight="251658240" behindDoc="1" locked="0" layoutInCell="1" allowOverlap="1" wp14:anchorId="6A0CD566" wp14:editId="09639834">
          <wp:simplePos x="0" y="0"/>
          <wp:positionH relativeFrom="column">
            <wp:posOffset>4609465</wp:posOffset>
          </wp:positionH>
          <wp:positionV relativeFrom="paragraph">
            <wp:posOffset>-253365</wp:posOffset>
          </wp:positionV>
          <wp:extent cx="1480185" cy="475615"/>
          <wp:effectExtent l="0" t="0" r="0" b="0"/>
          <wp:wrapThrough wrapText="bothSides">
            <wp:wrapPolygon edited="0">
              <wp:start x="0" y="0"/>
              <wp:lineTo x="0" y="20764"/>
              <wp:lineTo x="21405" y="20764"/>
              <wp:lineTo x="21405" y="0"/>
              <wp:lineTo x="0" y="0"/>
            </wp:wrapPolygon>
          </wp:wrapThrough>
          <wp:docPr id="15"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85" cy="475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3063" w14:textId="77777777" w:rsidR="00CE585D" w:rsidRPr="00A63C33" w:rsidRDefault="00CE585D" w:rsidP="00547D5F">
    <w:pPr>
      <w:pStyle w:val="Header"/>
      <w:jc w:val="right"/>
    </w:pPr>
    <w:r>
      <w:rPr>
        <w:noProof/>
      </w:rPr>
      <w:drawing>
        <wp:inline distT="0" distB="0" distL="0" distR="0" wp14:anchorId="4CD2B6D1" wp14:editId="4ABC450B">
          <wp:extent cx="1628775" cy="523875"/>
          <wp:effectExtent l="0" t="0" r="0" b="0"/>
          <wp:docPr id="16"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8775" cy="523875"/>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EF12" w14:textId="77777777" w:rsidR="00CE585D" w:rsidRDefault="00CE58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C90D" w14:textId="77777777" w:rsidR="00CE585D" w:rsidRDefault="00CE585D" w:rsidP="00547D5F">
    <w:pPr>
      <w:pStyle w:val="Header"/>
      <w:jc w:val="right"/>
    </w:pPr>
    <w:r>
      <w:rPr>
        <w:noProof/>
      </w:rPr>
      <w:drawing>
        <wp:inline distT="0" distB="0" distL="0" distR="0" wp14:anchorId="33B19E06" wp14:editId="40081CA7">
          <wp:extent cx="1628775" cy="523875"/>
          <wp:effectExtent l="0" t="0" r="0" b="0"/>
          <wp:docPr id="7"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8775"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2E1E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56ABE"/>
    <w:multiLevelType w:val="multilevel"/>
    <w:tmpl w:val="84C4DB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546BB"/>
    <w:multiLevelType w:val="hybridMultilevel"/>
    <w:tmpl w:val="C55269EA"/>
    <w:lvl w:ilvl="0" w:tplc="0C090017">
      <w:start w:val="1"/>
      <w:numFmt w:val="lowerLetter"/>
      <w:lvlText w:val="%1)"/>
      <w:lvlJc w:val="left"/>
      <w:pPr>
        <w:tabs>
          <w:tab w:val="num" w:pos="360"/>
        </w:tabs>
        <w:ind w:left="360" w:hanging="360"/>
      </w:pPr>
      <w:rPr>
        <w:rFonts w:hint="default"/>
        <w:sz w:val="20"/>
        <w:szCs w:val="20"/>
      </w:rPr>
    </w:lvl>
    <w:lvl w:ilvl="1" w:tplc="FFFFFFFF">
      <w:start w:val="1"/>
      <w:numFmt w:val="lowerLetter"/>
      <w:lvlText w:val="%2."/>
      <w:lvlJc w:val="left"/>
      <w:pPr>
        <w:tabs>
          <w:tab w:val="num" w:pos="567"/>
        </w:tabs>
        <w:ind w:left="567" w:hanging="56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07258B"/>
    <w:multiLevelType w:val="hybridMultilevel"/>
    <w:tmpl w:val="1378405C"/>
    <w:lvl w:ilvl="0" w:tplc="491887CC">
      <w:start w:val="1"/>
      <w:numFmt w:val="bullet"/>
      <w:pStyle w:val="Bullet12pt"/>
      <w:lvlText w:val=""/>
      <w:lvlJc w:val="left"/>
      <w:pPr>
        <w:tabs>
          <w:tab w:val="num" w:pos="360"/>
        </w:tabs>
        <w:ind w:left="36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00C51"/>
    <w:multiLevelType w:val="multilevel"/>
    <w:tmpl w:val="EEACBD2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93C85"/>
    <w:multiLevelType w:val="hybridMultilevel"/>
    <w:tmpl w:val="58E0E72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176BC6"/>
    <w:multiLevelType w:val="hybridMultilevel"/>
    <w:tmpl w:val="D916C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72590"/>
    <w:multiLevelType w:val="multilevel"/>
    <w:tmpl w:val="FF3AEFE4"/>
    <w:lvl w:ilvl="0">
      <w:start w:val="1"/>
      <w:numFmt w:val="decimal"/>
      <w:lvlText w:val="%1."/>
      <w:lvlJc w:val="left"/>
      <w:pPr>
        <w:ind w:left="360" w:hanging="360"/>
      </w:pPr>
      <w:rPr>
        <w:rFonts w:hint="default"/>
        <w:color w:val="00B050"/>
      </w:rPr>
    </w:lvl>
    <w:lvl w:ilvl="1">
      <w:start w:val="1"/>
      <w:numFmt w:val="lowerLetter"/>
      <w:lvlText w:val="%2)"/>
      <w:lvlJc w:val="left"/>
      <w:pPr>
        <w:ind w:left="454" w:hanging="45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8F46DB0"/>
    <w:multiLevelType w:val="hybridMultilevel"/>
    <w:tmpl w:val="A5BCB0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545CD9"/>
    <w:multiLevelType w:val="hybridMultilevel"/>
    <w:tmpl w:val="E1343D70"/>
    <w:lvl w:ilvl="0" w:tplc="4DA07DA4">
      <w:start w:val="1"/>
      <w:numFmt w:val="decimal"/>
      <w:pStyle w:val="TableHeaderBullet"/>
      <w:lvlText w:val="%1."/>
      <w:lvlJc w:val="left"/>
      <w:pPr>
        <w:tabs>
          <w:tab w:val="num" w:pos="360"/>
        </w:tabs>
        <w:ind w:left="360" w:hanging="360"/>
      </w:pPr>
      <w:rPr>
        <w:rFonts w:hint="default"/>
        <w:sz w:val="20"/>
        <w:szCs w:val="20"/>
      </w:rPr>
    </w:lvl>
    <w:lvl w:ilvl="1" w:tplc="94A400A6">
      <w:start w:val="1"/>
      <w:numFmt w:val="lowerLetter"/>
      <w:pStyle w:val="Tablebullet"/>
      <w:lvlText w:val="%2."/>
      <w:lvlJc w:val="left"/>
      <w:pPr>
        <w:tabs>
          <w:tab w:val="num" w:pos="567"/>
        </w:tabs>
        <w:ind w:left="567"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22C297E"/>
    <w:multiLevelType w:val="hybridMultilevel"/>
    <w:tmpl w:val="63F65750"/>
    <w:lvl w:ilvl="0" w:tplc="4B487910">
      <w:start w:val="1"/>
      <w:numFmt w:val="lowerLetter"/>
      <w:lvlText w:val="(%1)"/>
      <w:lvlJc w:val="left"/>
      <w:pPr>
        <w:tabs>
          <w:tab w:val="num" w:pos="720"/>
        </w:tabs>
        <w:ind w:left="720" w:hanging="720"/>
      </w:pPr>
      <w:rPr>
        <w:rFonts w:hint="default"/>
        <w:b w:val="0"/>
        <w:i w:val="0"/>
        <w:sz w:val="20"/>
        <w:szCs w:val="20"/>
      </w:rPr>
    </w:lvl>
    <w:lvl w:ilvl="1" w:tplc="A81A6AFE">
      <w:start w:val="1"/>
      <w:numFmt w:val="lowerRoman"/>
      <w:lvlText w:val="%2)"/>
      <w:lvlJc w:val="left"/>
      <w:pPr>
        <w:tabs>
          <w:tab w:val="num" w:pos="1800"/>
        </w:tabs>
        <w:ind w:left="1800" w:hanging="720"/>
      </w:pPr>
      <w:rPr>
        <w:rFonts w:hint="default"/>
        <w:b w:val="0"/>
        <w:i w:val="0"/>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55FB3"/>
    <w:multiLevelType w:val="multilevel"/>
    <w:tmpl w:val="FD7E53D4"/>
    <w:lvl w:ilvl="0">
      <w:start w:val="1"/>
      <w:numFmt w:val="decimal"/>
      <w:pStyle w:val="Heading1Numbered"/>
      <w:lvlText w:val="%1."/>
      <w:lvlJc w:val="left"/>
      <w:pPr>
        <w:tabs>
          <w:tab w:val="num" w:pos="1152"/>
        </w:tabs>
        <w:ind w:left="1152" w:hanging="1152"/>
      </w:pPr>
      <w:rPr>
        <w:rFonts w:ascii="Calibri" w:hAnsi="Calibri" w:cs="Calibri" w:hint="default"/>
        <w:b w:val="0"/>
        <w:bCs/>
        <w:i w:val="0"/>
        <w:sz w:val="28"/>
        <w:szCs w:val="28"/>
      </w:rPr>
    </w:lvl>
    <w:lvl w:ilvl="1">
      <w:start w:val="1"/>
      <w:numFmt w:val="decimal"/>
      <w:pStyle w:val="Heading2Numbering"/>
      <w:lvlText w:val="%1.%2"/>
      <w:lvlJc w:val="left"/>
      <w:pPr>
        <w:tabs>
          <w:tab w:val="num" w:pos="1152"/>
        </w:tabs>
        <w:ind w:left="1152" w:hanging="1152"/>
      </w:pPr>
      <w:rPr>
        <w:rFonts w:ascii="Calibri" w:hAnsi="Calibri" w:cs="Calibri" w:hint="default"/>
        <w:b/>
        <w:i w:val="0"/>
        <w:sz w:val="24"/>
        <w:szCs w:val="24"/>
      </w:rPr>
    </w:lvl>
    <w:lvl w:ilvl="2">
      <w:start w:val="1"/>
      <w:numFmt w:val="decimal"/>
      <w:pStyle w:val="Heading3Numbering"/>
      <w:lvlText w:val="%1.%2.%3"/>
      <w:lvlJc w:val="left"/>
      <w:pPr>
        <w:tabs>
          <w:tab w:val="num" w:pos="1152"/>
        </w:tabs>
        <w:ind w:left="1152" w:hanging="1152"/>
      </w:pPr>
      <w:rPr>
        <w:rFonts w:asciiTheme="minorHAnsi" w:hAnsiTheme="minorHAnsi" w:cstheme="minorHAnsi" w:hint="default"/>
        <w:b w:val="0"/>
        <w:bCs/>
        <w:i w:val="0"/>
        <w:sz w:val="22"/>
        <w:szCs w:val="22"/>
      </w:rPr>
    </w:lvl>
    <w:lvl w:ilvl="3">
      <w:start w:val="1"/>
      <w:numFmt w:val="decimal"/>
      <w:lvlRestart w:val="1"/>
      <w:pStyle w:val="Heading4Numbering"/>
      <w:lvlText w:val="%1.%2.%3.%4"/>
      <w:lvlJc w:val="left"/>
      <w:pPr>
        <w:tabs>
          <w:tab w:val="num" w:pos="1152"/>
        </w:tabs>
        <w:ind w:left="1152" w:hanging="1152"/>
      </w:pPr>
      <w:rPr>
        <w:rFonts w:ascii="Arial Narrow" w:hAnsi="Arial Narrow" w:hint="default"/>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BB16C3"/>
    <w:multiLevelType w:val="hybridMultilevel"/>
    <w:tmpl w:val="F8080306"/>
    <w:lvl w:ilvl="0" w:tplc="2D1CF19E">
      <w:start w:val="1"/>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EE4243"/>
    <w:multiLevelType w:val="multilevel"/>
    <w:tmpl w:val="CB88DE5A"/>
    <w:lvl w:ilvl="0">
      <w:start w:val="1"/>
      <w:numFmt w:val="decimal"/>
      <w:lvlText w:val="%1."/>
      <w:lvlJc w:val="left"/>
      <w:pPr>
        <w:ind w:left="360" w:hanging="360"/>
      </w:pPr>
      <w:rPr>
        <w:rFonts w:hint="default"/>
        <w:color w:val="auto"/>
      </w:rPr>
    </w:lvl>
    <w:lvl w:ilvl="1">
      <w:start w:val="1"/>
      <w:numFmt w:val="lowerLetter"/>
      <w:lvlText w:val="%2)"/>
      <w:lvlJc w:val="left"/>
      <w:pPr>
        <w:ind w:left="454" w:hanging="45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81B4BFC"/>
    <w:multiLevelType w:val="hybridMultilevel"/>
    <w:tmpl w:val="7E70F4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22514B"/>
    <w:multiLevelType w:val="hybridMultilevel"/>
    <w:tmpl w:val="C5E8D1A2"/>
    <w:lvl w:ilvl="0" w:tplc="247867CE">
      <w:start w:val="1"/>
      <w:numFmt w:val="lowerLetter"/>
      <w:lvlText w:val="(%1)"/>
      <w:lvlJc w:val="left"/>
      <w:pPr>
        <w:ind w:left="720" w:hanging="360"/>
      </w:pPr>
      <w:rPr>
        <w:rFonts w:hint="default"/>
      </w:rPr>
    </w:lvl>
    <w:lvl w:ilvl="1" w:tplc="AA46BF8C" w:tentative="1">
      <w:start w:val="1"/>
      <w:numFmt w:val="lowerLetter"/>
      <w:lvlText w:val="%2."/>
      <w:lvlJc w:val="left"/>
      <w:pPr>
        <w:ind w:left="1440" w:hanging="360"/>
      </w:pPr>
    </w:lvl>
    <w:lvl w:ilvl="2" w:tplc="FFAC2E4A" w:tentative="1">
      <w:start w:val="1"/>
      <w:numFmt w:val="lowerRoman"/>
      <w:lvlText w:val="%3."/>
      <w:lvlJc w:val="right"/>
      <w:pPr>
        <w:ind w:left="2160" w:hanging="180"/>
      </w:pPr>
    </w:lvl>
    <w:lvl w:ilvl="3" w:tplc="27D43998" w:tentative="1">
      <w:start w:val="1"/>
      <w:numFmt w:val="decimal"/>
      <w:lvlText w:val="%4."/>
      <w:lvlJc w:val="left"/>
      <w:pPr>
        <w:ind w:left="2880" w:hanging="360"/>
      </w:pPr>
    </w:lvl>
    <w:lvl w:ilvl="4" w:tplc="CF86FE3C" w:tentative="1">
      <w:start w:val="1"/>
      <w:numFmt w:val="lowerLetter"/>
      <w:lvlText w:val="%5."/>
      <w:lvlJc w:val="left"/>
      <w:pPr>
        <w:ind w:left="3600" w:hanging="360"/>
      </w:pPr>
    </w:lvl>
    <w:lvl w:ilvl="5" w:tplc="FC84E8C2" w:tentative="1">
      <w:start w:val="1"/>
      <w:numFmt w:val="lowerRoman"/>
      <w:lvlText w:val="%6."/>
      <w:lvlJc w:val="right"/>
      <w:pPr>
        <w:ind w:left="4320" w:hanging="180"/>
      </w:pPr>
    </w:lvl>
    <w:lvl w:ilvl="6" w:tplc="E26E2C76" w:tentative="1">
      <w:start w:val="1"/>
      <w:numFmt w:val="decimal"/>
      <w:lvlText w:val="%7."/>
      <w:lvlJc w:val="left"/>
      <w:pPr>
        <w:ind w:left="5040" w:hanging="360"/>
      </w:pPr>
    </w:lvl>
    <w:lvl w:ilvl="7" w:tplc="160882E0" w:tentative="1">
      <w:start w:val="1"/>
      <w:numFmt w:val="lowerLetter"/>
      <w:lvlText w:val="%8."/>
      <w:lvlJc w:val="left"/>
      <w:pPr>
        <w:ind w:left="5760" w:hanging="360"/>
      </w:pPr>
    </w:lvl>
    <w:lvl w:ilvl="8" w:tplc="29D05666" w:tentative="1">
      <w:start w:val="1"/>
      <w:numFmt w:val="lowerRoman"/>
      <w:lvlText w:val="%9."/>
      <w:lvlJc w:val="right"/>
      <w:pPr>
        <w:ind w:left="6480" w:hanging="180"/>
      </w:pPr>
    </w:lvl>
  </w:abstractNum>
  <w:abstractNum w:abstractNumId="16" w15:restartNumberingAfterBreak="0">
    <w:nsid w:val="28A579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2A62BA"/>
    <w:multiLevelType w:val="multilevel"/>
    <w:tmpl w:val="4C04BF32"/>
    <w:lvl w:ilvl="0">
      <w:start w:val="1"/>
      <w:numFmt w:val="decimal"/>
      <w:lvlText w:val="%1."/>
      <w:lvlJc w:val="left"/>
      <w:pPr>
        <w:ind w:left="360" w:hanging="360"/>
      </w:pPr>
      <w:rPr>
        <w:rFonts w:hint="default"/>
        <w:color w:val="auto"/>
      </w:rPr>
    </w:lvl>
    <w:lvl w:ilvl="1">
      <w:start w:val="1"/>
      <w:numFmt w:val="lowerLetter"/>
      <w:lvlText w:val="%2)"/>
      <w:lvlJc w:val="left"/>
      <w:pPr>
        <w:ind w:left="454" w:hanging="454"/>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A872867"/>
    <w:multiLevelType w:val="hybridMultilevel"/>
    <w:tmpl w:val="288E39DC"/>
    <w:lvl w:ilvl="0" w:tplc="0C090017">
      <w:start w:val="1"/>
      <w:numFmt w:val="lowerLetter"/>
      <w:lvlText w:val="%1)"/>
      <w:lvlJc w:val="left"/>
      <w:pPr>
        <w:tabs>
          <w:tab w:val="num" w:pos="397"/>
        </w:tabs>
        <w:ind w:left="397" w:firstLine="0"/>
      </w:pPr>
      <w:rPr>
        <w:rFonts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3B50C6"/>
    <w:multiLevelType w:val="hybridMultilevel"/>
    <w:tmpl w:val="F3DE4AAE"/>
    <w:lvl w:ilvl="0" w:tplc="49D850C8">
      <w:start w:val="1"/>
      <w:numFmt w:val="decimal"/>
      <w:pStyle w:val="StyleHeading1Allcaps"/>
      <w:lvlText w:val="7,%1."/>
      <w:lvlJc w:val="right"/>
      <w:pPr>
        <w:tabs>
          <w:tab w:val="num" w:pos="180"/>
        </w:tabs>
        <w:ind w:left="180" w:hanging="180"/>
      </w:pPr>
      <w:rPr>
        <w:rFonts w:hint="default"/>
        <w:color w:val="FFFFFF"/>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15C5410"/>
    <w:multiLevelType w:val="hybridMultilevel"/>
    <w:tmpl w:val="E0C0D902"/>
    <w:lvl w:ilvl="0" w:tplc="C56EC5AC">
      <w:start w:val="1"/>
      <w:numFmt w:val="lowerLetter"/>
      <w:lvlText w:val="%1)"/>
      <w:lvlJc w:val="left"/>
      <w:pPr>
        <w:tabs>
          <w:tab w:val="num" w:pos="360"/>
        </w:tabs>
        <w:ind w:left="360" w:hanging="360"/>
      </w:pPr>
      <w:rPr>
        <w:rFonts w:hint="default"/>
        <w:b w:val="0"/>
        <w:bCs/>
        <w:i w:val="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8458EF"/>
    <w:multiLevelType w:val="multilevel"/>
    <w:tmpl w:val="9E862878"/>
    <w:lvl w:ilvl="0">
      <w:start w:val="1"/>
      <w:numFmt w:val="lowerLetter"/>
      <w:lvlText w:val="%1)"/>
      <w:lvlJc w:val="left"/>
      <w:pPr>
        <w:tabs>
          <w:tab w:val="num" w:pos="-480"/>
        </w:tabs>
        <w:ind w:left="-480" w:hanging="1152"/>
      </w:pPr>
      <w:rPr>
        <w:rFonts w:hint="default"/>
        <w:b w:val="0"/>
        <w:bCs/>
        <w:i w:val="0"/>
        <w:sz w:val="20"/>
        <w:szCs w:val="20"/>
      </w:rPr>
    </w:lvl>
    <w:lvl w:ilvl="1">
      <w:start w:val="1"/>
      <w:numFmt w:val="decimal"/>
      <w:lvlText w:val="%1.%2"/>
      <w:lvlJc w:val="left"/>
      <w:pPr>
        <w:tabs>
          <w:tab w:val="num" w:pos="-480"/>
        </w:tabs>
        <w:ind w:left="-480" w:hanging="1152"/>
      </w:pPr>
      <w:rPr>
        <w:rFonts w:ascii="Calibri" w:hAnsi="Calibri" w:cs="Calibri" w:hint="default"/>
        <w:b/>
        <w:i w:val="0"/>
        <w:sz w:val="24"/>
        <w:szCs w:val="24"/>
      </w:rPr>
    </w:lvl>
    <w:lvl w:ilvl="2">
      <w:start w:val="1"/>
      <w:numFmt w:val="decimal"/>
      <w:lvlText w:val="%1.%2.%3"/>
      <w:lvlJc w:val="left"/>
      <w:pPr>
        <w:tabs>
          <w:tab w:val="num" w:pos="-480"/>
        </w:tabs>
        <w:ind w:left="-480" w:hanging="1152"/>
      </w:pPr>
      <w:rPr>
        <w:rFonts w:asciiTheme="minorHAnsi" w:hAnsiTheme="minorHAnsi" w:cstheme="minorHAnsi" w:hint="default"/>
        <w:b w:val="0"/>
        <w:bCs/>
        <w:i w:val="0"/>
        <w:sz w:val="22"/>
        <w:szCs w:val="22"/>
      </w:rPr>
    </w:lvl>
    <w:lvl w:ilvl="3">
      <w:start w:val="1"/>
      <w:numFmt w:val="decimal"/>
      <w:lvlRestart w:val="1"/>
      <w:lvlText w:val="%1.%2.%3.%4"/>
      <w:lvlJc w:val="left"/>
      <w:pPr>
        <w:tabs>
          <w:tab w:val="num" w:pos="-480"/>
        </w:tabs>
        <w:ind w:left="-480" w:hanging="1152"/>
      </w:pPr>
      <w:rPr>
        <w:rFonts w:ascii="Arial Narrow" w:hAnsi="Arial Narrow" w:hint="default"/>
        <w:sz w:val="28"/>
        <w:szCs w:val="28"/>
      </w:rPr>
    </w:lvl>
    <w:lvl w:ilvl="4">
      <w:start w:val="1"/>
      <w:numFmt w:val="lowerLetter"/>
      <w:lvlText w:val="(%5)"/>
      <w:lvlJc w:val="left"/>
      <w:pPr>
        <w:tabs>
          <w:tab w:val="num" w:pos="168"/>
        </w:tabs>
        <w:ind w:left="168" w:hanging="360"/>
      </w:pPr>
      <w:rPr>
        <w:rFonts w:hint="default"/>
      </w:rPr>
    </w:lvl>
    <w:lvl w:ilvl="5">
      <w:start w:val="1"/>
      <w:numFmt w:val="lowerRoman"/>
      <w:lvlText w:val="(%6)"/>
      <w:lvlJc w:val="left"/>
      <w:pPr>
        <w:tabs>
          <w:tab w:val="num" w:pos="528"/>
        </w:tabs>
        <w:ind w:left="528" w:hanging="360"/>
      </w:pPr>
      <w:rPr>
        <w:rFonts w:hint="default"/>
      </w:rPr>
    </w:lvl>
    <w:lvl w:ilvl="6">
      <w:start w:val="1"/>
      <w:numFmt w:val="decimal"/>
      <w:lvlText w:val="%7."/>
      <w:lvlJc w:val="left"/>
      <w:pPr>
        <w:tabs>
          <w:tab w:val="num" w:pos="888"/>
        </w:tabs>
        <w:ind w:left="888" w:hanging="360"/>
      </w:pPr>
      <w:rPr>
        <w:rFonts w:hint="default"/>
      </w:rPr>
    </w:lvl>
    <w:lvl w:ilvl="7">
      <w:start w:val="1"/>
      <w:numFmt w:val="lowerLetter"/>
      <w:lvlText w:val="%8."/>
      <w:lvlJc w:val="left"/>
      <w:pPr>
        <w:tabs>
          <w:tab w:val="num" w:pos="1248"/>
        </w:tabs>
        <w:ind w:left="1248" w:hanging="360"/>
      </w:pPr>
      <w:rPr>
        <w:rFonts w:hint="default"/>
      </w:rPr>
    </w:lvl>
    <w:lvl w:ilvl="8">
      <w:start w:val="1"/>
      <w:numFmt w:val="lowerRoman"/>
      <w:lvlText w:val="%9."/>
      <w:lvlJc w:val="left"/>
      <w:pPr>
        <w:tabs>
          <w:tab w:val="num" w:pos="1608"/>
        </w:tabs>
        <w:ind w:left="1608" w:hanging="360"/>
      </w:pPr>
      <w:rPr>
        <w:rFonts w:hint="default"/>
      </w:rPr>
    </w:lvl>
  </w:abstractNum>
  <w:abstractNum w:abstractNumId="22" w15:restartNumberingAfterBreak="0">
    <w:nsid w:val="3D8F4549"/>
    <w:multiLevelType w:val="hybridMultilevel"/>
    <w:tmpl w:val="2FE240E0"/>
    <w:lvl w:ilvl="0" w:tplc="0C090017">
      <w:start w:val="1"/>
      <w:numFmt w:val="lowerLetter"/>
      <w:lvlText w:val="%1)"/>
      <w:lvlJc w:val="left"/>
      <w:pPr>
        <w:ind w:left="717" w:hanging="360"/>
      </w:pPr>
      <w:rPr>
        <w:rFonts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23" w15:restartNumberingAfterBreak="0">
    <w:nsid w:val="3FFE250E"/>
    <w:multiLevelType w:val="multilevel"/>
    <w:tmpl w:val="E6E683DC"/>
    <w:lvl w:ilvl="0">
      <w:start w:val="1"/>
      <w:numFmt w:val="decimal"/>
      <w:lvlText w:val="%1."/>
      <w:lvlJc w:val="left"/>
      <w:pPr>
        <w:ind w:left="360" w:hanging="360"/>
      </w:pPr>
      <w:rPr>
        <w:rFonts w:hint="default"/>
        <w:color w:val="auto"/>
        <w:sz w:val="22"/>
        <w:szCs w:val="22"/>
      </w:rPr>
    </w:lvl>
    <w:lvl w:ilvl="1">
      <w:start w:val="1"/>
      <w:numFmt w:val="lowerLetter"/>
      <w:lvlText w:val="%2)"/>
      <w:lvlJc w:val="left"/>
      <w:pPr>
        <w:ind w:left="454" w:hanging="45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07910D7"/>
    <w:multiLevelType w:val="multilevel"/>
    <w:tmpl w:val="31EEF686"/>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0"/>
        </w:tabs>
        <w:ind w:left="850" w:hanging="850"/>
      </w:pPr>
      <w:rPr>
        <w:rFonts w:hint="default"/>
      </w:rPr>
    </w:lvl>
    <w:lvl w:ilvl="2">
      <w:start w:val="1"/>
      <w:numFmt w:val="decimal"/>
      <w:pStyle w:val="SubHeading3"/>
      <w:isLgl/>
      <w:lvlText w:val="%2.%3"/>
      <w:lvlJc w:val="left"/>
      <w:pPr>
        <w:tabs>
          <w:tab w:val="num" w:pos="850"/>
        </w:tabs>
        <w:ind w:left="850" w:hanging="850"/>
      </w:pPr>
      <w:rPr>
        <w:rFonts w:hint="default"/>
      </w:rPr>
    </w:lvl>
    <w:lvl w:ilvl="3">
      <w:start w:val="1"/>
      <w:numFmt w:val="lowerLetter"/>
      <w:lvlText w:val="(%4)"/>
      <w:lvlJc w:val="left"/>
      <w:pPr>
        <w:tabs>
          <w:tab w:val="num" w:pos="1417"/>
        </w:tabs>
        <w:ind w:left="1417" w:hanging="567"/>
      </w:pPr>
      <w:rPr>
        <w:rFonts w:hint="default"/>
      </w:rPr>
    </w:lvl>
    <w:lvl w:ilvl="4">
      <w:start w:val="1"/>
      <w:numFmt w:val="lowerRoman"/>
      <w:lvlText w:val="(%5)"/>
      <w:lvlJc w:val="left"/>
      <w:pPr>
        <w:tabs>
          <w:tab w:val="num" w:pos="2551"/>
        </w:tabs>
        <w:ind w:left="2551" w:hanging="850"/>
      </w:pPr>
      <w:rPr>
        <w:rFonts w:hint="default"/>
      </w:rPr>
    </w:lvl>
    <w:lvl w:ilvl="5">
      <w:start w:val="1"/>
      <w:numFmt w:val="upperLetter"/>
      <w:lvlText w:val="(%6)"/>
      <w:lvlJc w:val="left"/>
      <w:pPr>
        <w:tabs>
          <w:tab w:val="num" w:pos="3402"/>
        </w:tabs>
        <w:ind w:left="3402" w:hanging="851"/>
      </w:pPr>
      <w:rPr>
        <w:rFonts w:hint="default"/>
      </w:rPr>
    </w:lvl>
    <w:lvl w:ilvl="6">
      <w:start w:val="1"/>
      <w:numFmt w:val="decimal"/>
      <w:lvlText w:val="(%7)"/>
      <w:lvlJc w:val="left"/>
      <w:pPr>
        <w:tabs>
          <w:tab w:val="num" w:pos="4252"/>
        </w:tabs>
        <w:ind w:left="4252" w:hanging="850"/>
      </w:pPr>
      <w:rPr>
        <w:rFonts w:hint="default"/>
      </w:rPr>
    </w:lvl>
    <w:lvl w:ilvl="7">
      <w:start w:val="1"/>
      <w:numFmt w:val="bullet"/>
      <w:lvlText w:val=""/>
      <w:lvlJc w:val="left"/>
      <w:pPr>
        <w:tabs>
          <w:tab w:val="num" w:pos="5102"/>
        </w:tabs>
        <w:ind w:left="5102" w:hanging="850"/>
      </w:pPr>
      <w:rPr>
        <w:rFonts w:ascii="Symbol" w:hAnsi="Symbol" w:hint="default"/>
      </w:rPr>
    </w:lvl>
    <w:lvl w:ilvl="8">
      <w:start w:val="1"/>
      <w:numFmt w:val="none"/>
      <w:lvlText w:val=""/>
      <w:lvlJc w:val="left"/>
      <w:pPr>
        <w:tabs>
          <w:tab w:val="num" w:pos="5102"/>
        </w:tabs>
        <w:ind w:left="5102" w:hanging="850"/>
      </w:pPr>
      <w:rPr>
        <w:rFonts w:hint="default"/>
      </w:rPr>
    </w:lvl>
  </w:abstractNum>
  <w:abstractNum w:abstractNumId="25" w15:restartNumberingAfterBreak="0">
    <w:nsid w:val="41EC367F"/>
    <w:multiLevelType w:val="multilevel"/>
    <w:tmpl w:val="0A86177A"/>
    <w:lvl w:ilvl="0">
      <w:start w:val="1"/>
      <w:numFmt w:val="decimal"/>
      <w:lvlText w:val="%1."/>
      <w:lvlJc w:val="left"/>
      <w:pPr>
        <w:tabs>
          <w:tab w:val="num" w:pos="-480"/>
        </w:tabs>
        <w:ind w:left="-480" w:hanging="1152"/>
      </w:pPr>
      <w:rPr>
        <w:rFonts w:ascii="Calibri" w:hAnsi="Calibri" w:cs="Calibri" w:hint="default"/>
        <w:b w:val="0"/>
        <w:bCs/>
        <w:i w:val="0"/>
        <w:sz w:val="28"/>
        <w:szCs w:val="28"/>
      </w:rPr>
    </w:lvl>
    <w:lvl w:ilvl="1">
      <w:start w:val="1"/>
      <w:numFmt w:val="decimal"/>
      <w:lvlText w:val="%1.%2"/>
      <w:lvlJc w:val="left"/>
      <w:pPr>
        <w:tabs>
          <w:tab w:val="num" w:pos="-480"/>
        </w:tabs>
        <w:ind w:left="-480" w:hanging="1152"/>
      </w:pPr>
      <w:rPr>
        <w:rFonts w:ascii="Calibri" w:hAnsi="Calibri" w:cs="Calibri" w:hint="default"/>
        <w:b/>
        <w:i w:val="0"/>
        <w:sz w:val="24"/>
        <w:szCs w:val="24"/>
      </w:rPr>
    </w:lvl>
    <w:lvl w:ilvl="2">
      <w:start w:val="1"/>
      <w:numFmt w:val="decimal"/>
      <w:lvlText w:val="%1.%2.%3"/>
      <w:lvlJc w:val="left"/>
      <w:pPr>
        <w:tabs>
          <w:tab w:val="num" w:pos="-480"/>
        </w:tabs>
        <w:ind w:left="-480" w:hanging="1152"/>
      </w:pPr>
      <w:rPr>
        <w:rFonts w:asciiTheme="minorHAnsi" w:hAnsiTheme="minorHAnsi" w:cstheme="minorHAnsi" w:hint="default"/>
        <w:b w:val="0"/>
        <w:bCs/>
        <w:i w:val="0"/>
        <w:sz w:val="22"/>
        <w:szCs w:val="22"/>
      </w:rPr>
    </w:lvl>
    <w:lvl w:ilvl="3">
      <w:start w:val="1"/>
      <w:numFmt w:val="decimal"/>
      <w:lvlRestart w:val="1"/>
      <w:lvlText w:val="%1.%2.%3.%4"/>
      <w:lvlJc w:val="left"/>
      <w:pPr>
        <w:tabs>
          <w:tab w:val="num" w:pos="-480"/>
        </w:tabs>
        <w:ind w:left="-480" w:hanging="1152"/>
      </w:pPr>
      <w:rPr>
        <w:rFonts w:ascii="Arial Narrow" w:hAnsi="Arial Narrow" w:hint="default"/>
        <w:sz w:val="28"/>
        <w:szCs w:val="28"/>
      </w:rPr>
    </w:lvl>
    <w:lvl w:ilvl="4">
      <w:start w:val="1"/>
      <w:numFmt w:val="lowerLetter"/>
      <w:lvlText w:val="(%5)"/>
      <w:lvlJc w:val="left"/>
      <w:pPr>
        <w:tabs>
          <w:tab w:val="num" w:pos="168"/>
        </w:tabs>
        <w:ind w:left="168" w:hanging="360"/>
      </w:pPr>
      <w:rPr>
        <w:rFonts w:hint="default"/>
      </w:rPr>
    </w:lvl>
    <w:lvl w:ilvl="5">
      <w:start w:val="1"/>
      <w:numFmt w:val="lowerRoman"/>
      <w:lvlText w:val="(%6)"/>
      <w:lvlJc w:val="left"/>
      <w:pPr>
        <w:tabs>
          <w:tab w:val="num" w:pos="528"/>
        </w:tabs>
        <w:ind w:left="528" w:hanging="360"/>
      </w:pPr>
      <w:rPr>
        <w:rFonts w:hint="default"/>
      </w:rPr>
    </w:lvl>
    <w:lvl w:ilvl="6">
      <w:start w:val="1"/>
      <w:numFmt w:val="decimal"/>
      <w:lvlText w:val="%7."/>
      <w:lvlJc w:val="left"/>
      <w:pPr>
        <w:tabs>
          <w:tab w:val="num" w:pos="888"/>
        </w:tabs>
        <w:ind w:left="888" w:hanging="360"/>
      </w:pPr>
      <w:rPr>
        <w:rFonts w:hint="default"/>
      </w:rPr>
    </w:lvl>
    <w:lvl w:ilvl="7">
      <w:start w:val="1"/>
      <w:numFmt w:val="lowerLetter"/>
      <w:lvlText w:val="%8."/>
      <w:lvlJc w:val="left"/>
      <w:pPr>
        <w:tabs>
          <w:tab w:val="num" w:pos="1248"/>
        </w:tabs>
        <w:ind w:left="1248" w:hanging="360"/>
      </w:pPr>
      <w:rPr>
        <w:rFonts w:hint="default"/>
      </w:rPr>
    </w:lvl>
    <w:lvl w:ilvl="8">
      <w:start w:val="1"/>
      <w:numFmt w:val="lowerRoman"/>
      <w:lvlText w:val="%9."/>
      <w:lvlJc w:val="left"/>
      <w:pPr>
        <w:tabs>
          <w:tab w:val="num" w:pos="1608"/>
        </w:tabs>
        <w:ind w:left="1608" w:hanging="360"/>
      </w:pPr>
      <w:rPr>
        <w:rFonts w:hint="default"/>
      </w:rPr>
    </w:lvl>
  </w:abstractNum>
  <w:abstractNum w:abstractNumId="26" w15:restartNumberingAfterBreak="0">
    <w:nsid w:val="43F12D3F"/>
    <w:multiLevelType w:val="hybridMultilevel"/>
    <w:tmpl w:val="F6E2D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432694F"/>
    <w:multiLevelType w:val="multilevel"/>
    <w:tmpl w:val="0DBC5E4E"/>
    <w:lvl w:ilvl="0">
      <w:start w:val="1"/>
      <w:numFmt w:val="decimal"/>
      <w:lvlText w:val="%1."/>
      <w:lvlJc w:val="left"/>
      <w:pPr>
        <w:ind w:left="360" w:hanging="360"/>
      </w:pPr>
      <w:rPr>
        <w:rFonts w:hint="default"/>
        <w:color w:val="00B050"/>
      </w:rPr>
    </w:lvl>
    <w:lvl w:ilvl="1">
      <w:start w:val="1"/>
      <w:numFmt w:val="lowerLetter"/>
      <w:lvlText w:val="%2)"/>
      <w:lvlJc w:val="left"/>
      <w:pPr>
        <w:ind w:left="454" w:hanging="45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6100DA4"/>
    <w:multiLevelType w:val="hybridMultilevel"/>
    <w:tmpl w:val="305ED408"/>
    <w:lvl w:ilvl="0" w:tplc="DAF44BF6">
      <w:start w:val="1"/>
      <w:numFmt w:val="bullet"/>
      <w:pStyle w:val="Dash6pt"/>
      <w:lvlText w:val=""/>
      <w:lvlJc w:val="left"/>
      <w:pPr>
        <w:tabs>
          <w:tab w:val="num" w:pos="397"/>
        </w:tabs>
        <w:ind w:left="397" w:firstLine="0"/>
      </w:pPr>
      <w:rPr>
        <w:rFonts w:ascii="Symbol" w:hAnsi="Symbol" w:cs="Times New Roman"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D5374C"/>
    <w:multiLevelType w:val="multilevel"/>
    <w:tmpl w:val="A9D4C56A"/>
    <w:lvl w:ilvl="0">
      <w:start w:val="1"/>
      <w:numFmt w:val="bullet"/>
      <w:lvlText w:val=""/>
      <w:lvlJc w:val="left"/>
      <w:pPr>
        <w:tabs>
          <w:tab w:val="num" w:pos="-480"/>
        </w:tabs>
        <w:ind w:left="-480" w:hanging="1152"/>
      </w:pPr>
      <w:rPr>
        <w:rFonts w:ascii="Symbol" w:hAnsi="Symbol" w:hint="default"/>
        <w:b w:val="0"/>
        <w:bCs/>
        <w:i w:val="0"/>
        <w:sz w:val="28"/>
        <w:szCs w:val="28"/>
      </w:rPr>
    </w:lvl>
    <w:lvl w:ilvl="1">
      <w:start w:val="1"/>
      <w:numFmt w:val="decimal"/>
      <w:lvlText w:val="%1.%2"/>
      <w:lvlJc w:val="left"/>
      <w:pPr>
        <w:tabs>
          <w:tab w:val="num" w:pos="-480"/>
        </w:tabs>
        <w:ind w:left="-480" w:hanging="1152"/>
      </w:pPr>
      <w:rPr>
        <w:rFonts w:ascii="Calibri" w:hAnsi="Calibri" w:cs="Calibri" w:hint="default"/>
        <w:b/>
        <w:i w:val="0"/>
        <w:sz w:val="24"/>
        <w:szCs w:val="24"/>
      </w:rPr>
    </w:lvl>
    <w:lvl w:ilvl="2">
      <w:start w:val="1"/>
      <w:numFmt w:val="decimal"/>
      <w:lvlText w:val="%1.%2.%3"/>
      <w:lvlJc w:val="left"/>
      <w:pPr>
        <w:tabs>
          <w:tab w:val="num" w:pos="-480"/>
        </w:tabs>
        <w:ind w:left="-480" w:hanging="1152"/>
      </w:pPr>
      <w:rPr>
        <w:rFonts w:asciiTheme="minorHAnsi" w:hAnsiTheme="minorHAnsi" w:cstheme="minorHAnsi" w:hint="default"/>
        <w:b w:val="0"/>
        <w:bCs/>
        <w:i w:val="0"/>
        <w:sz w:val="22"/>
        <w:szCs w:val="22"/>
      </w:rPr>
    </w:lvl>
    <w:lvl w:ilvl="3">
      <w:start w:val="1"/>
      <w:numFmt w:val="decimal"/>
      <w:lvlRestart w:val="1"/>
      <w:lvlText w:val="%1.%2.%3.%4"/>
      <w:lvlJc w:val="left"/>
      <w:pPr>
        <w:tabs>
          <w:tab w:val="num" w:pos="-480"/>
        </w:tabs>
        <w:ind w:left="-480" w:hanging="1152"/>
      </w:pPr>
      <w:rPr>
        <w:rFonts w:ascii="Arial Narrow" w:hAnsi="Arial Narrow" w:hint="default"/>
        <w:sz w:val="28"/>
        <w:szCs w:val="28"/>
      </w:rPr>
    </w:lvl>
    <w:lvl w:ilvl="4">
      <w:start w:val="1"/>
      <w:numFmt w:val="lowerLetter"/>
      <w:lvlText w:val="(%5)"/>
      <w:lvlJc w:val="left"/>
      <w:pPr>
        <w:tabs>
          <w:tab w:val="num" w:pos="168"/>
        </w:tabs>
        <w:ind w:left="168" w:hanging="360"/>
      </w:pPr>
      <w:rPr>
        <w:rFonts w:hint="default"/>
      </w:rPr>
    </w:lvl>
    <w:lvl w:ilvl="5">
      <w:start w:val="1"/>
      <w:numFmt w:val="lowerRoman"/>
      <w:lvlText w:val="(%6)"/>
      <w:lvlJc w:val="left"/>
      <w:pPr>
        <w:tabs>
          <w:tab w:val="num" w:pos="528"/>
        </w:tabs>
        <w:ind w:left="528" w:hanging="360"/>
      </w:pPr>
      <w:rPr>
        <w:rFonts w:hint="default"/>
      </w:rPr>
    </w:lvl>
    <w:lvl w:ilvl="6">
      <w:start w:val="1"/>
      <w:numFmt w:val="decimal"/>
      <w:lvlText w:val="%7."/>
      <w:lvlJc w:val="left"/>
      <w:pPr>
        <w:tabs>
          <w:tab w:val="num" w:pos="888"/>
        </w:tabs>
        <w:ind w:left="888" w:hanging="360"/>
      </w:pPr>
      <w:rPr>
        <w:rFonts w:hint="default"/>
      </w:rPr>
    </w:lvl>
    <w:lvl w:ilvl="7">
      <w:start w:val="1"/>
      <w:numFmt w:val="lowerLetter"/>
      <w:lvlText w:val="%8."/>
      <w:lvlJc w:val="left"/>
      <w:pPr>
        <w:tabs>
          <w:tab w:val="num" w:pos="1248"/>
        </w:tabs>
        <w:ind w:left="1248" w:hanging="360"/>
      </w:pPr>
      <w:rPr>
        <w:rFonts w:hint="default"/>
      </w:rPr>
    </w:lvl>
    <w:lvl w:ilvl="8">
      <w:start w:val="1"/>
      <w:numFmt w:val="lowerRoman"/>
      <w:lvlText w:val="%9."/>
      <w:lvlJc w:val="left"/>
      <w:pPr>
        <w:tabs>
          <w:tab w:val="num" w:pos="1608"/>
        </w:tabs>
        <w:ind w:left="1608" w:hanging="360"/>
      </w:pPr>
      <w:rPr>
        <w:rFonts w:hint="default"/>
      </w:rPr>
    </w:lvl>
  </w:abstractNum>
  <w:abstractNum w:abstractNumId="30" w15:restartNumberingAfterBreak="0">
    <w:nsid w:val="4D73021D"/>
    <w:multiLevelType w:val="multilevel"/>
    <w:tmpl w:val="0F38234A"/>
    <w:lvl w:ilvl="0">
      <w:start w:val="1"/>
      <w:numFmt w:val="lowerLetter"/>
      <w:lvlText w:val="%1)"/>
      <w:lvlJc w:val="left"/>
      <w:pPr>
        <w:ind w:left="360" w:hanging="360"/>
      </w:pPr>
      <w:rPr>
        <w:rFonts w:hint="default"/>
        <w:color w:val="auto"/>
        <w:sz w:val="22"/>
        <w:szCs w:val="22"/>
      </w:rPr>
    </w:lvl>
    <w:lvl w:ilvl="1">
      <w:start w:val="1"/>
      <w:numFmt w:val="lowerLetter"/>
      <w:lvlText w:val="%2)"/>
      <w:lvlJc w:val="left"/>
      <w:pPr>
        <w:ind w:left="454" w:hanging="45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4FD679BF"/>
    <w:multiLevelType w:val="multilevel"/>
    <w:tmpl w:val="B63EDDC8"/>
    <w:lvl w:ilvl="0">
      <w:start w:val="1"/>
      <w:numFmt w:val="decimal"/>
      <w:pStyle w:val="RFTHead2"/>
      <w:lvlText w:val="%1."/>
      <w:lvlJc w:val="left"/>
      <w:pPr>
        <w:tabs>
          <w:tab w:val="num" w:pos="567"/>
        </w:tabs>
        <w:ind w:left="567" w:hanging="567"/>
      </w:pPr>
      <w:rPr>
        <w:rFonts w:hint="default"/>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1487853"/>
    <w:multiLevelType w:val="hybridMultilevel"/>
    <w:tmpl w:val="9D847B58"/>
    <w:lvl w:ilvl="0" w:tplc="4B487910">
      <w:start w:val="1"/>
      <w:numFmt w:val="lowerLetter"/>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8F1075"/>
    <w:multiLevelType w:val="hybridMultilevel"/>
    <w:tmpl w:val="4B380F1A"/>
    <w:lvl w:ilvl="0" w:tplc="D77C696C">
      <w:start w:val="1"/>
      <w:numFmt w:val="lowerRoman"/>
      <w:lvlText w:val="%1)"/>
      <w:lvlJc w:val="left"/>
      <w:pPr>
        <w:ind w:left="1440" w:hanging="720"/>
      </w:pPr>
      <w:rPr>
        <w:rFonts w:ascii="Calibri" w:eastAsia="Times New Roman" w:hAnsi="Calibri"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1A157CD"/>
    <w:multiLevelType w:val="multilevel"/>
    <w:tmpl w:val="346EAF60"/>
    <w:lvl w:ilvl="0">
      <w:start w:val="1"/>
      <w:numFmt w:val="decimal"/>
      <w:lvlText w:val="%1."/>
      <w:lvlJc w:val="left"/>
      <w:pPr>
        <w:ind w:left="567" w:hanging="567"/>
      </w:pPr>
      <w:rPr>
        <w:rFonts w:hint="default"/>
      </w:rPr>
    </w:lvl>
    <w:lvl w:ilvl="1">
      <w:start w:val="1"/>
      <w:numFmt w:val="lowerLetter"/>
      <w:lvlText w:val="%2."/>
      <w:lvlJc w:val="left"/>
      <w:pPr>
        <w:ind w:left="907" w:hanging="340"/>
      </w:pPr>
      <w:rPr>
        <w:rFonts w:hint="default"/>
      </w:rPr>
    </w:lvl>
    <w:lvl w:ilvl="2">
      <w:start w:val="1"/>
      <w:numFmt w:val="lowerRoman"/>
      <w:lvlText w:val="%3."/>
      <w:lvlJc w:val="left"/>
      <w:pPr>
        <w:ind w:left="1474" w:hanging="567"/>
      </w:pPr>
      <w:rPr>
        <w:rFonts w:hint="default"/>
      </w:rPr>
    </w:lvl>
    <w:lvl w:ilvl="3">
      <w:start w:val="1"/>
      <w:numFmt w:val="decimal"/>
      <w:lvlText w:val="%4."/>
      <w:lvlJc w:val="left"/>
      <w:pPr>
        <w:ind w:left="3874" w:hanging="454"/>
      </w:pPr>
      <w:rPr>
        <w:rFonts w:hint="default"/>
      </w:rPr>
    </w:lvl>
    <w:lvl w:ilvl="4">
      <w:start w:val="1"/>
      <w:numFmt w:val="lowerLetter"/>
      <w:lvlText w:val="%5."/>
      <w:lvlJc w:val="left"/>
      <w:pPr>
        <w:ind w:left="5014" w:hanging="454"/>
      </w:pPr>
      <w:rPr>
        <w:rFonts w:hint="default"/>
      </w:rPr>
    </w:lvl>
    <w:lvl w:ilvl="5">
      <w:start w:val="1"/>
      <w:numFmt w:val="lowerRoman"/>
      <w:lvlText w:val="%6."/>
      <w:lvlJc w:val="right"/>
      <w:pPr>
        <w:ind w:left="6154" w:hanging="454"/>
      </w:pPr>
      <w:rPr>
        <w:rFonts w:hint="default"/>
      </w:rPr>
    </w:lvl>
    <w:lvl w:ilvl="6">
      <w:start w:val="1"/>
      <w:numFmt w:val="decimal"/>
      <w:lvlText w:val="%7."/>
      <w:lvlJc w:val="left"/>
      <w:pPr>
        <w:ind w:left="7294" w:hanging="454"/>
      </w:pPr>
      <w:rPr>
        <w:rFonts w:hint="default"/>
      </w:rPr>
    </w:lvl>
    <w:lvl w:ilvl="7">
      <w:start w:val="1"/>
      <w:numFmt w:val="lowerLetter"/>
      <w:lvlText w:val="%8."/>
      <w:lvlJc w:val="left"/>
      <w:pPr>
        <w:ind w:left="8434" w:hanging="454"/>
      </w:pPr>
      <w:rPr>
        <w:rFonts w:hint="default"/>
      </w:rPr>
    </w:lvl>
    <w:lvl w:ilvl="8">
      <w:start w:val="1"/>
      <w:numFmt w:val="lowerRoman"/>
      <w:lvlText w:val="%9."/>
      <w:lvlJc w:val="right"/>
      <w:pPr>
        <w:ind w:left="9574" w:hanging="454"/>
      </w:pPr>
      <w:rPr>
        <w:rFonts w:hint="default"/>
      </w:rPr>
    </w:lvl>
  </w:abstractNum>
  <w:abstractNum w:abstractNumId="35" w15:restartNumberingAfterBreak="0">
    <w:nsid w:val="52235065"/>
    <w:multiLevelType w:val="hybridMultilevel"/>
    <w:tmpl w:val="E2A8D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473D66"/>
    <w:multiLevelType w:val="multilevel"/>
    <w:tmpl w:val="94ECB666"/>
    <w:lvl w:ilvl="0">
      <w:start w:val="1"/>
      <w:numFmt w:val="lowerLetter"/>
      <w:lvlText w:val="%1)"/>
      <w:lvlJc w:val="left"/>
      <w:pPr>
        <w:ind w:left="360" w:hanging="360"/>
      </w:pPr>
      <w:rPr>
        <w:rFonts w:hint="default"/>
        <w:color w:val="auto"/>
      </w:rPr>
    </w:lvl>
    <w:lvl w:ilvl="1">
      <w:start w:val="1"/>
      <w:numFmt w:val="lowerLetter"/>
      <w:lvlText w:val="%2)"/>
      <w:lvlJc w:val="left"/>
      <w:pPr>
        <w:ind w:left="454" w:hanging="45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52677404"/>
    <w:multiLevelType w:val="hybridMultilevel"/>
    <w:tmpl w:val="3D0C7DE2"/>
    <w:lvl w:ilvl="0" w:tplc="2954C84E">
      <w:start w:val="1"/>
      <w:numFmt w:val="upperLetter"/>
      <w:lvlText w:val="%1"/>
      <w:lvlJc w:val="left"/>
      <w:pPr>
        <w:tabs>
          <w:tab w:val="num" w:pos="851"/>
        </w:tabs>
        <w:ind w:left="851" w:hanging="851"/>
      </w:pPr>
    </w:lvl>
    <w:lvl w:ilvl="1" w:tplc="D2A23CF6">
      <w:start w:val="1"/>
      <w:numFmt w:val="lowerLetter"/>
      <w:lvlText w:val="%2."/>
      <w:lvlJc w:val="left"/>
      <w:pPr>
        <w:tabs>
          <w:tab w:val="num" w:pos="1440"/>
        </w:tabs>
        <w:ind w:left="1440" w:hanging="360"/>
      </w:pPr>
    </w:lvl>
    <w:lvl w:ilvl="2" w:tplc="3564C1BA">
      <w:start w:val="1"/>
      <w:numFmt w:val="lowerRoman"/>
      <w:lvlText w:val="%3."/>
      <w:lvlJc w:val="right"/>
      <w:pPr>
        <w:tabs>
          <w:tab w:val="num" w:pos="2160"/>
        </w:tabs>
        <w:ind w:left="2160" w:hanging="180"/>
      </w:pPr>
    </w:lvl>
    <w:lvl w:ilvl="3" w:tplc="A434FF24">
      <w:start w:val="1"/>
      <w:numFmt w:val="decimal"/>
      <w:lvlText w:val="%4."/>
      <w:lvlJc w:val="left"/>
      <w:pPr>
        <w:tabs>
          <w:tab w:val="num" w:pos="2880"/>
        </w:tabs>
        <w:ind w:left="2880" w:hanging="360"/>
      </w:pPr>
    </w:lvl>
    <w:lvl w:ilvl="4" w:tplc="D2B286CA">
      <w:start w:val="1"/>
      <w:numFmt w:val="lowerLetter"/>
      <w:lvlText w:val="%5."/>
      <w:lvlJc w:val="left"/>
      <w:pPr>
        <w:tabs>
          <w:tab w:val="num" w:pos="3600"/>
        </w:tabs>
        <w:ind w:left="3600" w:hanging="360"/>
      </w:pPr>
    </w:lvl>
    <w:lvl w:ilvl="5" w:tplc="797273EA">
      <w:start w:val="1"/>
      <w:numFmt w:val="lowerRoman"/>
      <w:lvlText w:val="%6."/>
      <w:lvlJc w:val="right"/>
      <w:pPr>
        <w:tabs>
          <w:tab w:val="num" w:pos="4320"/>
        </w:tabs>
        <w:ind w:left="4320" w:hanging="180"/>
      </w:pPr>
    </w:lvl>
    <w:lvl w:ilvl="6" w:tplc="5C5227C0">
      <w:start w:val="1"/>
      <w:numFmt w:val="decimal"/>
      <w:lvlText w:val="%7."/>
      <w:lvlJc w:val="left"/>
      <w:pPr>
        <w:tabs>
          <w:tab w:val="num" w:pos="5040"/>
        </w:tabs>
        <w:ind w:left="5040" w:hanging="360"/>
      </w:pPr>
    </w:lvl>
    <w:lvl w:ilvl="7" w:tplc="365CD24A">
      <w:start w:val="1"/>
      <w:numFmt w:val="lowerLetter"/>
      <w:lvlText w:val="%8."/>
      <w:lvlJc w:val="left"/>
      <w:pPr>
        <w:tabs>
          <w:tab w:val="num" w:pos="5760"/>
        </w:tabs>
        <w:ind w:left="5760" w:hanging="360"/>
      </w:pPr>
    </w:lvl>
    <w:lvl w:ilvl="8" w:tplc="DFDEE560">
      <w:start w:val="1"/>
      <w:numFmt w:val="lowerRoman"/>
      <w:lvlText w:val="%9."/>
      <w:lvlJc w:val="right"/>
      <w:pPr>
        <w:tabs>
          <w:tab w:val="num" w:pos="6480"/>
        </w:tabs>
        <w:ind w:left="6480" w:hanging="180"/>
      </w:pPr>
    </w:lvl>
  </w:abstractNum>
  <w:abstractNum w:abstractNumId="38" w15:restartNumberingAfterBreak="0">
    <w:nsid w:val="559A37E3"/>
    <w:multiLevelType w:val="multilevel"/>
    <w:tmpl w:val="4BBAB272"/>
    <w:lvl w:ilvl="0">
      <w:start w:val="1"/>
      <w:numFmt w:val="lowerLetter"/>
      <w:lvlText w:val="%1)"/>
      <w:lvlJc w:val="left"/>
      <w:pPr>
        <w:ind w:left="567" w:hanging="567"/>
      </w:pPr>
      <w:rPr>
        <w:rFonts w:hint="default"/>
      </w:rPr>
    </w:lvl>
    <w:lvl w:ilvl="1">
      <w:start w:val="1"/>
      <w:numFmt w:val="lowerLetter"/>
      <w:lvlText w:val="%2."/>
      <w:lvlJc w:val="left"/>
      <w:pPr>
        <w:ind w:left="907" w:hanging="340"/>
      </w:pPr>
      <w:rPr>
        <w:rFonts w:hint="default"/>
      </w:rPr>
    </w:lvl>
    <w:lvl w:ilvl="2">
      <w:start w:val="1"/>
      <w:numFmt w:val="lowerRoman"/>
      <w:lvlText w:val="%3."/>
      <w:lvlJc w:val="left"/>
      <w:pPr>
        <w:ind w:left="1474" w:hanging="567"/>
      </w:pPr>
      <w:rPr>
        <w:rFonts w:hint="default"/>
      </w:rPr>
    </w:lvl>
    <w:lvl w:ilvl="3">
      <w:start w:val="1"/>
      <w:numFmt w:val="decimal"/>
      <w:lvlText w:val="%4."/>
      <w:lvlJc w:val="left"/>
      <w:pPr>
        <w:ind w:left="3874" w:hanging="454"/>
      </w:pPr>
      <w:rPr>
        <w:rFonts w:hint="default"/>
      </w:rPr>
    </w:lvl>
    <w:lvl w:ilvl="4">
      <w:start w:val="1"/>
      <w:numFmt w:val="lowerLetter"/>
      <w:lvlText w:val="%5."/>
      <w:lvlJc w:val="left"/>
      <w:pPr>
        <w:ind w:left="5014" w:hanging="454"/>
      </w:pPr>
      <w:rPr>
        <w:rFonts w:hint="default"/>
      </w:rPr>
    </w:lvl>
    <w:lvl w:ilvl="5">
      <w:start w:val="1"/>
      <w:numFmt w:val="lowerRoman"/>
      <w:lvlText w:val="%6."/>
      <w:lvlJc w:val="right"/>
      <w:pPr>
        <w:ind w:left="6154" w:hanging="454"/>
      </w:pPr>
      <w:rPr>
        <w:rFonts w:hint="default"/>
      </w:rPr>
    </w:lvl>
    <w:lvl w:ilvl="6">
      <w:start w:val="1"/>
      <w:numFmt w:val="decimal"/>
      <w:lvlText w:val="%7."/>
      <w:lvlJc w:val="left"/>
      <w:pPr>
        <w:ind w:left="7294" w:hanging="454"/>
      </w:pPr>
      <w:rPr>
        <w:rFonts w:hint="default"/>
      </w:rPr>
    </w:lvl>
    <w:lvl w:ilvl="7">
      <w:start w:val="1"/>
      <w:numFmt w:val="lowerLetter"/>
      <w:lvlText w:val="%8."/>
      <w:lvlJc w:val="left"/>
      <w:pPr>
        <w:ind w:left="8434" w:hanging="454"/>
      </w:pPr>
      <w:rPr>
        <w:rFonts w:hint="default"/>
      </w:rPr>
    </w:lvl>
    <w:lvl w:ilvl="8">
      <w:start w:val="1"/>
      <w:numFmt w:val="lowerRoman"/>
      <w:lvlText w:val="%9."/>
      <w:lvlJc w:val="right"/>
      <w:pPr>
        <w:ind w:left="9574" w:hanging="454"/>
      </w:pPr>
      <w:rPr>
        <w:rFonts w:hint="default"/>
      </w:rPr>
    </w:lvl>
  </w:abstractNum>
  <w:abstractNum w:abstractNumId="39" w15:restartNumberingAfterBreak="0">
    <w:nsid w:val="562C20AF"/>
    <w:multiLevelType w:val="hybridMultilevel"/>
    <w:tmpl w:val="D954E732"/>
    <w:lvl w:ilvl="0" w:tplc="0C09000F">
      <w:start w:val="1"/>
      <w:numFmt w:val="decimal"/>
      <w:lvlText w:val="%1."/>
      <w:lvlJc w:val="left"/>
      <w:pPr>
        <w:ind w:left="717" w:hanging="360"/>
      </w:pPr>
      <w:rPr>
        <w:rFonts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40" w15:restartNumberingAfterBreak="0">
    <w:nsid w:val="56455C6B"/>
    <w:multiLevelType w:val="hybridMultilevel"/>
    <w:tmpl w:val="A09CE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75E7DE3"/>
    <w:multiLevelType w:val="multilevel"/>
    <w:tmpl w:val="346EAF60"/>
    <w:lvl w:ilvl="0">
      <w:start w:val="1"/>
      <w:numFmt w:val="decimal"/>
      <w:lvlText w:val="%1."/>
      <w:lvlJc w:val="left"/>
      <w:pPr>
        <w:ind w:left="567" w:hanging="567"/>
      </w:pPr>
      <w:rPr>
        <w:rFonts w:hint="default"/>
      </w:rPr>
    </w:lvl>
    <w:lvl w:ilvl="1">
      <w:start w:val="1"/>
      <w:numFmt w:val="lowerLetter"/>
      <w:lvlText w:val="%2."/>
      <w:lvlJc w:val="left"/>
      <w:pPr>
        <w:ind w:left="907" w:hanging="340"/>
      </w:pPr>
      <w:rPr>
        <w:rFonts w:hint="default"/>
      </w:rPr>
    </w:lvl>
    <w:lvl w:ilvl="2">
      <w:start w:val="1"/>
      <w:numFmt w:val="lowerRoman"/>
      <w:lvlText w:val="%3."/>
      <w:lvlJc w:val="left"/>
      <w:pPr>
        <w:ind w:left="1474" w:hanging="567"/>
      </w:pPr>
      <w:rPr>
        <w:rFonts w:hint="default"/>
      </w:rPr>
    </w:lvl>
    <w:lvl w:ilvl="3">
      <w:start w:val="1"/>
      <w:numFmt w:val="decimal"/>
      <w:lvlText w:val="%4."/>
      <w:lvlJc w:val="left"/>
      <w:pPr>
        <w:ind w:left="3874" w:hanging="454"/>
      </w:pPr>
      <w:rPr>
        <w:rFonts w:hint="default"/>
      </w:rPr>
    </w:lvl>
    <w:lvl w:ilvl="4">
      <w:start w:val="1"/>
      <w:numFmt w:val="lowerLetter"/>
      <w:lvlText w:val="%5."/>
      <w:lvlJc w:val="left"/>
      <w:pPr>
        <w:ind w:left="5014" w:hanging="454"/>
      </w:pPr>
      <w:rPr>
        <w:rFonts w:hint="default"/>
      </w:rPr>
    </w:lvl>
    <w:lvl w:ilvl="5">
      <w:start w:val="1"/>
      <w:numFmt w:val="lowerRoman"/>
      <w:lvlText w:val="%6."/>
      <w:lvlJc w:val="right"/>
      <w:pPr>
        <w:ind w:left="6154" w:hanging="454"/>
      </w:pPr>
      <w:rPr>
        <w:rFonts w:hint="default"/>
      </w:rPr>
    </w:lvl>
    <w:lvl w:ilvl="6">
      <w:start w:val="1"/>
      <w:numFmt w:val="decimal"/>
      <w:lvlText w:val="%7."/>
      <w:lvlJc w:val="left"/>
      <w:pPr>
        <w:ind w:left="7294" w:hanging="454"/>
      </w:pPr>
      <w:rPr>
        <w:rFonts w:hint="default"/>
      </w:rPr>
    </w:lvl>
    <w:lvl w:ilvl="7">
      <w:start w:val="1"/>
      <w:numFmt w:val="lowerLetter"/>
      <w:lvlText w:val="%8."/>
      <w:lvlJc w:val="left"/>
      <w:pPr>
        <w:ind w:left="8434" w:hanging="454"/>
      </w:pPr>
      <w:rPr>
        <w:rFonts w:hint="default"/>
      </w:rPr>
    </w:lvl>
    <w:lvl w:ilvl="8">
      <w:start w:val="1"/>
      <w:numFmt w:val="lowerRoman"/>
      <w:lvlText w:val="%9."/>
      <w:lvlJc w:val="right"/>
      <w:pPr>
        <w:ind w:left="9574" w:hanging="454"/>
      </w:pPr>
      <w:rPr>
        <w:rFonts w:hint="default"/>
      </w:rPr>
    </w:lvl>
  </w:abstractNum>
  <w:abstractNum w:abstractNumId="42" w15:restartNumberingAfterBreak="0">
    <w:nsid w:val="5B0645D1"/>
    <w:multiLevelType w:val="hybridMultilevel"/>
    <w:tmpl w:val="3792641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B4A7DC0"/>
    <w:multiLevelType w:val="hybridMultilevel"/>
    <w:tmpl w:val="89ACF09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E221840"/>
    <w:multiLevelType w:val="hybridMultilevel"/>
    <w:tmpl w:val="D954E732"/>
    <w:lvl w:ilvl="0" w:tplc="FFFFFFFF">
      <w:start w:val="1"/>
      <w:numFmt w:val="decimal"/>
      <w:lvlText w:val="%1."/>
      <w:lvlJc w:val="left"/>
      <w:pPr>
        <w:ind w:left="717" w:hanging="360"/>
      </w:pPr>
      <w:rPr>
        <w:rFonts w:hint="default"/>
      </w:rPr>
    </w:lvl>
    <w:lvl w:ilvl="1" w:tplc="FFFFFFFF">
      <w:start w:val="1"/>
      <w:numFmt w:val="bullet"/>
      <w:lvlText w:val="o"/>
      <w:lvlJc w:val="left"/>
      <w:pPr>
        <w:ind w:left="1437" w:hanging="360"/>
      </w:pPr>
      <w:rPr>
        <w:rFonts w:ascii="Courier New" w:hAnsi="Courier New" w:cs="Courier New" w:hint="default"/>
      </w:rPr>
    </w:lvl>
    <w:lvl w:ilvl="2" w:tplc="FFFFFFFF">
      <w:start w:val="1"/>
      <w:numFmt w:val="bullet"/>
      <w:lvlText w:val=""/>
      <w:lvlJc w:val="left"/>
      <w:pPr>
        <w:ind w:left="2157" w:hanging="360"/>
      </w:pPr>
      <w:rPr>
        <w:rFonts w:ascii="Wingdings" w:hAnsi="Wingdings" w:hint="default"/>
      </w:rPr>
    </w:lvl>
    <w:lvl w:ilvl="3" w:tplc="FFFFFFFF">
      <w:start w:val="1"/>
      <w:numFmt w:val="bullet"/>
      <w:lvlText w:val=""/>
      <w:lvlJc w:val="left"/>
      <w:pPr>
        <w:ind w:left="2877" w:hanging="360"/>
      </w:pPr>
      <w:rPr>
        <w:rFonts w:ascii="Symbol" w:hAnsi="Symbol" w:hint="default"/>
      </w:rPr>
    </w:lvl>
    <w:lvl w:ilvl="4" w:tplc="FFFFFFFF">
      <w:start w:val="1"/>
      <w:numFmt w:val="bullet"/>
      <w:lvlText w:val="o"/>
      <w:lvlJc w:val="left"/>
      <w:pPr>
        <w:ind w:left="3597" w:hanging="360"/>
      </w:pPr>
      <w:rPr>
        <w:rFonts w:ascii="Courier New" w:hAnsi="Courier New" w:cs="Courier New" w:hint="default"/>
      </w:rPr>
    </w:lvl>
    <w:lvl w:ilvl="5" w:tplc="FFFFFFFF">
      <w:start w:val="1"/>
      <w:numFmt w:val="bullet"/>
      <w:lvlText w:val=""/>
      <w:lvlJc w:val="left"/>
      <w:pPr>
        <w:ind w:left="4317" w:hanging="360"/>
      </w:pPr>
      <w:rPr>
        <w:rFonts w:ascii="Wingdings" w:hAnsi="Wingdings" w:hint="default"/>
      </w:rPr>
    </w:lvl>
    <w:lvl w:ilvl="6" w:tplc="FFFFFFFF">
      <w:start w:val="1"/>
      <w:numFmt w:val="bullet"/>
      <w:lvlText w:val=""/>
      <w:lvlJc w:val="left"/>
      <w:pPr>
        <w:ind w:left="5037" w:hanging="360"/>
      </w:pPr>
      <w:rPr>
        <w:rFonts w:ascii="Symbol" w:hAnsi="Symbol" w:hint="default"/>
      </w:rPr>
    </w:lvl>
    <w:lvl w:ilvl="7" w:tplc="FFFFFFFF">
      <w:start w:val="1"/>
      <w:numFmt w:val="bullet"/>
      <w:lvlText w:val="o"/>
      <w:lvlJc w:val="left"/>
      <w:pPr>
        <w:ind w:left="5757" w:hanging="360"/>
      </w:pPr>
      <w:rPr>
        <w:rFonts w:ascii="Courier New" w:hAnsi="Courier New" w:cs="Courier New" w:hint="default"/>
      </w:rPr>
    </w:lvl>
    <w:lvl w:ilvl="8" w:tplc="FFFFFFFF">
      <w:start w:val="1"/>
      <w:numFmt w:val="bullet"/>
      <w:lvlText w:val=""/>
      <w:lvlJc w:val="left"/>
      <w:pPr>
        <w:ind w:left="6477" w:hanging="360"/>
      </w:pPr>
      <w:rPr>
        <w:rFonts w:ascii="Wingdings" w:hAnsi="Wingdings" w:hint="default"/>
      </w:rPr>
    </w:lvl>
  </w:abstractNum>
  <w:abstractNum w:abstractNumId="45" w15:restartNumberingAfterBreak="0">
    <w:nsid w:val="5EBA4F45"/>
    <w:multiLevelType w:val="hybridMultilevel"/>
    <w:tmpl w:val="C3C00FB4"/>
    <w:lvl w:ilvl="0" w:tplc="498852BE">
      <w:start w:val="1"/>
      <w:numFmt w:val="bullet"/>
      <w:pStyle w:val="Bullet12pt0"/>
      <w:lvlText w:val=""/>
      <w:lvlJc w:val="left"/>
      <w:pPr>
        <w:tabs>
          <w:tab w:val="num" w:pos="360"/>
        </w:tabs>
        <w:ind w:left="397" w:hanging="39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D1121F"/>
    <w:multiLevelType w:val="hybridMultilevel"/>
    <w:tmpl w:val="37984ED4"/>
    <w:lvl w:ilvl="0" w:tplc="811A38C6">
      <w:start w:val="1"/>
      <w:numFmt w:val="bullet"/>
      <w:pStyle w:val="Bullet6pt"/>
      <w:lvlText w:val=""/>
      <w:lvlJc w:val="left"/>
      <w:pPr>
        <w:tabs>
          <w:tab w:val="num" w:pos="360"/>
        </w:tabs>
        <w:ind w:left="360" w:hanging="360"/>
      </w:pPr>
      <w:rPr>
        <w:rFonts w:ascii="Symbol" w:hAnsi="Symbol"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784FBA"/>
    <w:multiLevelType w:val="hybridMultilevel"/>
    <w:tmpl w:val="740696C8"/>
    <w:lvl w:ilvl="0" w:tplc="090C4C92">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8" w15:restartNumberingAfterBreak="0">
    <w:nsid w:val="701B0DB8"/>
    <w:multiLevelType w:val="hybridMultilevel"/>
    <w:tmpl w:val="6C069ACE"/>
    <w:lvl w:ilvl="0" w:tplc="4AF86930">
      <w:start w:val="1"/>
      <w:numFmt w:val="decimal"/>
      <w:lvlText w:val="Item %1."/>
      <w:lvlJc w:val="left"/>
      <w:pPr>
        <w:ind w:left="720" w:hanging="720"/>
      </w:pPr>
      <w:rPr>
        <w:rFonts w:hint="default"/>
      </w:rPr>
    </w:lvl>
    <w:lvl w:ilvl="1" w:tplc="E0CC76D2">
      <w:start w:val="1"/>
      <w:numFmt w:val="lowerLetter"/>
      <w:lvlText w:val="%2."/>
      <w:lvlJc w:val="left"/>
      <w:pPr>
        <w:ind w:left="1440" w:hanging="360"/>
      </w:pPr>
    </w:lvl>
    <w:lvl w:ilvl="2" w:tplc="F4B6AA6A" w:tentative="1">
      <w:start w:val="1"/>
      <w:numFmt w:val="lowerRoman"/>
      <w:lvlText w:val="%3."/>
      <w:lvlJc w:val="right"/>
      <w:pPr>
        <w:ind w:left="2160" w:hanging="180"/>
      </w:pPr>
    </w:lvl>
    <w:lvl w:ilvl="3" w:tplc="3D7651C0" w:tentative="1">
      <w:start w:val="1"/>
      <w:numFmt w:val="decimal"/>
      <w:lvlText w:val="%4."/>
      <w:lvlJc w:val="left"/>
      <w:pPr>
        <w:ind w:left="2880" w:hanging="360"/>
      </w:pPr>
    </w:lvl>
    <w:lvl w:ilvl="4" w:tplc="94865D08" w:tentative="1">
      <w:start w:val="1"/>
      <w:numFmt w:val="lowerLetter"/>
      <w:lvlText w:val="%5."/>
      <w:lvlJc w:val="left"/>
      <w:pPr>
        <w:ind w:left="3600" w:hanging="360"/>
      </w:pPr>
    </w:lvl>
    <w:lvl w:ilvl="5" w:tplc="6E841ED4" w:tentative="1">
      <w:start w:val="1"/>
      <w:numFmt w:val="lowerRoman"/>
      <w:lvlText w:val="%6."/>
      <w:lvlJc w:val="right"/>
      <w:pPr>
        <w:ind w:left="4320" w:hanging="180"/>
      </w:pPr>
    </w:lvl>
    <w:lvl w:ilvl="6" w:tplc="1FC8BEC2" w:tentative="1">
      <w:start w:val="1"/>
      <w:numFmt w:val="decimal"/>
      <w:lvlText w:val="%7."/>
      <w:lvlJc w:val="left"/>
      <w:pPr>
        <w:ind w:left="5040" w:hanging="360"/>
      </w:pPr>
    </w:lvl>
    <w:lvl w:ilvl="7" w:tplc="BBAE8E84" w:tentative="1">
      <w:start w:val="1"/>
      <w:numFmt w:val="lowerLetter"/>
      <w:lvlText w:val="%8."/>
      <w:lvlJc w:val="left"/>
      <w:pPr>
        <w:ind w:left="5760" w:hanging="360"/>
      </w:pPr>
    </w:lvl>
    <w:lvl w:ilvl="8" w:tplc="C5D8712A" w:tentative="1">
      <w:start w:val="1"/>
      <w:numFmt w:val="lowerRoman"/>
      <w:lvlText w:val="%9."/>
      <w:lvlJc w:val="right"/>
      <w:pPr>
        <w:ind w:left="6480" w:hanging="180"/>
      </w:pPr>
    </w:lvl>
  </w:abstractNum>
  <w:abstractNum w:abstractNumId="49" w15:restartNumberingAfterBreak="0">
    <w:nsid w:val="73B12657"/>
    <w:multiLevelType w:val="multilevel"/>
    <w:tmpl w:val="7AEE59D2"/>
    <w:lvl w:ilvl="0">
      <w:start w:val="1"/>
      <w:numFmt w:val="decimal"/>
      <w:lvlText w:val="%1."/>
      <w:lvlJc w:val="left"/>
      <w:pPr>
        <w:ind w:left="360" w:hanging="360"/>
      </w:pPr>
      <w:rPr>
        <w:rFonts w:hint="default"/>
        <w:color w:val="auto"/>
      </w:rPr>
    </w:lvl>
    <w:lvl w:ilvl="1">
      <w:start w:val="1"/>
      <w:numFmt w:val="lowerLetter"/>
      <w:lvlText w:val="%2)"/>
      <w:lvlJc w:val="left"/>
      <w:pPr>
        <w:ind w:left="454" w:hanging="45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4D2684E"/>
    <w:multiLevelType w:val="hybridMultilevel"/>
    <w:tmpl w:val="0C2E8C68"/>
    <w:lvl w:ilvl="0" w:tplc="EE0865EC">
      <w:start w:val="1"/>
      <w:numFmt w:val="lowerLetter"/>
      <w:lvlText w:val="%1)"/>
      <w:lvlJc w:val="left"/>
      <w:pPr>
        <w:ind w:left="720" w:hanging="360"/>
      </w:pPr>
      <w:rPr>
        <w:color w:val="auto"/>
        <w:sz w:val="20"/>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5993CB3"/>
    <w:multiLevelType w:val="hybridMultilevel"/>
    <w:tmpl w:val="41469876"/>
    <w:lvl w:ilvl="0" w:tplc="DF52D5E6">
      <w:start w:val="1"/>
      <w:numFmt w:val="decimal"/>
      <w:lvlText w:val="%1)"/>
      <w:lvlJc w:val="left"/>
      <w:pPr>
        <w:ind w:left="720" w:hanging="360"/>
      </w:pPr>
      <w:rPr>
        <w:rFonts w:hint="default"/>
        <w:b w:val="0"/>
        <w:bCs w:val="0"/>
      </w:rPr>
    </w:lvl>
    <w:lvl w:ilvl="1" w:tplc="656436A4">
      <w:start w:val="2"/>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64176D3"/>
    <w:multiLevelType w:val="hybridMultilevel"/>
    <w:tmpl w:val="5484A3E2"/>
    <w:lvl w:ilvl="0" w:tplc="0C090017">
      <w:start w:val="1"/>
      <w:numFmt w:val="lowerLetter"/>
      <w:lvlText w:val="%1)"/>
      <w:lvlJc w:val="left"/>
      <w:pPr>
        <w:tabs>
          <w:tab w:val="num" w:pos="180"/>
        </w:tabs>
        <w:ind w:left="180" w:hanging="180"/>
      </w:pPr>
      <w:rPr>
        <w:rFonts w:hint="default"/>
        <w:color w:val="FFFF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6963702"/>
    <w:multiLevelType w:val="hybridMultilevel"/>
    <w:tmpl w:val="0092338E"/>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54" w15:restartNumberingAfterBreak="0">
    <w:nsid w:val="781C2919"/>
    <w:multiLevelType w:val="hybridMultilevel"/>
    <w:tmpl w:val="B68251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B48465D"/>
    <w:multiLevelType w:val="multilevel"/>
    <w:tmpl w:val="829C219C"/>
    <w:lvl w:ilvl="0">
      <w:start w:val="1"/>
      <w:numFmt w:val="lowerLetter"/>
      <w:lvlText w:val="%1)"/>
      <w:lvlJc w:val="left"/>
      <w:pPr>
        <w:ind w:left="360" w:hanging="360"/>
      </w:pPr>
      <w:rPr>
        <w:rFonts w:hint="default"/>
        <w:color w:val="auto"/>
      </w:rPr>
    </w:lvl>
    <w:lvl w:ilvl="1">
      <w:start w:val="1"/>
      <w:numFmt w:val="lowerLetter"/>
      <w:lvlText w:val="%2)"/>
      <w:lvlJc w:val="left"/>
      <w:pPr>
        <w:ind w:left="454" w:hanging="454"/>
      </w:pPr>
      <w:rPr>
        <w:rFonts w:hint="default"/>
        <w:b w:val="0"/>
        <w:bC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7B8B519D"/>
    <w:multiLevelType w:val="hybridMultilevel"/>
    <w:tmpl w:val="759A036C"/>
    <w:lvl w:ilvl="0" w:tplc="9CB8EFD8">
      <w:start w:val="1"/>
      <w:numFmt w:val="lowerLetter"/>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CD4220A"/>
    <w:multiLevelType w:val="multilevel"/>
    <w:tmpl w:val="7460EDFE"/>
    <w:lvl w:ilvl="0">
      <w:start w:val="1"/>
      <w:numFmt w:val="none"/>
      <w:suff w:val="nothing"/>
      <w:lvlText w:val=""/>
      <w:lvlJc w:val="left"/>
      <w:pPr>
        <w:ind w:left="0" w:firstLine="0"/>
      </w:pPr>
      <w:rPr>
        <w:rFonts w:cs="Times New Roman"/>
      </w:rPr>
    </w:lvl>
    <w:lvl w:ilvl="1">
      <w:start w:val="1"/>
      <w:numFmt w:val="lowerLetter"/>
      <w:lvlText w:val="(%2)"/>
      <w:lvlJc w:val="left"/>
      <w:pPr>
        <w:tabs>
          <w:tab w:val="num" w:pos="681"/>
        </w:tabs>
        <w:ind w:left="681" w:hanging="681"/>
      </w:pPr>
      <w:rPr>
        <w:rFonts w:cs="Times New Roman"/>
      </w:rPr>
    </w:lvl>
    <w:lvl w:ilvl="2">
      <w:start w:val="1"/>
      <w:numFmt w:val="lowerRoman"/>
      <w:lvlText w:val="(%3)"/>
      <w:lvlJc w:val="left"/>
      <w:pPr>
        <w:tabs>
          <w:tab w:val="num" w:pos="1361"/>
        </w:tabs>
        <w:ind w:left="1361" w:hanging="680"/>
      </w:pPr>
      <w:rPr>
        <w:rFonts w:cs="Times New Roman"/>
      </w:rPr>
    </w:lvl>
    <w:lvl w:ilvl="3">
      <w:start w:val="1"/>
      <w:numFmt w:val="none"/>
      <w:lvlText w:val=""/>
      <w:lvlJc w:val="left"/>
      <w:pPr>
        <w:tabs>
          <w:tab w:val="num" w:pos="-320"/>
        </w:tabs>
        <w:ind w:left="-680" w:firstLine="0"/>
      </w:pPr>
      <w:rPr>
        <w:rFonts w:cs="Times New Roman"/>
      </w:rPr>
    </w:lvl>
    <w:lvl w:ilvl="4">
      <w:start w:val="1"/>
      <w:numFmt w:val="none"/>
      <w:lvlText w:val=""/>
      <w:lvlJc w:val="left"/>
      <w:pPr>
        <w:tabs>
          <w:tab w:val="num" w:pos="-320"/>
        </w:tabs>
        <w:ind w:left="-680" w:firstLine="0"/>
      </w:pPr>
      <w:rPr>
        <w:rFonts w:cs="Times New Roman"/>
      </w:rPr>
    </w:lvl>
    <w:lvl w:ilvl="5">
      <w:start w:val="1"/>
      <w:numFmt w:val="none"/>
      <w:lvlText w:val=""/>
      <w:lvlJc w:val="left"/>
      <w:pPr>
        <w:tabs>
          <w:tab w:val="num" w:pos="-320"/>
        </w:tabs>
        <w:ind w:left="-680" w:firstLine="0"/>
      </w:pPr>
      <w:rPr>
        <w:rFonts w:cs="Times New Roman"/>
      </w:rPr>
    </w:lvl>
    <w:lvl w:ilvl="6">
      <w:start w:val="1"/>
      <w:numFmt w:val="none"/>
      <w:lvlText w:val=""/>
      <w:lvlJc w:val="left"/>
      <w:pPr>
        <w:tabs>
          <w:tab w:val="num" w:pos="-320"/>
        </w:tabs>
        <w:ind w:left="-680" w:firstLine="0"/>
      </w:pPr>
      <w:rPr>
        <w:rFonts w:cs="Times New Roman"/>
      </w:rPr>
    </w:lvl>
    <w:lvl w:ilvl="7">
      <w:start w:val="1"/>
      <w:numFmt w:val="none"/>
      <w:lvlText w:val=""/>
      <w:lvlJc w:val="left"/>
      <w:pPr>
        <w:tabs>
          <w:tab w:val="num" w:pos="-320"/>
        </w:tabs>
        <w:ind w:left="-680" w:firstLine="0"/>
      </w:pPr>
      <w:rPr>
        <w:rFonts w:cs="Times New Roman"/>
      </w:rPr>
    </w:lvl>
    <w:lvl w:ilvl="8">
      <w:start w:val="1"/>
      <w:numFmt w:val="none"/>
      <w:lvlText w:val=""/>
      <w:lvlJc w:val="left"/>
      <w:pPr>
        <w:tabs>
          <w:tab w:val="num" w:pos="-320"/>
        </w:tabs>
        <w:ind w:left="-680" w:firstLine="0"/>
      </w:pPr>
      <w:rPr>
        <w:rFonts w:cs="Times New Roman"/>
      </w:rPr>
    </w:lvl>
  </w:abstractNum>
  <w:abstractNum w:abstractNumId="58" w15:restartNumberingAfterBreak="0">
    <w:nsid w:val="7CE35725"/>
    <w:multiLevelType w:val="multilevel"/>
    <w:tmpl w:val="FB9EA2F4"/>
    <w:lvl w:ilvl="0">
      <w:start w:val="7"/>
      <w:numFmt w:val="decimal"/>
      <w:lvlText w:val="%1"/>
      <w:lvlJc w:val="left"/>
      <w:pPr>
        <w:ind w:left="450" w:hanging="450"/>
      </w:pPr>
      <w:rPr>
        <w:rFonts w:hint="default"/>
      </w:rPr>
    </w:lvl>
    <w:lvl w:ilvl="1">
      <w:start w:val="4"/>
      <w:numFmt w:val="decimal"/>
      <w:lvlText w:val="%1.%2"/>
      <w:lvlJc w:val="left"/>
      <w:pPr>
        <w:ind w:left="27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0" w:hanging="1440"/>
      </w:pPr>
      <w:rPr>
        <w:rFonts w:hint="default"/>
      </w:rPr>
    </w:lvl>
  </w:abstractNum>
  <w:abstractNum w:abstractNumId="59" w15:restartNumberingAfterBreak="0">
    <w:nsid w:val="7DD10505"/>
    <w:multiLevelType w:val="hybridMultilevel"/>
    <w:tmpl w:val="7DFCBFC0"/>
    <w:lvl w:ilvl="0" w:tplc="0C34834A">
      <w:start w:val="1"/>
      <w:numFmt w:val="decimal"/>
      <w:lvlText w:val="%1."/>
      <w:lvlJc w:val="left"/>
      <w:pPr>
        <w:ind w:left="720" w:hanging="360"/>
      </w:pPr>
      <w:rPr>
        <w:rFonts w:ascii="Calibri" w:hAnsi="Calibr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DE06163"/>
    <w:multiLevelType w:val="multilevel"/>
    <w:tmpl w:val="346EAF60"/>
    <w:lvl w:ilvl="0">
      <w:start w:val="1"/>
      <w:numFmt w:val="decimal"/>
      <w:lvlText w:val="%1."/>
      <w:lvlJc w:val="left"/>
      <w:pPr>
        <w:ind w:left="567" w:hanging="567"/>
      </w:pPr>
      <w:rPr>
        <w:rFonts w:hint="default"/>
      </w:rPr>
    </w:lvl>
    <w:lvl w:ilvl="1">
      <w:start w:val="1"/>
      <w:numFmt w:val="lowerLetter"/>
      <w:lvlText w:val="%2."/>
      <w:lvlJc w:val="left"/>
      <w:pPr>
        <w:ind w:left="907" w:hanging="340"/>
      </w:pPr>
      <w:rPr>
        <w:rFonts w:hint="default"/>
      </w:rPr>
    </w:lvl>
    <w:lvl w:ilvl="2">
      <w:start w:val="1"/>
      <w:numFmt w:val="lowerRoman"/>
      <w:lvlText w:val="%3."/>
      <w:lvlJc w:val="left"/>
      <w:pPr>
        <w:ind w:left="1474" w:hanging="567"/>
      </w:pPr>
      <w:rPr>
        <w:rFonts w:hint="default"/>
      </w:rPr>
    </w:lvl>
    <w:lvl w:ilvl="3">
      <w:start w:val="1"/>
      <w:numFmt w:val="decimal"/>
      <w:lvlText w:val="%4."/>
      <w:lvlJc w:val="left"/>
      <w:pPr>
        <w:ind w:left="3874" w:hanging="454"/>
      </w:pPr>
      <w:rPr>
        <w:rFonts w:hint="default"/>
      </w:rPr>
    </w:lvl>
    <w:lvl w:ilvl="4">
      <w:start w:val="1"/>
      <w:numFmt w:val="lowerLetter"/>
      <w:lvlText w:val="%5."/>
      <w:lvlJc w:val="left"/>
      <w:pPr>
        <w:ind w:left="5014" w:hanging="454"/>
      </w:pPr>
      <w:rPr>
        <w:rFonts w:hint="default"/>
      </w:rPr>
    </w:lvl>
    <w:lvl w:ilvl="5">
      <w:start w:val="1"/>
      <w:numFmt w:val="lowerRoman"/>
      <w:lvlText w:val="%6."/>
      <w:lvlJc w:val="right"/>
      <w:pPr>
        <w:ind w:left="6154" w:hanging="454"/>
      </w:pPr>
      <w:rPr>
        <w:rFonts w:hint="default"/>
      </w:rPr>
    </w:lvl>
    <w:lvl w:ilvl="6">
      <w:start w:val="1"/>
      <w:numFmt w:val="decimal"/>
      <w:lvlText w:val="%7."/>
      <w:lvlJc w:val="left"/>
      <w:pPr>
        <w:ind w:left="7294" w:hanging="454"/>
      </w:pPr>
      <w:rPr>
        <w:rFonts w:hint="default"/>
      </w:rPr>
    </w:lvl>
    <w:lvl w:ilvl="7">
      <w:start w:val="1"/>
      <w:numFmt w:val="lowerLetter"/>
      <w:lvlText w:val="%8."/>
      <w:lvlJc w:val="left"/>
      <w:pPr>
        <w:ind w:left="8434" w:hanging="454"/>
      </w:pPr>
      <w:rPr>
        <w:rFonts w:hint="default"/>
      </w:rPr>
    </w:lvl>
    <w:lvl w:ilvl="8">
      <w:start w:val="1"/>
      <w:numFmt w:val="lowerRoman"/>
      <w:lvlText w:val="%9."/>
      <w:lvlJc w:val="right"/>
      <w:pPr>
        <w:ind w:left="9574" w:hanging="454"/>
      </w:pPr>
      <w:rPr>
        <w:rFonts w:hint="default"/>
      </w:rPr>
    </w:lvl>
  </w:abstractNum>
  <w:num w:numId="1" w16cid:durableId="964197305">
    <w:abstractNumId w:val="37"/>
  </w:num>
  <w:num w:numId="2" w16cid:durableId="1150906697">
    <w:abstractNumId w:val="57"/>
  </w:num>
  <w:num w:numId="3" w16cid:durableId="1310095135">
    <w:abstractNumId w:val="15"/>
  </w:num>
  <w:num w:numId="4" w16cid:durableId="879971290">
    <w:abstractNumId w:val="48"/>
  </w:num>
  <w:num w:numId="5" w16cid:durableId="627905190">
    <w:abstractNumId w:val="45"/>
  </w:num>
  <w:num w:numId="6" w16cid:durableId="272522102">
    <w:abstractNumId w:val="46"/>
  </w:num>
  <w:num w:numId="7" w16cid:durableId="2093038664">
    <w:abstractNumId w:val="3"/>
  </w:num>
  <w:num w:numId="8" w16cid:durableId="1216118281">
    <w:abstractNumId w:val="28"/>
  </w:num>
  <w:num w:numId="9" w16cid:durableId="1911427232">
    <w:abstractNumId w:val="25"/>
  </w:num>
  <w:num w:numId="10" w16cid:durableId="225189910">
    <w:abstractNumId w:val="24"/>
  </w:num>
  <w:num w:numId="11" w16cid:durableId="689180752">
    <w:abstractNumId w:val="31"/>
  </w:num>
  <w:num w:numId="12" w16cid:durableId="2069069806">
    <w:abstractNumId w:val="19"/>
  </w:num>
  <w:num w:numId="13" w16cid:durableId="269315780">
    <w:abstractNumId w:val="9"/>
  </w:num>
  <w:num w:numId="14" w16cid:durableId="909585453">
    <w:abstractNumId w:val="41"/>
  </w:num>
  <w:num w:numId="15" w16cid:durableId="103353041">
    <w:abstractNumId w:val="23"/>
  </w:num>
  <w:num w:numId="16" w16cid:durableId="791436389">
    <w:abstractNumId w:val="17"/>
  </w:num>
  <w:num w:numId="17" w16cid:durableId="1233462487">
    <w:abstractNumId w:val="12"/>
  </w:num>
  <w:num w:numId="18" w16cid:durableId="390734307">
    <w:abstractNumId w:val="39"/>
  </w:num>
  <w:num w:numId="19" w16cid:durableId="691305708">
    <w:abstractNumId w:val="6"/>
  </w:num>
  <w:num w:numId="20" w16cid:durableId="1017467017">
    <w:abstractNumId w:val="56"/>
  </w:num>
  <w:num w:numId="21" w16cid:durableId="1892383070">
    <w:abstractNumId w:val="43"/>
  </w:num>
  <w:num w:numId="22" w16cid:durableId="1494838999">
    <w:abstractNumId w:val="5"/>
  </w:num>
  <w:num w:numId="23" w16cid:durableId="2049648526">
    <w:abstractNumId w:val="27"/>
  </w:num>
  <w:num w:numId="24" w16cid:durableId="644235423">
    <w:abstractNumId w:val="13"/>
  </w:num>
  <w:num w:numId="25" w16cid:durableId="1348750078">
    <w:abstractNumId w:val="59"/>
  </w:num>
  <w:num w:numId="26" w16cid:durableId="934483563">
    <w:abstractNumId w:val="42"/>
  </w:num>
  <w:num w:numId="27" w16cid:durableId="875242016">
    <w:abstractNumId w:val="47"/>
  </w:num>
  <w:num w:numId="28" w16cid:durableId="1415668185">
    <w:abstractNumId w:val="4"/>
  </w:num>
  <w:num w:numId="29" w16cid:durableId="120541073">
    <w:abstractNumId w:val="51"/>
  </w:num>
  <w:num w:numId="30" w16cid:durableId="912162625">
    <w:abstractNumId w:val="40"/>
  </w:num>
  <w:num w:numId="31" w16cid:durableId="842014800">
    <w:abstractNumId w:val="1"/>
  </w:num>
  <w:num w:numId="32" w16cid:durableId="1288124267">
    <w:abstractNumId w:val="35"/>
  </w:num>
  <w:num w:numId="33" w16cid:durableId="1419449874">
    <w:abstractNumId w:val="34"/>
  </w:num>
  <w:num w:numId="34" w16cid:durableId="1688214452">
    <w:abstractNumId w:val="11"/>
  </w:num>
  <w:num w:numId="35" w16cid:durableId="1868176811">
    <w:abstractNumId w:val="26"/>
  </w:num>
  <w:num w:numId="36" w16cid:durableId="1392777640">
    <w:abstractNumId w:val="32"/>
  </w:num>
  <w:num w:numId="37" w16cid:durableId="1744570947">
    <w:abstractNumId w:val="0"/>
  </w:num>
  <w:num w:numId="38" w16cid:durableId="1897037497">
    <w:abstractNumId w:val="10"/>
    <w:lvlOverride w:ilvl="0">
      <w:startOverride w:val="1"/>
    </w:lvlOverride>
  </w:num>
  <w:num w:numId="39" w16cid:durableId="1177891042">
    <w:abstractNumId w:val="10"/>
    <w:lvlOverride w:ilvl="0">
      <w:startOverride w:val="1"/>
    </w:lvlOverride>
  </w:num>
  <w:num w:numId="40" w16cid:durableId="2033149150">
    <w:abstractNumId w:val="10"/>
    <w:lvlOverride w:ilvl="0">
      <w:startOverride w:val="1"/>
    </w:lvlOverride>
  </w:num>
  <w:num w:numId="41" w16cid:durableId="1590581922">
    <w:abstractNumId w:val="10"/>
    <w:lvlOverride w:ilvl="0">
      <w:startOverride w:val="1"/>
    </w:lvlOverride>
  </w:num>
  <w:num w:numId="42" w16cid:durableId="98989311">
    <w:abstractNumId w:val="10"/>
    <w:lvlOverride w:ilvl="0">
      <w:startOverride w:val="1"/>
    </w:lvlOverride>
  </w:num>
  <w:num w:numId="43" w16cid:durableId="1493060507">
    <w:abstractNumId w:val="10"/>
    <w:lvlOverride w:ilvl="0">
      <w:startOverride w:val="1"/>
    </w:lvlOverride>
  </w:num>
  <w:num w:numId="44" w16cid:durableId="2032801722">
    <w:abstractNumId w:val="10"/>
    <w:lvlOverride w:ilvl="0">
      <w:startOverride w:val="1"/>
    </w:lvlOverride>
  </w:num>
  <w:num w:numId="45" w16cid:durableId="1829519903">
    <w:abstractNumId w:val="10"/>
    <w:lvlOverride w:ilvl="0">
      <w:startOverride w:val="1"/>
    </w:lvlOverride>
  </w:num>
  <w:num w:numId="46" w16cid:durableId="2063169351">
    <w:abstractNumId w:val="10"/>
    <w:lvlOverride w:ilvl="0">
      <w:startOverride w:val="1"/>
    </w:lvlOverride>
  </w:num>
  <w:num w:numId="47" w16cid:durableId="1734890595">
    <w:abstractNumId w:val="10"/>
    <w:lvlOverride w:ilvl="0">
      <w:startOverride w:val="1"/>
    </w:lvlOverride>
  </w:num>
  <w:num w:numId="48" w16cid:durableId="2037851885">
    <w:abstractNumId w:val="10"/>
    <w:lvlOverride w:ilvl="0">
      <w:startOverride w:val="1"/>
    </w:lvlOverride>
  </w:num>
  <w:num w:numId="49" w16cid:durableId="384916810">
    <w:abstractNumId w:val="10"/>
    <w:lvlOverride w:ilvl="0">
      <w:startOverride w:val="1"/>
    </w:lvlOverride>
  </w:num>
  <w:num w:numId="50" w16cid:durableId="40174582">
    <w:abstractNumId w:val="10"/>
    <w:lvlOverride w:ilvl="0">
      <w:startOverride w:val="1"/>
    </w:lvlOverride>
  </w:num>
  <w:num w:numId="51" w16cid:durableId="303850755">
    <w:abstractNumId w:val="10"/>
    <w:lvlOverride w:ilvl="0">
      <w:startOverride w:val="1"/>
    </w:lvlOverride>
  </w:num>
  <w:num w:numId="52" w16cid:durableId="1298804692">
    <w:abstractNumId w:val="41"/>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907" w:hanging="340"/>
        </w:pPr>
        <w:rPr>
          <w:rFonts w:hint="default"/>
        </w:rPr>
      </w:lvl>
    </w:lvlOverride>
    <w:lvlOverride w:ilvl="2">
      <w:lvl w:ilvl="2">
        <w:start w:val="1"/>
        <w:numFmt w:val="lowerRoman"/>
        <w:lvlText w:val="%3."/>
        <w:lvlJc w:val="left"/>
        <w:pPr>
          <w:tabs>
            <w:tab w:val="num" w:pos="1304"/>
          </w:tabs>
          <w:ind w:left="1304" w:hanging="397"/>
        </w:pPr>
        <w:rPr>
          <w:rFonts w:hint="default"/>
        </w:rPr>
      </w:lvl>
    </w:lvlOverride>
    <w:lvlOverride w:ilvl="3">
      <w:lvl w:ilvl="3">
        <w:start w:val="1"/>
        <w:numFmt w:val="decimal"/>
        <w:lvlText w:val="%4."/>
        <w:lvlJc w:val="left"/>
        <w:pPr>
          <w:ind w:left="3874" w:hanging="454"/>
        </w:pPr>
        <w:rPr>
          <w:rFonts w:hint="default"/>
        </w:rPr>
      </w:lvl>
    </w:lvlOverride>
    <w:lvlOverride w:ilvl="4">
      <w:lvl w:ilvl="4">
        <w:start w:val="1"/>
        <w:numFmt w:val="lowerLetter"/>
        <w:lvlText w:val="%5."/>
        <w:lvlJc w:val="left"/>
        <w:pPr>
          <w:ind w:left="5014" w:hanging="454"/>
        </w:pPr>
        <w:rPr>
          <w:rFonts w:hint="default"/>
        </w:rPr>
      </w:lvl>
    </w:lvlOverride>
    <w:lvlOverride w:ilvl="5">
      <w:lvl w:ilvl="5">
        <w:start w:val="1"/>
        <w:numFmt w:val="lowerRoman"/>
        <w:lvlText w:val="%6."/>
        <w:lvlJc w:val="right"/>
        <w:pPr>
          <w:ind w:left="6154" w:hanging="454"/>
        </w:pPr>
        <w:rPr>
          <w:rFonts w:hint="default"/>
        </w:rPr>
      </w:lvl>
    </w:lvlOverride>
    <w:lvlOverride w:ilvl="6">
      <w:lvl w:ilvl="6">
        <w:start w:val="1"/>
        <w:numFmt w:val="decimal"/>
        <w:lvlText w:val="%7."/>
        <w:lvlJc w:val="left"/>
        <w:pPr>
          <w:ind w:left="7294" w:hanging="454"/>
        </w:pPr>
        <w:rPr>
          <w:rFonts w:hint="default"/>
        </w:rPr>
      </w:lvl>
    </w:lvlOverride>
    <w:lvlOverride w:ilvl="7">
      <w:lvl w:ilvl="7">
        <w:start w:val="1"/>
        <w:numFmt w:val="lowerLetter"/>
        <w:lvlText w:val="%8."/>
        <w:lvlJc w:val="left"/>
        <w:pPr>
          <w:ind w:left="8434" w:hanging="454"/>
        </w:pPr>
        <w:rPr>
          <w:rFonts w:hint="default"/>
        </w:rPr>
      </w:lvl>
    </w:lvlOverride>
    <w:lvlOverride w:ilvl="8">
      <w:lvl w:ilvl="8">
        <w:start w:val="1"/>
        <w:numFmt w:val="lowerRoman"/>
        <w:lvlText w:val="%9."/>
        <w:lvlJc w:val="right"/>
        <w:pPr>
          <w:ind w:left="9574" w:hanging="454"/>
        </w:pPr>
        <w:rPr>
          <w:rFonts w:hint="default"/>
        </w:rPr>
      </w:lvl>
    </w:lvlOverride>
  </w:num>
  <w:num w:numId="53" w16cid:durableId="1179545768">
    <w:abstractNumId w:val="17"/>
    <w:lvlOverride w:ilvl="0">
      <w:lvl w:ilvl="0">
        <w:start w:val="1"/>
        <w:numFmt w:val="decimal"/>
        <w:lvlText w:val="%1."/>
        <w:lvlJc w:val="left"/>
        <w:pPr>
          <w:ind w:left="360" w:hanging="360"/>
        </w:pPr>
        <w:rPr>
          <w:rFonts w:hint="default"/>
          <w:color w:val="auto"/>
        </w:rPr>
      </w:lvl>
    </w:lvlOverride>
    <w:lvlOverride w:ilvl="1">
      <w:lvl w:ilvl="1">
        <w:start w:val="1"/>
        <w:numFmt w:val="lowerLetter"/>
        <w:lvlText w:val="%2)"/>
        <w:lvlJc w:val="left"/>
        <w:pPr>
          <w:ind w:left="454" w:hanging="454"/>
        </w:pPr>
        <w:rPr>
          <w:rFonts w:hint="default"/>
          <w:b w:val="0"/>
          <w:bCs/>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4" w16cid:durableId="1806392746">
    <w:abstractNumId w:val="60"/>
  </w:num>
  <w:num w:numId="55" w16cid:durableId="1251502407">
    <w:abstractNumId w:val="7"/>
  </w:num>
  <w:num w:numId="56" w16cid:durableId="382297248">
    <w:abstractNumId w:val="8"/>
  </w:num>
  <w:num w:numId="57" w16cid:durableId="445925235">
    <w:abstractNumId w:val="29"/>
  </w:num>
  <w:num w:numId="58" w16cid:durableId="377171304">
    <w:abstractNumId w:val="21"/>
  </w:num>
  <w:num w:numId="59" w16cid:durableId="555899991">
    <w:abstractNumId w:val="55"/>
  </w:num>
  <w:num w:numId="60" w16cid:durableId="910576970">
    <w:abstractNumId w:val="36"/>
  </w:num>
  <w:num w:numId="61" w16cid:durableId="1255166435">
    <w:abstractNumId w:val="16"/>
  </w:num>
  <w:num w:numId="62" w16cid:durableId="732895222">
    <w:abstractNumId w:val="50"/>
  </w:num>
  <w:num w:numId="63" w16cid:durableId="358094100">
    <w:abstractNumId w:val="33"/>
  </w:num>
  <w:num w:numId="64" w16cid:durableId="566305495">
    <w:abstractNumId w:val="49"/>
  </w:num>
  <w:num w:numId="65" w16cid:durableId="364332324">
    <w:abstractNumId w:val="44"/>
  </w:num>
  <w:num w:numId="66" w16cid:durableId="985860482">
    <w:abstractNumId w:val="53"/>
  </w:num>
  <w:num w:numId="67" w16cid:durableId="1581597286">
    <w:abstractNumId w:val="54"/>
  </w:num>
  <w:num w:numId="68" w16cid:durableId="1003245954">
    <w:abstractNumId w:val="52"/>
  </w:num>
  <w:num w:numId="69" w16cid:durableId="880214366">
    <w:abstractNumId w:val="14"/>
  </w:num>
  <w:num w:numId="70" w16cid:durableId="1843624936">
    <w:abstractNumId w:val="58"/>
  </w:num>
  <w:num w:numId="71" w16cid:durableId="939415416">
    <w:abstractNumId w:val="2"/>
  </w:num>
  <w:num w:numId="72" w16cid:durableId="953056628">
    <w:abstractNumId w:val="38"/>
  </w:num>
  <w:num w:numId="73" w16cid:durableId="1255168569">
    <w:abstractNumId w:val="22"/>
  </w:num>
  <w:num w:numId="74" w16cid:durableId="1034421581">
    <w:abstractNumId w:val="30"/>
  </w:num>
  <w:num w:numId="75" w16cid:durableId="799032565">
    <w:abstractNumId w:val="20"/>
  </w:num>
  <w:num w:numId="76" w16cid:durableId="829759009">
    <w:abstractNumId w:val="1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5D"/>
    <w:rsid w:val="0000001F"/>
    <w:rsid w:val="00000A4D"/>
    <w:rsid w:val="00000A90"/>
    <w:rsid w:val="00000AEE"/>
    <w:rsid w:val="00001A25"/>
    <w:rsid w:val="000025A5"/>
    <w:rsid w:val="000027F6"/>
    <w:rsid w:val="00002A0C"/>
    <w:rsid w:val="00002D8D"/>
    <w:rsid w:val="0000369A"/>
    <w:rsid w:val="00003AC7"/>
    <w:rsid w:val="00004B45"/>
    <w:rsid w:val="00005504"/>
    <w:rsid w:val="00005E68"/>
    <w:rsid w:val="000060FA"/>
    <w:rsid w:val="00006B02"/>
    <w:rsid w:val="0001037B"/>
    <w:rsid w:val="00010697"/>
    <w:rsid w:val="000106C7"/>
    <w:rsid w:val="00010DAE"/>
    <w:rsid w:val="000114AE"/>
    <w:rsid w:val="00011526"/>
    <w:rsid w:val="000119AE"/>
    <w:rsid w:val="00012127"/>
    <w:rsid w:val="00012525"/>
    <w:rsid w:val="00012AAC"/>
    <w:rsid w:val="00012AAF"/>
    <w:rsid w:val="00013722"/>
    <w:rsid w:val="00013812"/>
    <w:rsid w:val="00014478"/>
    <w:rsid w:val="000146AC"/>
    <w:rsid w:val="0001499D"/>
    <w:rsid w:val="000149AB"/>
    <w:rsid w:val="000153B4"/>
    <w:rsid w:val="0001567F"/>
    <w:rsid w:val="000168A5"/>
    <w:rsid w:val="00017E5E"/>
    <w:rsid w:val="00020247"/>
    <w:rsid w:val="0002111C"/>
    <w:rsid w:val="000220A8"/>
    <w:rsid w:val="00022F1D"/>
    <w:rsid w:val="00023708"/>
    <w:rsid w:val="00024760"/>
    <w:rsid w:val="00024AD9"/>
    <w:rsid w:val="00024FF6"/>
    <w:rsid w:val="00025DD9"/>
    <w:rsid w:val="00026239"/>
    <w:rsid w:val="00026247"/>
    <w:rsid w:val="0002645E"/>
    <w:rsid w:val="00026A84"/>
    <w:rsid w:val="00026C12"/>
    <w:rsid w:val="00026C89"/>
    <w:rsid w:val="000278C0"/>
    <w:rsid w:val="0002796E"/>
    <w:rsid w:val="00027B69"/>
    <w:rsid w:val="00027E2A"/>
    <w:rsid w:val="000307E6"/>
    <w:rsid w:val="00030B19"/>
    <w:rsid w:val="00030FD4"/>
    <w:rsid w:val="00031DA5"/>
    <w:rsid w:val="00032E2D"/>
    <w:rsid w:val="0003315E"/>
    <w:rsid w:val="000337AB"/>
    <w:rsid w:val="00033A0C"/>
    <w:rsid w:val="00033AB1"/>
    <w:rsid w:val="0003493E"/>
    <w:rsid w:val="000357CC"/>
    <w:rsid w:val="00035AEC"/>
    <w:rsid w:val="00035CE3"/>
    <w:rsid w:val="00035DEC"/>
    <w:rsid w:val="00036111"/>
    <w:rsid w:val="0003670C"/>
    <w:rsid w:val="000369EA"/>
    <w:rsid w:val="00036A0E"/>
    <w:rsid w:val="00037078"/>
    <w:rsid w:val="0003714E"/>
    <w:rsid w:val="0004039E"/>
    <w:rsid w:val="00040AFB"/>
    <w:rsid w:val="00040B68"/>
    <w:rsid w:val="00040C21"/>
    <w:rsid w:val="00040E1B"/>
    <w:rsid w:val="0004111A"/>
    <w:rsid w:val="00041326"/>
    <w:rsid w:val="0004142B"/>
    <w:rsid w:val="00041492"/>
    <w:rsid w:val="000416C4"/>
    <w:rsid w:val="00042624"/>
    <w:rsid w:val="00043A03"/>
    <w:rsid w:val="00043A13"/>
    <w:rsid w:val="00046769"/>
    <w:rsid w:val="00046EA5"/>
    <w:rsid w:val="00047078"/>
    <w:rsid w:val="0004725D"/>
    <w:rsid w:val="000473E3"/>
    <w:rsid w:val="00047465"/>
    <w:rsid w:val="00047B02"/>
    <w:rsid w:val="0005007B"/>
    <w:rsid w:val="00050347"/>
    <w:rsid w:val="00050AD7"/>
    <w:rsid w:val="00050BE4"/>
    <w:rsid w:val="00051726"/>
    <w:rsid w:val="00051B72"/>
    <w:rsid w:val="000521C6"/>
    <w:rsid w:val="00052A78"/>
    <w:rsid w:val="0005314D"/>
    <w:rsid w:val="000543E2"/>
    <w:rsid w:val="00054E6C"/>
    <w:rsid w:val="00055101"/>
    <w:rsid w:val="00055891"/>
    <w:rsid w:val="00055B12"/>
    <w:rsid w:val="00056484"/>
    <w:rsid w:val="00057123"/>
    <w:rsid w:val="0005730E"/>
    <w:rsid w:val="00057AF0"/>
    <w:rsid w:val="00057D3B"/>
    <w:rsid w:val="00057EA5"/>
    <w:rsid w:val="0006067E"/>
    <w:rsid w:val="0006101C"/>
    <w:rsid w:val="00061CA4"/>
    <w:rsid w:val="00062558"/>
    <w:rsid w:val="000635DC"/>
    <w:rsid w:val="00063A7E"/>
    <w:rsid w:val="00063E46"/>
    <w:rsid w:val="000645B1"/>
    <w:rsid w:val="0006464C"/>
    <w:rsid w:val="00064993"/>
    <w:rsid w:val="00064B85"/>
    <w:rsid w:val="0006668D"/>
    <w:rsid w:val="00066827"/>
    <w:rsid w:val="00066972"/>
    <w:rsid w:val="00066C9D"/>
    <w:rsid w:val="000674FE"/>
    <w:rsid w:val="00067E46"/>
    <w:rsid w:val="0007037C"/>
    <w:rsid w:val="00070503"/>
    <w:rsid w:val="00070833"/>
    <w:rsid w:val="00070965"/>
    <w:rsid w:val="00070C17"/>
    <w:rsid w:val="00070CF4"/>
    <w:rsid w:val="00070D93"/>
    <w:rsid w:val="00070FB5"/>
    <w:rsid w:val="00072AF0"/>
    <w:rsid w:val="000730DA"/>
    <w:rsid w:val="00073778"/>
    <w:rsid w:val="00073AF3"/>
    <w:rsid w:val="00073FF1"/>
    <w:rsid w:val="00074384"/>
    <w:rsid w:val="00074E7A"/>
    <w:rsid w:val="000751D8"/>
    <w:rsid w:val="00075716"/>
    <w:rsid w:val="00075B74"/>
    <w:rsid w:val="00075FB3"/>
    <w:rsid w:val="0007621B"/>
    <w:rsid w:val="00076A7F"/>
    <w:rsid w:val="00077313"/>
    <w:rsid w:val="0007797D"/>
    <w:rsid w:val="00077C31"/>
    <w:rsid w:val="00080A12"/>
    <w:rsid w:val="00080ECB"/>
    <w:rsid w:val="000811CE"/>
    <w:rsid w:val="00081F1A"/>
    <w:rsid w:val="0008254E"/>
    <w:rsid w:val="00083BEF"/>
    <w:rsid w:val="00083FF2"/>
    <w:rsid w:val="000862E5"/>
    <w:rsid w:val="0008665E"/>
    <w:rsid w:val="00092345"/>
    <w:rsid w:val="0009320C"/>
    <w:rsid w:val="000932F5"/>
    <w:rsid w:val="00093890"/>
    <w:rsid w:val="00093F31"/>
    <w:rsid w:val="00093F53"/>
    <w:rsid w:val="00094BEE"/>
    <w:rsid w:val="00094EF8"/>
    <w:rsid w:val="00095981"/>
    <w:rsid w:val="00095CFB"/>
    <w:rsid w:val="000962F0"/>
    <w:rsid w:val="000968E7"/>
    <w:rsid w:val="00097354"/>
    <w:rsid w:val="000976FD"/>
    <w:rsid w:val="0009778F"/>
    <w:rsid w:val="00097DC3"/>
    <w:rsid w:val="00097EC8"/>
    <w:rsid w:val="000A06FF"/>
    <w:rsid w:val="000A0AD5"/>
    <w:rsid w:val="000A1147"/>
    <w:rsid w:val="000A2481"/>
    <w:rsid w:val="000A2A64"/>
    <w:rsid w:val="000A3177"/>
    <w:rsid w:val="000A3709"/>
    <w:rsid w:val="000A39B2"/>
    <w:rsid w:val="000A44F4"/>
    <w:rsid w:val="000A4D20"/>
    <w:rsid w:val="000A5906"/>
    <w:rsid w:val="000A5FFC"/>
    <w:rsid w:val="000A666D"/>
    <w:rsid w:val="000A6A24"/>
    <w:rsid w:val="000A6B52"/>
    <w:rsid w:val="000A7455"/>
    <w:rsid w:val="000A7698"/>
    <w:rsid w:val="000A7723"/>
    <w:rsid w:val="000A7B7A"/>
    <w:rsid w:val="000A7FA8"/>
    <w:rsid w:val="000B0499"/>
    <w:rsid w:val="000B0753"/>
    <w:rsid w:val="000B0ADB"/>
    <w:rsid w:val="000B0B61"/>
    <w:rsid w:val="000B133A"/>
    <w:rsid w:val="000B14AC"/>
    <w:rsid w:val="000B29D1"/>
    <w:rsid w:val="000B2CAA"/>
    <w:rsid w:val="000B2CEC"/>
    <w:rsid w:val="000B2DC2"/>
    <w:rsid w:val="000B2E88"/>
    <w:rsid w:val="000B3081"/>
    <w:rsid w:val="000B3926"/>
    <w:rsid w:val="000B3991"/>
    <w:rsid w:val="000B41D3"/>
    <w:rsid w:val="000B4755"/>
    <w:rsid w:val="000B47FE"/>
    <w:rsid w:val="000B4E4E"/>
    <w:rsid w:val="000B5017"/>
    <w:rsid w:val="000B5D05"/>
    <w:rsid w:val="000B6D4B"/>
    <w:rsid w:val="000B7833"/>
    <w:rsid w:val="000B7AA1"/>
    <w:rsid w:val="000B7B63"/>
    <w:rsid w:val="000C1919"/>
    <w:rsid w:val="000C2658"/>
    <w:rsid w:val="000C2A34"/>
    <w:rsid w:val="000C3F86"/>
    <w:rsid w:val="000C4508"/>
    <w:rsid w:val="000C47CA"/>
    <w:rsid w:val="000C4A68"/>
    <w:rsid w:val="000C539A"/>
    <w:rsid w:val="000C5836"/>
    <w:rsid w:val="000C5D6A"/>
    <w:rsid w:val="000C63F4"/>
    <w:rsid w:val="000C6627"/>
    <w:rsid w:val="000C6C91"/>
    <w:rsid w:val="000C744D"/>
    <w:rsid w:val="000C78B3"/>
    <w:rsid w:val="000C7B63"/>
    <w:rsid w:val="000D025A"/>
    <w:rsid w:val="000D0E8F"/>
    <w:rsid w:val="000D1E52"/>
    <w:rsid w:val="000D23F2"/>
    <w:rsid w:val="000D24A6"/>
    <w:rsid w:val="000D25CB"/>
    <w:rsid w:val="000D2951"/>
    <w:rsid w:val="000D2ED5"/>
    <w:rsid w:val="000D2ED6"/>
    <w:rsid w:val="000D30C0"/>
    <w:rsid w:val="000D4AAD"/>
    <w:rsid w:val="000D5335"/>
    <w:rsid w:val="000D62D8"/>
    <w:rsid w:val="000D67A6"/>
    <w:rsid w:val="000D6D25"/>
    <w:rsid w:val="000D6E7E"/>
    <w:rsid w:val="000D738F"/>
    <w:rsid w:val="000D7A18"/>
    <w:rsid w:val="000D7EBA"/>
    <w:rsid w:val="000E1192"/>
    <w:rsid w:val="000E2A57"/>
    <w:rsid w:val="000E35BC"/>
    <w:rsid w:val="000E3BA6"/>
    <w:rsid w:val="000E4716"/>
    <w:rsid w:val="000E4C9F"/>
    <w:rsid w:val="000E4CB5"/>
    <w:rsid w:val="000E5105"/>
    <w:rsid w:val="000E5262"/>
    <w:rsid w:val="000E5F11"/>
    <w:rsid w:val="000E616B"/>
    <w:rsid w:val="000E6D68"/>
    <w:rsid w:val="000E79CC"/>
    <w:rsid w:val="000E7D1D"/>
    <w:rsid w:val="000E7D5A"/>
    <w:rsid w:val="000F0359"/>
    <w:rsid w:val="000F0546"/>
    <w:rsid w:val="000F0553"/>
    <w:rsid w:val="000F06C9"/>
    <w:rsid w:val="000F1068"/>
    <w:rsid w:val="000F33FC"/>
    <w:rsid w:val="000F352B"/>
    <w:rsid w:val="000F3891"/>
    <w:rsid w:val="000F3F7F"/>
    <w:rsid w:val="000F40C9"/>
    <w:rsid w:val="000F4F8C"/>
    <w:rsid w:val="000F6186"/>
    <w:rsid w:val="000F61E3"/>
    <w:rsid w:val="000F6632"/>
    <w:rsid w:val="000F6DE5"/>
    <w:rsid w:val="000F7027"/>
    <w:rsid w:val="001005AD"/>
    <w:rsid w:val="001012F7"/>
    <w:rsid w:val="00101A37"/>
    <w:rsid w:val="00101D5C"/>
    <w:rsid w:val="00102403"/>
    <w:rsid w:val="00102568"/>
    <w:rsid w:val="001026CC"/>
    <w:rsid w:val="00102C15"/>
    <w:rsid w:val="00103AEF"/>
    <w:rsid w:val="00104CCE"/>
    <w:rsid w:val="001055A7"/>
    <w:rsid w:val="00105649"/>
    <w:rsid w:val="00105993"/>
    <w:rsid w:val="00105C19"/>
    <w:rsid w:val="00105DA3"/>
    <w:rsid w:val="00105E5E"/>
    <w:rsid w:val="00105FF0"/>
    <w:rsid w:val="00106434"/>
    <w:rsid w:val="00106BBF"/>
    <w:rsid w:val="00106C08"/>
    <w:rsid w:val="001079B8"/>
    <w:rsid w:val="00110664"/>
    <w:rsid w:val="0011116A"/>
    <w:rsid w:val="001111A2"/>
    <w:rsid w:val="0011180C"/>
    <w:rsid w:val="00112EA6"/>
    <w:rsid w:val="0011325E"/>
    <w:rsid w:val="00113C12"/>
    <w:rsid w:val="00113CE5"/>
    <w:rsid w:val="00113F30"/>
    <w:rsid w:val="0011451C"/>
    <w:rsid w:val="00114D70"/>
    <w:rsid w:val="00115809"/>
    <w:rsid w:val="00115855"/>
    <w:rsid w:val="00116CE4"/>
    <w:rsid w:val="00117307"/>
    <w:rsid w:val="001175E3"/>
    <w:rsid w:val="00117A31"/>
    <w:rsid w:val="001200D1"/>
    <w:rsid w:val="001209DB"/>
    <w:rsid w:val="00120A30"/>
    <w:rsid w:val="00120E41"/>
    <w:rsid w:val="001217EC"/>
    <w:rsid w:val="00122191"/>
    <w:rsid w:val="0012280C"/>
    <w:rsid w:val="001229D8"/>
    <w:rsid w:val="0012306D"/>
    <w:rsid w:val="00123525"/>
    <w:rsid w:val="0012557A"/>
    <w:rsid w:val="001255BE"/>
    <w:rsid w:val="0012588A"/>
    <w:rsid w:val="00125E12"/>
    <w:rsid w:val="001260F6"/>
    <w:rsid w:val="001262CF"/>
    <w:rsid w:val="00126547"/>
    <w:rsid w:val="0012701A"/>
    <w:rsid w:val="0012781D"/>
    <w:rsid w:val="00127F8F"/>
    <w:rsid w:val="0013041C"/>
    <w:rsid w:val="001305C8"/>
    <w:rsid w:val="00130FC8"/>
    <w:rsid w:val="001314AB"/>
    <w:rsid w:val="001314C1"/>
    <w:rsid w:val="0013258A"/>
    <w:rsid w:val="00132E46"/>
    <w:rsid w:val="001335F1"/>
    <w:rsid w:val="00133811"/>
    <w:rsid w:val="00134A1D"/>
    <w:rsid w:val="00134AFC"/>
    <w:rsid w:val="00135215"/>
    <w:rsid w:val="001354AF"/>
    <w:rsid w:val="00135A2A"/>
    <w:rsid w:val="001360B6"/>
    <w:rsid w:val="00136982"/>
    <w:rsid w:val="00136B59"/>
    <w:rsid w:val="001373C8"/>
    <w:rsid w:val="00137A76"/>
    <w:rsid w:val="00137ADB"/>
    <w:rsid w:val="00137B36"/>
    <w:rsid w:val="001402A0"/>
    <w:rsid w:val="001410DB"/>
    <w:rsid w:val="00141671"/>
    <w:rsid w:val="00141C1E"/>
    <w:rsid w:val="0014296D"/>
    <w:rsid w:val="00143791"/>
    <w:rsid w:val="0014399E"/>
    <w:rsid w:val="00145033"/>
    <w:rsid w:val="00145233"/>
    <w:rsid w:val="00145E08"/>
    <w:rsid w:val="001460F7"/>
    <w:rsid w:val="001463C8"/>
    <w:rsid w:val="001468EF"/>
    <w:rsid w:val="00147245"/>
    <w:rsid w:val="001478CD"/>
    <w:rsid w:val="001478EB"/>
    <w:rsid w:val="00147E51"/>
    <w:rsid w:val="0015006D"/>
    <w:rsid w:val="001507B3"/>
    <w:rsid w:val="001517F9"/>
    <w:rsid w:val="00151A4B"/>
    <w:rsid w:val="00151B92"/>
    <w:rsid w:val="00151BBF"/>
    <w:rsid w:val="00151DBA"/>
    <w:rsid w:val="00151FF9"/>
    <w:rsid w:val="00153755"/>
    <w:rsid w:val="00153808"/>
    <w:rsid w:val="0015396A"/>
    <w:rsid w:val="00153D59"/>
    <w:rsid w:val="00153D85"/>
    <w:rsid w:val="001544F9"/>
    <w:rsid w:val="00154594"/>
    <w:rsid w:val="001546FB"/>
    <w:rsid w:val="00154A2C"/>
    <w:rsid w:val="00154DA6"/>
    <w:rsid w:val="001554CB"/>
    <w:rsid w:val="00155556"/>
    <w:rsid w:val="00155BCA"/>
    <w:rsid w:val="0015605E"/>
    <w:rsid w:val="0015611C"/>
    <w:rsid w:val="001567DF"/>
    <w:rsid w:val="001570A5"/>
    <w:rsid w:val="0015743B"/>
    <w:rsid w:val="001577EA"/>
    <w:rsid w:val="00160737"/>
    <w:rsid w:val="0016081C"/>
    <w:rsid w:val="001609BC"/>
    <w:rsid w:val="00160BCD"/>
    <w:rsid w:val="0016138A"/>
    <w:rsid w:val="00161BC5"/>
    <w:rsid w:val="00161F02"/>
    <w:rsid w:val="00161FD7"/>
    <w:rsid w:val="00162C3C"/>
    <w:rsid w:val="00162C8D"/>
    <w:rsid w:val="00162E89"/>
    <w:rsid w:val="00163B58"/>
    <w:rsid w:val="00164467"/>
    <w:rsid w:val="001646C4"/>
    <w:rsid w:val="00164BBA"/>
    <w:rsid w:val="0016550F"/>
    <w:rsid w:val="001656FE"/>
    <w:rsid w:val="00165F15"/>
    <w:rsid w:val="001663ED"/>
    <w:rsid w:val="0016643C"/>
    <w:rsid w:val="00166555"/>
    <w:rsid w:val="00166CE6"/>
    <w:rsid w:val="00167AAB"/>
    <w:rsid w:val="00170361"/>
    <w:rsid w:val="001703DC"/>
    <w:rsid w:val="00170C77"/>
    <w:rsid w:val="00171AEF"/>
    <w:rsid w:val="00172B70"/>
    <w:rsid w:val="00172BAA"/>
    <w:rsid w:val="00172D9C"/>
    <w:rsid w:val="00173326"/>
    <w:rsid w:val="00173612"/>
    <w:rsid w:val="0017394F"/>
    <w:rsid w:val="00173B7A"/>
    <w:rsid w:val="00173E3A"/>
    <w:rsid w:val="0017409B"/>
    <w:rsid w:val="00174E15"/>
    <w:rsid w:val="00175675"/>
    <w:rsid w:val="001758AD"/>
    <w:rsid w:val="00175945"/>
    <w:rsid w:val="00175B38"/>
    <w:rsid w:val="0017617B"/>
    <w:rsid w:val="00176328"/>
    <w:rsid w:val="00176C77"/>
    <w:rsid w:val="00176E1B"/>
    <w:rsid w:val="0017756F"/>
    <w:rsid w:val="00177DFB"/>
    <w:rsid w:val="00180ADF"/>
    <w:rsid w:val="00180D1D"/>
    <w:rsid w:val="00180E99"/>
    <w:rsid w:val="001810D2"/>
    <w:rsid w:val="0018113A"/>
    <w:rsid w:val="00181704"/>
    <w:rsid w:val="001819A5"/>
    <w:rsid w:val="001819DA"/>
    <w:rsid w:val="00181B8F"/>
    <w:rsid w:val="00182079"/>
    <w:rsid w:val="001821B0"/>
    <w:rsid w:val="001829BE"/>
    <w:rsid w:val="00182A4D"/>
    <w:rsid w:val="00182B52"/>
    <w:rsid w:val="00182D3D"/>
    <w:rsid w:val="001832F6"/>
    <w:rsid w:val="001834C1"/>
    <w:rsid w:val="001835A7"/>
    <w:rsid w:val="00183670"/>
    <w:rsid w:val="00183922"/>
    <w:rsid w:val="00183ED9"/>
    <w:rsid w:val="00184008"/>
    <w:rsid w:val="001846C0"/>
    <w:rsid w:val="00185EFC"/>
    <w:rsid w:val="00186C19"/>
    <w:rsid w:val="00186CA5"/>
    <w:rsid w:val="00186FAC"/>
    <w:rsid w:val="00187087"/>
    <w:rsid w:val="00187611"/>
    <w:rsid w:val="00187EC1"/>
    <w:rsid w:val="00187F7B"/>
    <w:rsid w:val="00191799"/>
    <w:rsid w:val="00191A66"/>
    <w:rsid w:val="00191CBC"/>
    <w:rsid w:val="00192A01"/>
    <w:rsid w:val="0019304F"/>
    <w:rsid w:val="00194087"/>
    <w:rsid w:val="001944A1"/>
    <w:rsid w:val="00194ACE"/>
    <w:rsid w:val="00195794"/>
    <w:rsid w:val="00195E95"/>
    <w:rsid w:val="001963B1"/>
    <w:rsid w:val="00196836"/>
    <w:rsid w:val="00196C48"/>
    <w:rsid w:val="00196CB0"/>
    <w:rsid w:val="0019769A"/>
    <w:rsid w:val="001977B6"/>
    <w:rsid w:val="00197979"/>
    <w:rsid w:val="00197A7D"/>
    <w:rsid w:val="001A12D3"/>
    <w:rsid w:val="001A1A37"/>
    <w:rsid w:val="001A3AB7"/>
    <w:rsid w:val="001A3E07"/>
    <w:rsid w:val="001A4041"/>
    <w:rsid w:val="001A43DC"/>
    <w:rsid w:val="001A44B4"/>
    <w:rsid w:val="001A48E9"/>
    <w:rsid w:val="001A4CFD"/>
    <w:rsid w:val="001A5B30"/>
    <w:rsid w:val="001A5C1C"/>
    <w:rsid w:val="001A67A8"/>
    <w:rsid w:val="001A7DAA"/>
    <w:rsid w:val="001A7EB6"/>
    <w:rsid w:val="001B0115"/>
    <w:rsid w:val="001B073E"/>
    <w:rsid w:val="001B07DD"/>
    <w:rsid w:val="001B15EF"/>
    <w:rsid w:val="001B1E47"/>
    <w:rsid w:val="001B1FD3"/>
    <w:rsid w:val="001B2DFC"/>
    <w:rsid w:val="001B3159"/>
    <w:rsid w:val="001B3DF1"/>
    <w:rsid w:val="001B3F4D"/>
    <w:rsid w:val="001B421E"/>
    <w:rsid w:val="001B5FCD"/>
    <w:rsid w:val="001B60D2"/>
    <w:rsid w:val="001B628F"/>
    <w:rsid w:val="001B63F3"/>
    <w:rsid w:val="001B6A69"/>
    <w:rsid w:val="001B6FCD"/>
    <w:rsid w:val="001B7257"/>
    <w:rsid w:val="001B73D5"/>
    <w:rsid w:val="001C027B"/>
    <w:rsid w:val="001C07EA"/>
    <w:rsid w:val="001C2026"/>
    <w:rsid w:val="001C2627"/>
    <w:rsid w:val="001C2A03"/>
    <w:rsid w:val="001C3495"/>
    <w:rsid w:val="001C3F47"/>
    <w:rsid w:val="001C4A23"/>
    <w:rsid w:val="001C4A67"/>
    <w:rsid w:val="001C4CC8"/>
    <w:rsid w:val="001C50D9"/>
    <w:rsid w:val="001C57E6"/>
    <w:rsid w:val="001C5A29"/>
    <w:rsid w:val="001C5FBB"/>
    <w:rsid w:val="001C6412"/>
    <w:rsid w:val="001C67DD"/>
    <w:rsid w:val="001C79E9"/>
    <w:rsid w:val="001C7FFC"/>
    <w:rsid w:val="001D03BB"/>
    <w:rsid w:val="001D0720"/>
    <w:rsid w:val="001D0789"/>
    <w:rsid w:val="001D0935"/>
    <w:rsid w:val="001D2410"/>
    <w:rsid w:val="001D2765"/>
    <w:rsid w:val="001D2B43"/>
    <w:rsid w:val="001D2DF5"/>
    <w:rsid w:val="001D3CFC"/>
    <w:rsid w:val="001D3F53"/>
    <w:rsid w:val="001D3FC6"/>
    <w:rsid w:val="001D4147"/>
    <w:rsid w:val="001D4F50"/>
    <w:rsid w:val="001D5DA4"/>
    <w:rsid w:val="001D65D9"/>
    <w:rsid w:val="001D765F"/>
    <w:rsid w:val="001E082F"/>
    <w:rsid w:val="001E0D88"/>
    <w:rsid w:val="001E0F00"/>
    <w:rsid w:val="001E119E"/>
    <w:rsid w:val="001E16EF"/>
    <w:rsid w:val="001E19E4"/>
    <w:rsid w:val="001E1FBB"/>
    <w:rsid w:val="001E2D73"/>
    <w:rsid w:val="001E3B1E"/>
    <w:rsid w:val="001E3B2E"/>
    <w:rsid w:val="001E4913"/>
    <w:rsid w:val="001E4CFC"/>
    <w:rsid w:val="001E54EA"/>
    <w:rsid w:val="001E565E"/>
    <w:rsid w:val="001E58E7"/>
    <w:rsid w:val="001E594F"/>
    <w:rsid w:val="001E59E2"/>
    <w:rsid w:val="001E5A20"/>
    <w:rsid w:val="001E5EFB"/>
    <w:rsid w:val="001E72A1"/>
    <w:rsid w:val="001E7309"/>
    <w:rsid w:val="001E7B89"/>
    <w:rsid w:val="001E7DA3"/>
    <w:rsid w:val="001F02E2"/>
    <w:rsid w:val="001F05AE"/>
    <w:rsid w:val="001F0D1F"/>
    <w:rsid w:val="001F1648"/>
    <w:rsid w:val="001F16D6"/>
    <w:rsid w:val="001F1DC4"/>
    <w:rsid w:val="001F2B19"/>
    <w:rsid w:val="001F3CBD"/>
    <w:rsid w:val="001F47BE"/>
    <w:rsid w:val="001F4B88"/>
    <w:rsid w:val="001F4D70"/>
    <w:rsid w:val="001F522A"/>
    <w:rsid w:val="001F6006"/>
    <w:rsid w:val="001F647C"/>
    <w:rsid w:val="001F691D"/>
    <w:rsid w:val="001F6C10"/>
    <w:rsid w:val="001F6D40"/>
    <w:rsid w:val="001F77D9"/>
    <w:rsid w:val="001F7AB8"/>
    <w:rsid w:val="001F7BA8"/>
    <w:rsid w:val="0020029C"/>
    <w:rsid w:val="00200499"/>
    <w:rsid w:val="00201697"/>
    <w:rsid w:val="0020257D"/>
    <w:rsid w:val="002027EB"/>
    <w:rsid w:val="00202A0A"/>
    <w:rsid w:val="00202B67"/>
    <w:rsid w:val="00202C0F"/>
    <w:rsid w:val="00203B07"/>
    <w:rsid w:val="00204367"/>
    <w:rsid w:val="00204804"/>
    <w:rsid w:val="00204926"/>
    <w:rsid w:val="00204E17"/>
    <w:rsid w:val="002055AF"/>
    <w:rsid w:val="00205A32"/>
    <w:rsid w:val="00207439"/>
    <w:rsid w:val="002076BF"/>
    <w:rsid w:val="002114AA"/>
    <w:rsid w:val="0021162A"/>
    <w:rsid w:val="002119DF"/>
    <w:rsid w:val="00211D18"/>
    <w:rsid w:val="002122F0"/>
    <w:rsid w:val="0021236B"/>
    <w:rsid w:val="00212B65"/>
    <w:rsid w:val="00213D5E"/>
    <w:rsid w:val="00214699"/>
    <w:rsid w:val="002146C0"/>
    <w:rsid w:val="00214B31"/>
    <w:rsid w:val="00214F7F"/>
    <w:rsid w:val="00214F96"/>
    <w:rsid w:val="0021616D"/>
    <w:rsid w:val="0021663D"/>
    <w:rsid w:val="00216A49"/>
    <w:rsid w:val="00216A94"/>
    <w:rsid w:val="00216FB6"/>
    <w:rsid w:val="0021782A"/>
    <w:rsid w:val="00217D0E"/>
    <w:rsid w:val="0022020D"/>
    <w:rsid w:val="00220438"/>
    <w:rsid w:val="0022047A"/>
    <w:rsid w:val="00221328"/>
    <w:rsid w:val="002214B1"/>
    <w:rsid w:val="00221533"/>
    <w:rsid w:val="00221B85"/>
    <w:rsid w:val="00221C4E"/>
    <w:rsid w:val="00221C9B"/>
    <w:rsid w:val="00221DD5"/>
    <w:rsid w:val="00221ECC"/>
    <w:rsid w:val="00221F10"/>
    <w:rsid w:val="00222450"/>
    <w:rsid w:val="00222842"/>
    <w:rsid w:val="00222CDB"/>
    <w:rsid w:val="00222EC2"/>
    <w:rsid w:val="00223137"/>
    <w:rsid w:val="0022420C"/>
    <w:rsid w:val="0022450F"/>
    <w:rsid w:val="002245B3"/>
    <w:rsid w:val="00224AAA"/>
    <w:rsid w:val="00224CE8"/>
    <w:rsid w:val="00225132"/>
    <w:rsid w:val="00225635"/>
    <w:rsid w:val="00225BD5"/>
    <w:rsid w:val="002264E8"/>
    <w:rsid w:val="002273AF"/>
    <w:rsid w:val="00227584"/>
    <w:rsid w:val="00230C77"/>
    <w:rsid w:val="002313B1"/>
    <w:rsid w:val="0023298A"/>
    <w:rsid w:val="00232A5F"/>
    <w:rsid w:val="00232B8E"/>
    <w:rsid w:val="00232E23"/>
    <w:rsid w:val="002338A9"/>
    <w:rsid w:val="00234662"/>
    <w:rsid w:val="002349D9"/>
    <w:rsid w:val="002350D5"/>
    <w:rsid w:val="0023546C"/>
    <w:rsid w:val="00235AC4"/>
    <w:rsid w:val="0023658D"/>
    <w:rsid w:val="00236A4D"/>
    <w:rsid w:val="00236C54"/>
    <w:rsid w:val="00237D2B"/>
    <w:rsid w:val="0024075E"/>
    <w:rsid w:val="0024085F"/>
    <w:rsid w:val="0024090F"/>
    <w:rsid w:val="00240AD7"/>
    <w:rsid w:val="00240B05"/>
    <w:rsid w:val="00240BBB"/>
    <w:rsid w:val="002410A9"/>
    <w:rsid w:val="002410F2"/>
    <w:rsid w:val="00241B08"/>
    <w:rsid w:val="00241B48"/>
    <w:rsid w:val="00241BA9"/>
    <w:rsid w:val="0024286D"/>
    <w:rsid w:val="00242EF5"/>
    <w:rsid w:val="002433C3"/>
    <w:rsid w:val="00243E08"/>
    <w:rsid w:val="00243E83"/>
    <w:rsid w:val="00244540"/>
    <w:rsid w:val="0024470B"/>
    <w:rsid w:val="00244AAE"/>
    <w:rsid w:val="00245215"/>
    <w:rsid w:val="0024542E"/>
    <w:rsid w:val="002458A9"/>
    <w:rsid w:val="002459A3"/>
    <w:rsid w:val="00246146"/>
    <w:rsid w:val="002463E5"/>
    <w:rsid w:val="002464F0"/>
    <w:rsid w:val="002469A1"/>
    <w:rsid w:val="00246CB4"/>
    <w:rsid w:val="002471FF"/>
    <w:rsid w:val="00247BE5"/>
    <w:rsid w:val="002508FB"/>
    <w:rsid w:val="00251220"/>
    <w:rsid w:val="002524CB"/>
    <w:rsid w:val="0025271B"/>
    <w:rsid w:val="00253D75"/>
    <w:rsid w:val="00254EDE"/>
    <w:rsid w:val="002558EE"/>
    <w:rsid w:val="00255B48"/>
    <w:rsid w:val="00255E00"/>
    <w:rsid w:val="00255E6E"/>
    <w:rsid w:val="00256E70"/>
    <w:rsid w:val="002576E4"/>
    <w:rsid w:val="00257767"/>
    <w:rsid w:val="002577AE"/>
    <w:rsid w:val="00257B1F"/>
    <w:rsid w:val="00257F44"/>
    <w:rsid w:val="00260AC9"/>
    <w:rsid w:val="00260B29"/>
    <w:rsid w:val="002615A3"/>
    <w:rsid w:val="00261854"/>
    <w:rsid w:val="00262258"/>
    <w:rsid w:val="0026244F"/>
    <w:rsid w:val="00262496"/>
    <w:rsid w:val="00262909"/>
    <w:rsid w:val="00263062"/>
    <w:rsid w:val="00263753"/>
    <w:rsid w:val="00263BB0"/>
    <w:rsid w:val="00263C03"/>
    <w:rsid w:val="0026450F"/>
    <w:rsid w:val="00265825"/>
    <w:rsid w:val="002660A9"/>
    <w:rsid w:val="00266A87"/>
    <w:rsid w:val="00266D4A"/>
    <w:rsid w:val="00267FA3"/>
    <w:rsid w:val="002700BA"/>
    <w:rsid w:val="00270343"/>
    <w:rsid w:val="00270572"/>
    <w:rsid w:val="002706BB"/>
    <w:rsid w:val="00270DDD"/>
    <w:rsid w:val="00271081"/>
    <w:rsid w:val="00272152"/>
    <w:rsid w:val="002722A4"/>
    <w:rsid w:val="00272C84"/>
    <w:rsid w:val="00273BD5"/>
    <w:rsid w:val="00273E79"/>
    <w:rsid w:val="0027491F"/>
    <w:rsid w:val="00274B83"/>
    <w:rsid w:val="00274D65"/>
    <w:rsid w:val="00274D6E"/>
    <w:rsid w:val="00275188"/>
    <w:rsid w:val="00275420"/>
    <w:rsid w:val="002761DB"/>
    <w:rsid w:val="00276B2D"/>
    <w:rsid w:val="00276D88"/>
    <w:rsid w:val="00276DD8"/>
    <w:rsid w:val="002776AF"/>
    <w:rsid w:val="002778A3"/>
    <w:rsid w:val="00277F59"/>
    <w:rsid w:val="00277FCB"/>
    <w:rsid w:val="00280145"/>
    <w:rsid w:val="002803C5"/>
    <w:rsid w:val="002805A3"/>
    <w:rsid w:val="002807F2"/>
    <w:rsid w:val="00280B1A"/>
    <w:rsid w:val="0028126F"/>
    <w:rsid w:val="002812D5"/>
    <w:rsid w:val="00281420"/>
    <w:rsid w:val="00281698"/>
    <w:rsid w:val="00281B5E"/>
    <w:rsid w:val="002825FB"/>
    <w:rsid w:val="00282F0D"/>
    <w:rsid w:val="00282F36"/>
    <w:rsid w:val="002838AA"/>
    <w:rsid w:val="00283DB3"/>
    <w:rsid w:val="0028519C"/>
    <w:rsid w:val="002857D5"/>
    <w:rsid w:val="00285903"/>
    <w:rsid w:val="00286C57"/>
    <w:rsid w:val="00287839"/>
    <w:rsid w:val="00287E9A"/>
    <w:rsid w:val="00287FAA"/>
    <w:rsid w:val="0029020F"/>
    <w:rsid w:val="00290B55"/>
    <w:rsid w:val="00291227"/>
    <w:rsid w:val="0029175F"/>
    <w:rsid w:val="002917BA"/>
    <w:rsid w:val="002922B8"/>
    <w:rsid w:val="00293F81"/>
    <w:rsid w:val="0029423C"/>
    <w:rsid w:val="0029554D"/>
    <w:rsid w:val="00295630"/>
    <w:rsid w:val="0029596E"/>
    <w:rsid w:val="0029612B"/>
    <w:rsid w:val="00296266"/>
    <w:rsid w:val="00296373"/>
    <w:rsid w:val="00296F3F"/>
    <w:rsid w:val="00297104"/>
    <w:rsid w:val="00297C7D"/>
    <w:rsid w:val="00297D3C"/>
    <w:rsid w:val="00297E97"/>
    <w:rsid w:val="002A0397"/>
    <w:rsid w:val="002A0C55"/>
    <w:rsid w:val="002A0F76"/>
    <w:rsid w:val="002A1B75"/>
    <w:rsid w:val="002A31FA"/>
    <w:rsid w:val="002A3967"/>
    <w:rsid w:val="002A5339"/>
    <w:rsid w:val="002A5D98"/>
    <w:rsid w:val="002A5EAA"/>
    <w:rsid w:val="002A77BE"/>
    <w:rsid w:val="002A7B58"/>
    <w:rsid w:val="002B1CB6"/>
    <w:rsid w:val="002B1E92"/>
    <w:rsid w:val="002B2087"/>
    <w:rsid w:val="002B212D"/>
    <w:rsid w:val="002B32B2"/>
    <w:rsid w:val="002B4D7F"/>
    <w:rsid w:val="002B4FE2"/>
    <w:rsid w:val="002B57C9"/>
    <w:rsid w:val="002B5F88"/>
    <w:rsid w:val="002B6071"/>
    <w:rsid w:val="002B6A68"/>
    <w:rsid w:val="002B7256"/>
    <w:rsid w:val="002B78C6"/>
    <w:rsid w:val="002B7A72"/>
    <w:rsid w:val="002B7D04"/>
    <w:rsid w:val="002C073F"/>
    <w:rsid w:val="002C0D9F"/>
    <w:rsid w:val="002C1066"/>
    <w:rsid w:val="002C17F6"/>
    <w:rsid w:val="002C1828"/>
    <w:rsid w:val="002C1A6D"/>
    <w:rsid w:val="002C239E"/>
    <w:rsid w:val="002C2AE0"/>
    <w:rsid w:val="002C320F"/>
    <w:rsid w:val="002C3690"/>
    <w:rsid w:val="002C3CD5"/>
    <w:rsid w:val="002C3D0C"/>
    <w:rsid w:val="002C45FA"/>
    <w:rsid w:val="002C497D"/>
    <w:rsid w:val="002C4E7D"/>
    <w:rsid w:val="002C4FBC"/>
    <w:rsid w:val="002C5A10"/>
    <w:rsid w:val="002C5C64"/>
    <w:rsid w:val="002C63D1"/>
    <w:rsid w:val="002C66A8"/>
    <w:rsid w:val="002C6711"/>
    <w:rsid w:val="002C6AA5"/>
    <w:rsid w:val="002C72C9"/>
    <w:rsid w:val="002C7ACF"/>
    <w:rsid w:val="002D045C"/>
    <w:rsid w:val="002D05E8"/>
    <w:rsid w:val="002D11E5"/>
    <w:rsid w:val="002D1268"/>
    <w:rsid w:val="002D15C7"/>
    <w:rsid w:val="002D211E"/>
    <w:rsid w:val="002D25EC"/>
    <w:rsid w:val="002D2A90"/>
    <w:rsid w:val="002D3426"/>
    <w:rsid w:val="002D4185"/>
    <w:rsid w:val="002D4B70"/>
    <w:rsid w:val="002D4CD1"/>
    <w:rsid w:val="002D4F73"/>
    <w:rsid w:val="002D500B"/>
    <w:rsid w:val="002D5710"/>
    <w:rsid w:val="002D651E"/>
    <w:rsid w:val="002D6948"/>
    <w:rsid w:val="002D6CCD"/>
    <w:rsid w:val="002D71F2"/>
    <w:rsid w:val="002D76E0"/>
    <w:rsid w:val="002D7C2A"/>
    <w:rsid w:val="002D7D1C"/>
    <w:rsid w:val="002E026B"/>
    <w:rsid w:val="002E053A"/>
    <w:rsid w:val="002E19A8"/>
    <w:rsid w:val="002E1EC8"/>
    <w:rsid w:val="002E24A7"/>
    <w:rsid w:val="002E285F"/>
    <w:rsid w:val="002E28A5"/>
    <w:rsid w:val="002E31E7"/>
    <w:rsid w:val="002E4240"/>
    <w:rsid w:val="002E56EA"/>
    <w:rsid w:val="002E5C75"/>
    <w:rsid w:val="002E6350"/>
    <w:rsid w:val="002E6476"/>
    <w:rsid w:val="002E656E"/>
    <w:rsid w:val="002E6C2C"/>
    <w:rsid w:val="002E6D65"/>
    <w:rsid w:val="002E7CD6"/>
    <w:rsid w:val="002F05AC"/>
    <w:rsid w:val="002F1C46"/>
    <w:rsid w:val="002F1D72"/>
    <w:rsid w:val="002F1F08"/>
    <w:rsid w:val="002F220F"/>
    <w:rsid w:val="002F240F"/>
    <w:rsid w:val="002F24D2"/>
    <w:rsid w:val="002F2727"/>
    <w:rsid w:val="002F32EC"/>
    <w:rsid w:val="002F4489"/>
    <w:rsid w:val="002F459F"/>
    <w:rsid w:val="002F46DA"/>
    <w:rsid w:val="002F4E64"/>
    <w:rsid w:val="002F593F"/>
    <w:rsid w:val="002F6B9C"/>
    <w:rsid w:val="002F6C2B"/>
    <w:rsid w:val="002F7107"/>
    <w:rsid w:val="002F71A7"/>
    <w:rsid w:val="002F7358"/>
    <w:rsid w:val="002F7410"/>
    <w:rsid w:val="002F7486"/>
    <w:rsid w:val="002F7AEE"/>
    <w:rsid w:val="00300167"/>
    <w:rsid w:val="00300F9D"/>
    <w:rsid w:val="00301077"/>
    <w:rsid w:val="00301189"/>
    <w:rsid w:val="003016EA"/>
    <w:rsid w:val="00301A0F"/>
    <w:rsid w:val="003022FA"/>
    <w:rsid w:val="00302940"/>
    <w:rsid w:val="00302949"/>
    <w:rsid w:val="00302B6D"/>
    <w:rsid w:val="003033DC"/>
    <w:rsid w:val="00303D99"/>
    <w:rsid w:val="00304732"/>
    <w:rsid w:val="0030507F"/>
    <w:rsid w:val="00305871"/>
    <w:rsid w:val="0030593B"/>
    <w:rsid w:val="0030665F"/>
    <w:rsid w:val="00306902"/>
    <w:rsid w:val="00306DB5"/>
    <w:rsid w:val="00306F71"/>
    <w:rsid w:val="00307CC6"/>
    <w:rsid w:val="003102F8"/>
    <w:rsid w:val="00310C1A"/>
    <w:rsid w:val="0031149D"/>
    <w:rsid w:val="00312559"/>
    <w:rsid w:val="00312884"/>
    <w:rsid w:val="00312BDB"/>
    <w:rsid w:val="00312CC6"/>
    <w:rsid w:val="00312FEB"/>
    <w:rsid w:val="00314501"/>
    <w:rsid w:val="003153AA"/>
    <w:rsid w:val="0031557A"/>
    <w:rsid w:val="003156CD"/>
    <w:rsid w:val="00315A5E"/>
    <w:rsid w:val="0031617D"/>
    <w:rsid w:val="0031668E"/>
    <w:rsid w:val="00316748"/>
    <w:rsid w:val="003167B1"/>
    <w:rsid w:val="00317005"/>
    <w:rsid w:val="0031709D"/>
    <w:rsid w:val="0031760A"/>
    <w:rsid w:val="00322CCC"/>
    <w:rsid w:val="0032316C"/>
    <w:rsid w:val="00323565"/>
    <w:rsid w:val="00324171"/>
    <w:rsid w:val="003244EB"/>
    <w:rsid w:val="00324787"/>
    <w:rsid w:val="00324794"/>
    <w:rsid w:val="00325BD4"/>
    <w:rsid w:val="00325C00"/>
    <w:rsid w:val="0032609D"/>
    <w:rsid w:val="00327D78"/>
    <w:rsid w:val="00330653"/>
    <w:rsid w:val="003307A2"/>
    <w:rsid w:val="00330D6E"/>
    <w:rsid w:val="003312D5"/>
    <w:rsid w:val="003313CF"/>
    <w:rsid w:val="00331530"/>
    <w:rsid w:val="0033158D"/>
    <w:rsid w:val="003315EC"/>
    <w:rsid w:val="003320B2"/>
    <w:rsid w:val="003321E5"/>
    <w:rsid w:val="00332393"/>
    <w:rsid w:val="00334C27"/>
    <w:rsid w:val="003353F5"/>
    <w:rsid w:val="003363DA"/>
    <w:rsid w:val="00336E85"/>
    <w:rsid w:val="00337990"/>
    <w:rsid w:val="003400C9"/>
    <w:rsid w:val="00340B17"/>
    <w:rsid w:val="00340CCC"/>
    <w:rsid w:val="00341102"/>
    <w:rsid w:val="00341C13"/>
    <w:rsid w:val="003423C6"/>
    <w:rsid w:val="003429E4"/>
    <w:rsid w:val="00343915"/>
    <w:rsid w:val="003440D5"/>
    <w:rsid w:val="0034450D"/>
    <w:rsid w:val="00344981"/>
    <w:rsid w:val="00344B8A"/>
    <w:rsid w:val="00344EF2"/>
    <w:rsid w:val="00346063"/>
    <w:rsid w:val="00346642"/>
    <w:rsid w:val="00346830"/>
    <w:rsid w:val="00346F80"/>
    <w:rsid w:val="0035034C"/>
    <w:rsid w:val="00350401"/>
    <w:rsid w:val="00350489"/>
    <w:rsid w:val="00350493"/>
    <w:rsid w:val="00351846"/>
    <w:rsid w:val="00351CCF"/>
    <w:rsid w:val="00352756"/>
    <w:rsid w:val="003535F0"/>
    <w:rsid w:val="003538B9"/>
    <w:rsid w:val="00353E64"/>
    <w:rsid w:val="00353F44"/>
    <w:rsid w:val="00354459"/>
    <w:rsid w:val="00354855"/>
    <w:rsid w:val="00354A6B"/>
    <w:rsid w:val="00354D36"/>
    <w:rsid w:val="0035543F"/>
    <w:rsid w:val="003555F1"/>
    <w:rsid w:val="003560DB"/>
    <w:rsid w:val="0035625E"/>
    <w:rsid w:val="00356B39"/>
    <w:rsid w:val="00356B9B"/>
    <w:rsid w:val="00357AD3"/>
    <w:rsid w:val="003603C6"/>
    <w:rsid w:val="00360463"/>
    <w:rsid w:val="00360749"/>
    <w:rsid w:val="00360D55"/>
    <w:rsid w:val="003616C4"/>
    <w:rsid w:val="003619AD"/>
    <w:rsid w:val="00362015"/>
    <w:rsid w:val="00362048"/>
    <w:rsid w:val="00362067"/>
    <w:rsid w:val="003621AC"/>
    <w:rsid w:val="003621ED"/>
    <w:rsid w:val="003629A2"/>
    <w:rsid w:val="0036303A"/>
    <w:rsid w:val="0036324E"/>
    <w:rsid w:val="00363562"/>
    <w:rsid w:val="00363DDF"/>
    <w:rsid w:val="00364166"/>
    <w:rsid w:val="00364DBB"/>
    <w:rsid w:val="00364E42"/>
    <w:rsid w:val="00365338"/>
    <w:rsid w:val="00366640"/>
    <w:rsid w:val="00366B69"/>
    <w:rsid w:val="00367FAE"/>
    <w:rsid w:val="003700BE"/>
    <w:rsid w:val="00371FAB"/>
    <w:rsid w:val="003736B9"/>
    <w:rsid w:val="00373F1A"/>
    <w:rsid w:val="00373FBC"/>
    <w:rsid w:val="00375420"/>
    <w:rsid w:val="00375E5C"/>
    <w:rsid w:val="00377126"/>
    <w:rsid w:val="00377503"/>
    <w:rsid w:val="00377D42"/>
    <w:rsid w:val="0038033D"/>
    <w:rsid w:val="003804FD"/>
    <w:rsid w:val="0038069C"/>
    <w:rsid w:val="00380C2B"/>
    <w:rsid w:val="003810D7"/>
    <w:rsid w:val="00381423"/>
    <w:rsid w:val="003817A1"/>
    <w:rsid w:val="00381C3B"/>
    <w:rsid w:val="00381F66"/>
    <w:rsid w:val="00382376"/>
    <w:rsid w:val="003826BC"/>
    <w:rsid w:val="0038304C"/>
    <w:rsid w:val="003837A5"/>
    <w:rsid w:val="00383DA6"/>
    <w:rsid w:val="0038441D"/>
    <w:rsid w:val="00384F68"/>
    <w:rsid w:val="003851D9"/>
    <w:rsid w:val="00385CC4"/>
    <w:rsid w:val="0038633A"/>
    <w:rsid w:val="00386754"/>
    <w:rsid w:val="003869A3"/>
    <w:rsid w:val="00387703"/>
    <w:rsid w:val="00387BFF"/>
    <w:rsid w:val="00387D2B"/>
    <w:rsid w:val="0039008D"/>
    <w:rsid w:val="003900CD"/>
    <w:rsid w:val="00390CBE"/>
    <w:rsid w:val="00390D87"/>
    <w:rsid w:val="00390E9E"/>
    <w:rsid w:val="0039122B"/>
    <w:rsid w:val="00391300"/>
    <w:rsid w:val="00391BAE"/>
    <w:rsid w:val="003928CE"/>
    <w:rsid w:val="00393AA8"/>
    <w:rsid w:val="003941FB"/>
    <w:rsid w:val="003943EB"/>
    <w:rsid w:val="003955EC"/>
    <w:rsid w:val="00395E48"/>
    <w:rsid w:val="00395E63"/>
    <w:rsid w:val="003971D4"/>
    <w:rsid w:val="00397303"/>
    <w:rsid w:val="003974D8"/>
    <w:rsid w:val="0039750A"/>
    <w:rsid w:val="003A00B4"/>
    <w:rsid w:val="003A0E90"/>
    <w:rsid w:val="003A1C7A"/>
    <w:rsid w:val="003A1F5C"/>
    <w:rsid w:val="003A26F9"/>
    <w:rsid w:val="003A28A9"/>
    <w:rsid w:val="003A29CC"/>
    <w:rsid w:val="003A2FF0"/>
    <w:rsid w:val="003A4112"/>
    <w:rsid w:val="003A4A83"/>
    <w:rsid w:val="003A588F"/>
    <w:rsid w:val="003A5B18"/>
    <w:rsid w:val="003A5F82"/>
    <w:rsid w:val="003A6412"/>
    <w:rsid w:val="003A65D9"/>
    <w:rsid w:val="003B00ED"/>
    <w:rsid w:val="003B0AFA"/>
    <w:rsid w:val="003B0BCD"/>
    <w:rsid w:val="003B15DF"/>
    <w:rsid w:val="003B1843"/>
    <w:rsid w:val="003B1A09"/>
    <w:rsid w:val="003B2132"/>
    <w:rsid w:val="003B236D"/>
    <w:rsid w:val="003B28F3"/>
    <w:rsid w:val="003B2FE4"/>
    <w:rsid w:val="003B4BC6"/>
    <w:rsid w:val="003B4BED"/>
    <w:rsid w:val="003B56C1"/>
    <w:rsid w:val="003B57A6"/>
    <w:rsid w:val="003B5D6E"/>
    <w:rsid w:val="003B5DA8"/>
    <w:rsid w:val="003B63E4"/>
    <w:rsid w:val="003B694A"/>
    <w:rsid w:val="003B6980"/>
    <w:rsid w:val="003B6D49"/>
    <w:rsid w:val="003B70C7"/>
    <w:rsid w:val="003B7242"/>
    <w:rsid w:val="003B75FC"/>
    <w:rsid w:val="003B7913"/>
    <w:rsid w:val="003C0395"/>
    <w:rsid w:val="003C1BDF"/>
    <w:rsid w:val="003C25E1"/>
    <w:rsid w:val="003C2612"/>
    <w:rsid w:val="003C27C1"/>
    <w:rsid w:val="003C3B24"/>
    <w:rsid w:val="003C3E61"/>
    <w:rsid w:val="003C4D6D"/>
    <w:rsid w:val="003C4D71"/>
    <w:rsid w:val="003C598A"/>
    <w:rsid w:val="003C5D57"/>
    <w:rsid w:val="003C6A26"/>
    <w:rsid w:val="003C6D41"/>
    <w:rsid w:val="003C6F0D"/>
    <w:rsid w:val="003C7774"/>
    <w:rsid w:val="003C7775"/>
    <w:rsid w:val="003C7885"/>
    <w:rsid w:val="003C79D7"/>
    <w:rsid w:val="003C7D05"/>
    <w:rsid w:val="003D0158"/>
    <w:rsid w:val="003D04D7"/>
    <w:rsid w:val="003D04E2"/>
    <w:rsid w:val="003D173B"/>
    <w:rsid w:val="003D18DD"/>
    <w:rsid w:val="003D1AD3"/>
    <w:rsid w:val="003D1F95"/>
    <w:rsid w:val="003D2FC4"/>
    <w:rsid w:val="003D31C7"/>
    <w:rsid w:val="003D4C29"/>
    <w:rsid w:val="003D526A"/>
    <w:rsid w:val="003D5665"/>
    <w:rsid w:val="003D59DC"/>
    <w:rsid w:val="003D62D6"/>
    <w:rsid w:val="003D6574"/>
    <w:rsid w:val="003D660F"/>
    <w:rsid w:val="003D688F"/>
    <w:rsid w:val="003D6D96"/>
    <w:rsid w:val="003E047B"/>
    <w:rsid w:val="003E04F0"/>
    <w:rsid w:val="003E11F1"/>
    <w:rsid w:val="003E20EC"/>
    <w:rsid w:val="003E23E5"/>
    <w:rsid w:val="003E30BA"/>
    <w:rsid w:val="003E3B99"/>
    <w:rsid w:val="003E3DCF"/>
    <w:rsid w:val="003E44ED"/>
    <w:rsid w:val="003E4B7F"/>
    <w:rsid w:val="003E4D81"/>
    <w:rsid w:val="003E4D89"/>
    <w:rsid w:val="003E5D46"/>
    <w:rsid w:val="003E620B"/>
    <w:rsid w:val="003E6512"/>
    <w:rsid w:val="003E66BC"/>
    <w:rsid w:val="003E67AB"/>
    <w:rsid w:val="003E746E"/>
    <w:rsid w:val="003E7531"/>
    <w:rsid w:val="003F028B"/>
    <w:rsid w:val="003F112A"/>
    <w:rsid w:val="003F1902"/>
    <w:rsid w:val="003F2452"/>
    <w:rsid w:val="003F2725"/>
    <w:rsid w:val="003F2E97"/>
    <w:rsid w:val="003F43A8"/>
    <w:rsid w:val="003F46A7"/>
    <w:rsid w:val="003F481E"/>
    <w:rsid w:val="003F5265"/>
    <w:rsid w:val="003F5B6D"/>
    <w:rsid w:val="003F5E29"/>
    <w:rsid w:val="003F6B1B"/>
    <w:rsid w:val="003F7C52"/>
    <w:rsid w:val="00400172"/>
    <w:rsid w:val="00400857"/>
    <w:rsid w:val="004009CB"/>
    <w:rsid w:val="00400C73"/>
    <w:rsid w:val="00401C13"/>
    <w:rsid w:val="004020D6"/>
    <w:rsid w:val="004027BD"/>
    <w:rsid w:val="00402E8D"/>
    <w:rsid w:val="00403314"/>
    <w:rsid w:val="0040458F"/>
    <w:rsid w:val="00404C42"/>
    <w:rsid w:val="00404C5E"/>
    <w:rsid w:val="00404EC6"/>
    <w:rsid w:val="0040503F"/>
    <w:rsid w:val="00405E95"/>
    <w:rsid w:val="004069A8"/>
    <w:rsid w:val="00407AAD"/>
    <w:rsid w:val="00407AFB"/>
    <w:rsid w:val="00407D10"/>
    <w:rsid w:val="00407FC3"/>
    <w:rsid w:val="0041004F"/>
    <w:rsid w:val="0041073C"/>
    <w:rsid w:val="00410CFE"/>
    <w:rsid w:val="00411644"/>
    <w:rsid w:val="0041198C"/>
    <w:rsid w:val="00411AE0"/>
    <w:rsid w:val="00411D75"/>
    <w:rsid w:val="00411E75"/>
    <w:rsid w:val="00412019"/>
    <w:rsid w:val="00412203"/>
    <w:rsid w:val="00413529"/>
    <w:rsid w:val="0041454C"/>
    <w:rsid w:val="00414AC9"/>
    <w:rsid w:val="0041556B"/>
    <w:rsid w:val="00416068"/>
    <w:rsid w:val="004160EC"/>
    <w:rsid w:val="0041702B"/>
    <w:rsid w:val="0041705A"/>
    <w:rsid w:val="00417095"/>
    <w:rsid w:val="00417532"/>
    <w:rsid w:val="00417675"/>
    <w:rsid w:val="004176F2"/>
    <w:rsid w:val="004203F9"/>
    <w:rsid w:val="004210B5"/>
    <w:rsid w:val="00421346"/>
    <w:rsid w:val="004217EF"/>
    <w:rsid w:val="00422D4A"/>
    <w:rsid w:val="00423018"/>
    <w:rsid w:val="00424703"/>
    <w:rsid w:val="004247CF"/>
    <w:rsid w:val="00425120"/>
    <w:rsid w:val="00425216"/>
    <w:rsid w:val="00425674"/>
    <w:rsid w:val="004270F5"/>
    <w:rsid w:val="00427186"/>
    <w:rsid w:val="0042725E"/>
    <w:rsid w:val="00427A2D"/>
    <w:rsid w:val="00427E37"/>
    <w:rsid w:val="00430790"/>
    <w:rsid w:val="00431558"/>
    <w:rsid w:val="00431C5E"/>
    <w:rsid w:val="00431E14"/>
    <w:rsid w:val="0043205E"/>
    <w:rsid w:val="004328CE"/>
    <w:rsid w:val="004334AA"/>
    <w:rsid w:val="00433A41"/>
    <w:rsid w:val="00434194"/>
    <w:rsid w:val="0043435D"/>
    <w:rsid w:val="004357AC"/>
    <w:rsid w:val="004357D8"/>
    <w:rsid w:val="00436186"/>
    <w:rsid w:val="0043695A"/>
    <w:rsid w:val="00436A46"/>
    <w:rsid w:val="00440404"/>
    <w:rsid w:val="00440A2D"/>
    <w:rsid w:val="004418FB"/>
    <w:rsid w:val="00442368"/>
    <w:rsid w:val="00442FA8"/>
    <w:rsid w:val="0044327E"/>
    <w:rsid w:val="004434B9"/>
    <w:rsid w:val="0044362B"/>
    <w:rsid w:val="004437A8"/>
    <w:rsid w:val="00443AE8"/>
    <w:rsid w:val="00443B94"/>
    <w:rsid w:val="00443BB5"/>
    <w:rsid w:val="00443BFB"/>
    <w:rsid w:val="0044401E"/>
    <w:rsid w:val="00444850"/>
    <w:rsid w:val="004449A6"/>
    <w:rsid w:val="00444D89"/>
    <w:rsid w:val="00444E44"/>
    <w:rsid w:val="00445620"/>
    <w:rsid w:val="00446114"/>
    <w:rsid w:val="00446339"/>
    <w:rsid w:val="00446BA0"/>
    <w:rsid w:val="00446BFD"/>
    <w:rsid w:val="00446D50"/>
    <w:rsid w:val="00447329"/>
    <w:rsid w:val="004473DA"/>
    <w:rsid w:val="004473F1"/>
    <w:rsid w:val="004479E1"/>
    <w:rsid w:val="00447B73"/>
    <w:rsid w:val="00447DF7"/>
    <w:rsid w:val="00450190"/>
    <w:rsid w:val="004505FB"/>
    <w:rsid w:val="004507B2"/>
    <w:rsid w:val="0045088C"/>
    <w:rsid w:val="00450E34"/>
    <w:rsid w:val="00450FF6"/>
    <w:rsid w:val="00451002"/>
    <w:rsid w:val="00451AAB"/>
    <w:rsid w:val="004526EE"/>
    <w:rsid w:val="0045287A"/>
    <w:rsid w:val="00452914"/>
    <w:rsid w:val="00453996"/>
    <w:rsid w:val="00453E22"/>
    <w:rsid w:val="0045409A"/>
    <w:rsid w:val="00454197"/>
    <w:rsid w:val="0045448C"/>
    <w:rsid w:val="0045467A"/>
    <w:rsid w:val="00454B88"/>
    <w:rsid w:val="00455138"/>
    <w:rsid w:val="00455659"/>
    <w:rsid w:val="00455681"/>
    <w:rsid w:val="0045666D"/>
    <w:rsid w:val="00456681"/>
    <w:rsid w:val="00456733"/>
    <w:rsid w:val="004569E0"/>
    <w:rsid w:val="0045707C"/>
    <w:rsid w:val="004571E6"/>
    <w:rsid w:val="00457F07"/>
    <w:rsid w:val="00457FB7"/>
    <w:rsid w:val="004604CE"/>
    <w:rsid w:val="00460AB5"/>
    <w:rsid w:val="004617DA"/>
    <w:rsid w:val="00461838"/>
    <w:rsid w:val="0046185D"/>
    <w:rsid w:val="004626FE"/>
    <w:rsid w:val="00462D1C"/>
    <w:rsid w:val="00462E0E"/>
    <w:rsid w:val="0046348F"/>
    <w:rsid w:val="00463CAE"/>
    <w:rsid w:val="004646FB"/>
    <w:rsid w:val="00464732"/>
    <w:rsid w:val="0046517E"/>
    <w:rsid w:val="00465D5B"/>
    <w:rsid w:val="00465DA7"/>
    <w:rsid w:val="00466223"/>
    <w:rsid w:val="00467E14"/>
    <w:rsid w:val="00467E5E"/>
    <w:rsid w:val="00467ECB"/>
    <w:rsid w:val="004706CF"/>
    <w:rsid w:val="00471516"/>
    <w:rsid w:val="00471F5C"/>
    <w:rsid w:val="004724C1"/>
    <w:rsid w:val="00472B84"/>
    <w:rsid w:val="004732F8"/>
    <w:rsid w:val="004736E8"/>
    <w:rsid w:val="00474490"/>
    <w:rsid w:val="004745EA"/>
    <w:rsid w:val="00474CA0"/>
    <w:rsid w:val="00474F2D"/>
    <w:rsid w:val="00475115"/>
    <w:rsid w:val="00475B76"/>
    <w:rsid w:val="00476ABC"/>
    <w:rsid w:val="00477263"/>
    <w:rsid w:val="004776A6"/>
    <w:rsid w:val="00477AAD"/>
    <w:rsid w:val="004800ED"/>
    <w:rsid w:val="00480828"/>
    <w:rsid w:val="00480955"/>
    <w:rsid w:val="00480986"/>
    <w:rsid w:val="0048118C"/>
    <w:rsid w:val="00481770"/>
    <w:rsid w:val="00481C22"/>
    <w:rsid w:val="0048207E"/>
    <w:rsid w:val="00482B81"/>
    <w:rsid w:val="00483348"/>
    <w:rsid w:val="0048368D"/>
    <w:rsid w:val="00483F28"/>
    <w:rsid w:val="004846F6"/>
    <w:rsid w:val="004849F7"/>
    <w:rsid w:val="0048516E"/>
    <w:rsid w:val="004855BE"/>
    <w:rsid w:val="00485A0E"/>
    <w:rsid w:val="00485AB7"/>
    <w:rsid w:val="00486047"/>
    <w:rsid w:val="00486109"/>
    <w:rsid w:val="00486D49"/>
    <w:rsid w:val="00487640"/>
    <w:rsid w:val="00487C95"/>
    <w:rsid w:val="00490036"/>
    <w:rsid w:val="004915CE"/>
    <w:rsid w:val="004917B6"/>
    <w:rsid w:val="00491C8B"/>
    <w:rsid w:val="00492178"/>
    <w:rsid w:val="00492362"/>
    <w:rsid w:val="004923A6"/>
    <w:rsid w:val="00492ECC"/>
    <w:rsid w:val="00493198"/>
    <w:rsid w:val="004932BA"/>
    <w:rsid w:val="0049345E"/>
    <w:rsid w:val="0049387E"/>
    <w:rsid w:val="00493883"/>
    <w:rsid w:val="0049405C"/>
    <w:rsid w:val="0049424E"/>
    <w:rsid w:val="0049428A"/>
    <w:rsid w:val="004942AD"/>
    <w:rsid w:val="004956E4"/>
    <w:rsid w:val="00495D4E"/>
    <w:rsid w:val="004960CB"/>
    <w:rsid w:val="0049646F"/>
    <w:rsid w:val="00496D4D"/>
    <w:rsid w:val="00496D76"/>
    <w:rsid w:val="00496E78"/>
    <w:rsid w:val="004973E4"/>
    <w:rsid w:val="00497809"/>
    <w:rsid w:val="004A01EF"/>
    <w:rsid w:val="004A02BF"/>
    <w:rsid w:val="004A0ADF"/>
    <w:rsid w:val="004A1257"/>
    <w:rsid w:val="004A14C1"/>
    <w:rsid w:val="004A14E6"/>
    <w:rsid w:val="004A15CD"/>
    <w:rsid w:val="004A1BB7"/>
    <w:rsid w:val="004A1C6F"/>
    <w:rsid w:val="004A1FBF"/>
    <w:rsid w:val="004A2901"/>
    <w:rsid w:val="004A2967"/>
    <w:rsid w:val="004A2CE8"/>
    <w:rsid w:val="004A339C"/>
    <w:rsid w:val="004A454A"/>
    <w:rsid w:val="004A456C"/>
    <w:rsid w:val="004A4DE6"/>
    <w:rsid w:val="004A4FE2"/>
    <w:rsid w:val="004A53FB"/>
    <w:rsid w:val="004A5557"/>
    <w:rsid w:val="004A5B5F"/>
    <w:rsid w:val="004A6D4A"/>
    <w:rsid w:val="004A6F81"/>
    <w:rsid w:val="004A744B"/>
    <w:rsid w:val="004B02A8"/>
    <w:rsid w:val="004B0DCE"/>
    <w:rsid w:val="004B12C2"/>
    <w:rsid w:val="004B169B"/>
    <w:rsid w:val="004B1E4D"/>
    <w:rsid w:val="004B2023"/>
    <w:rsid w:val="004B2E81"/>
    <w:rsid w:val="004B32A1"/>
    <w:rsid w:val="004B3BF7"/>
    <w:rsid w:val="004B3EBE"/>
    <w:rsid w:val="004B43A7"/>
    <w:rsid w:val="004B4498"/>
    <w:rsid w:val="004B4778"/>
    <w:rsid w:val="004B4F09"/>
    <w:rsid w:val="004B58FC"/>
    <w:rsid w:val="004B5B44"/>
    <w:rsid w:val="004B5EC5"/>
    <w:rsid w:val="004B5F8C"/>
    <w:rsid w:val="004B61A8"/>
    <w:rsid w:val="004B6344"/>
    <w:rsid w:val="004B709B"/>
    <w:rsid w:val="004B7109"/>
    <w:rsid w:val="004B7671"/>
    <w:rsid w:val="004B772D"/>
    <w:rsid w:val="004B78BF"/>
    <w:rsid w:val="004C030B"/>
    <w:rsid w:val="004C1377"/>
    <w:rsid w:val="004C142E"/>
    <w:rsid w:val="004C1DC9"/>
    <w:rsid w:val="004C2248"/>
    <w:rsid w:val="004C2A19"/>
    <w:rsid w:val="004C49B6"/>
    <w:rsid w:val="004C4B30"/>
    <w:rsid w:val="004C5499"/>
    <w:rsid w:val="004C5513"/>
    <w:rsid w:val="004C57E5"/>
    <w:rsid w:val="004C59B2"/>
    <w:rsid w:val="004C5A52"/>
    <w:rsid w:val="004C5AEC"/>
    <w:rsid w:val="004C5D4D"/>
    <w:rsid w:val="004C63D8"/>
    <w:rsid w:val="004C6BE5"/>
    <w:rsid w:val="004C746E"/>
    <w:rsid w:val="004C7AED"/>
    <w:rsid w:val="004C7B81"/>
    <w:rsid w:val="004C7E10"/>
    <w:rsid w:val="004D1390"/>
    <w:rsid w:val="004D27B8"/>
    <w:rsid w:val="004D2E39"/>
    <w:rsid w:val="004D3078"/>
    <w:rsid w:val="004D37BC"/>
    <w:rsid w:val="004D3A28"/>
    <w:rsid w:val="004D48F8"/>
    <w:rsid w:val="004D4CEA"/>
    <w:rsid w:val="004D59FF"/>
    <w:rsid w:val="004D6183"/>
    <w:rsid w:val="004D63B9"/>
    <w:rsid w:val="004D6A47"/>
    <w:rsid w:val="004D6D1C"/>
    <w:rsid w:val="004D718C"/>
    <w:rsid w:val="004D7AD2"/>
    <w:rsid w:val="004D7B00"/>
    <w:rsid w:val="004E0B6D"/>
    <w:rsid w:val="004E0D24"/>
    <w:rsid w:val="004E104B"/>
    <w:rsid w:val="004E1445"/>
    <w:rsid w:val="004E18F3"/>
    <w:rsid w:val="004E1C33"/>
    <w:rsid w:val="004E231F"/>
    <w:rsid w:val="004E2D02"/>
    <w:rsid w:val="004E3089"/>
    <w:rsid w:val="004E3621"/>
    <w:rsid w:val="004E3861"/>
    <w:rsid w:val="004E3A5F"/>
    <w:rsid w:val="004E3B46"/>
    <w:rsid w:val="004E3C30"/>
    <w:rsid w:val="004E3E0D"/>
    <w:rsid w:val="004E400A"/>
    <w:rsid w:val="004E4413"/>
    <w:rsid w:val="004E5122"/>
    <w:rsid w:val="004E525E"/>
    <w:rsid w:val="004E5504"/>
    <w:rsid w:val="004E561B"/>
    <w:rsid w:val="004E564A"/>
    <w:rsid w:val="004E6C21"/>
    <w:rsid w:val="004E6E77"/>
    <w:rsid w:val="004E6F03"/>
    <w:rsid w:val="004E79C0"/>
    <w:rsid w:val="004F000B"/>
    <w:rsid w:val="004F0286"/>
    <w:rsid w:val="004F070B"/>
    <w:rsid w:val="004F13B5"/>
    <w:rsid w:val="004F153F"/>
    <w:rsid w:val="004F1896"/>
    <w:rsid w:val="004F21BD"/>
    <w:rsid w:val="004F2728"/>
    <w:rsid w:val="004F2CF5"/>
    <w:rsid w:val="004F30B0"/>
    <w:rsid w:val="004F37A0"/>
    <w:rsid w:val="004F44FD"/>
    <w:rsid w:val="004F4689"/>
    <w:rsid w:val="004F4A5F"/>
    <w:rsid w:val="004F5198"/>
    <w:rsid w:val="004F5704"/>
    <w:rsid w:val="004F5B4F"/>
    <w:rsid w:val="004F5C0D"/>
    <w:rsid w:val="004F6486"/>
    <w:rsid w:val="004F7C9E"/>
    <w:rsid w:val="004F7D24"/>
    <w:rsid w:val="004F7D52"/>
    <w:rsid w:val="00501056"/>
    <w:rsid w:val="00501481"/>
    <w:rsid w:val="0050193F"/>
    <w:rsid w:val="005022D8"/>
    <w:rsid w:val="00502632"/>
    <w:rsid w:val="00503533"/>
    <w:rsid w:val="0050354D"/>
    <w:rsid w:val="00503CBA"/>
    <w:rsid w:val="005046A0"/>
    <w:rsid w:val="00504B41"/>
    <w:rsid w:val="0050506B"/>
    <w:rsid w:val="00505AAB"/>
    <w:rsid w:val="00505BC5"/>
    <w:rsid w:val="00505D58"/>
    <w:rsid w:val="0050605A"/>
    <w:rsid w:val="00506141"/>
    <w:rsid w:val="00506948"/>
    <w:rsid w:val="00506C1D"/>
    <w:rsid w:val="00510703"/>
    <w:rsid w:val="005107B4"/>
    <w:rsid w:val="0051136E"/>
    <w:rsid w:val="00511987"/>
    <w:rsid w:val="00511DED"/>
    <w:rsid w:val="005120C7"/>
    <w:rsid w:val="005136D9"/>
    <w:rsid w:val="005139AF"/>
    <w:rsid w:val="00513D43"/>
    <w:rsid w:val="00514772"/>
    <w:rsid w:val="00516335"/>
    <w:rsid w:val="0051635C"/>
    <w:rsid w:val="005164B0"/>
    <w:rsid w:val="005168D7"/>
    <w:rsid w:val="00516979"/>
    <w:rsid w:val="005171A5"/>
    <w:rsid w:val="00517AAD"/>
    <w:rsid w:val="005202FF"/>
    <w:rsid w:val="00520397"/>
    <w:rsid w:val="005208AC"/>
    <w:rsid w:val="00521392"/>
    <w:rsid w:val="005218A1"/>
    <w:rsid w:val="005220A8"/>
    <w:rsid w:val="005228CA"/>
    <w:rsid w:val="00523C34"/>
    <w:rsid w:val="00523CE3"/>
    <w:rsid w:val="00523D52"/>
    <w:rsid w:val="0052424E"/>
    <w:rsid w:val="005242DB"/>
    <w:rsid w:val="00524785"/>
    <w:rsid w:val="00525144"/>
    <w:rsid w:val="005252D2"/>
    <w:rsid w:val="00526387"/>
    <w:rsid w:val="005267F7"/>
    <w:rsid w:val="00527133"/>
    <w:rsid w:val="005278DF"/>
    <w:rsid w:val="005303C0"/>
    <w:rsid w:val="00530D17"/>
    <w:rsid w:val="00531076"/>
    <w:rsid w:val="00531102"/>
    <w:rsid w:val="005331C1"/>
    <w:rsid w:val="005332D2"/>
    <w:rsid w:val="00533954"/>
    <w:rsid w:val="00533C82"/>
    <w:rsid w:val="00534493"/>
    <w:rsid w:val="00534688"/>
    <w:rsid w:val="0053487C"/>
    <w:rsid w:val="00534A33"/>
    <w:rsid w:val="00534FBC"/>
    <w:rsid w:val="00536012"/>
    <w:rsid w:val="005361DF"/>
    <w:rsid w:val="0053798C"/>
    <w:rsid w:val="00541575"/>
    <w:rsid w:val="00541728"/>
    <w:rsid w:val="005417C0"/>
    <w:rsid w:val="005419A5"/>
    <w:rsid w:val="00542168"/>
    <w:rsid w:val="005429CE"/>
    <w:rsid w:val="00543918"/>
    <w:rsid w:val="005439E8"/>
    <w:rsid w:val="00544075"/>
    <w:rsid w:val="005447A9"/>
    <w:rsid w:val="005448D1"/>
    <w:rsid w:val="00544ED9"/>
    <w:rsid w:val="00545ED3"/>
    <w:rsid w:val="00546333"/>
    <w:rsid w:val="005477C0"/>
    <w:rsid w:val="00547CF8"/>
    <w:rsid w:val="00547D5F"/>
    <w:rsid w:val="00550A68"/>
    <w:rsid w:val="0055140A"/>
    <w:rsid w:val="005519F2"/>
    <w:rsid w:val="00552E31"/>
    <w:rsid w:val="005538B7"/>
    <w:rsid w:val="00553B7F"/>
    <w:rsid w:val="00554A2D"/>
    <w:rsid w:val="00554F8C"/>
    <w:rsid w:val="00554F8E"/>
    <w:rsid w:val="005557DA"/>
    <w:rsid w:val="00555807"/>
    <w:rsid w:val="0055591E"/>
    <w:rsid w:val="005561E7"/>
    <w:rsid w:val="0055647E"/>
    <w:rsid w:val="00556600"/>
    <w:rsid w:val="005567B8"/>
    <w:rsid w:val="00556B92"/>
    <w:rsid w:val="00557DC5"/>
    <w:rsid w:val="005607CF"/>
    <w:rsid w:val="00561B59"/>
    <w:rsid w:val="00561F2B"/>
    <w:rsid w:val="005637BC"/>
    <w:rsid w:val="00563813"/>
    <w:rsid w:val="00563B19"/>
    <w:rsid w:val="005642D3"/>
    <w:rsid w:val="00564338"/>
    <w:rsid w:val="0056434C"/>
    <w:rsid w:val="0056441B"/>
    <w:rsid w:val="005651A6"/>
    <w:rsid w:val="00565ABA"/>
    <w:rsid w:val="00565ABB"/>
    <w:rsid w:val="00565F3C"/>
    <w:rsid w:val="00566470"/>
    <w:rsid w:val="00566921"/>
    <w:rsid w:val="00566DD8"/>
    <w:rsid w:val="00567AC8"/>
    <w:rsid w:val="00567B9C"/>
    <w:rsid w:val="00570669"/>
    <w:rsid w:val="00570CCE"/>
    <w:rsid w:val="00571878"/>
    <w:rsid w:val="005736B8"/>
    <w:rsid w:val="0057374C"/>
    <w:rsid w:val="00573D4C"/>
    <w:rsid w:val="00573FE5"/>
    <w:rsid w:val="00574665"/>
    <w:rsid w:val="005751DE"/>
    <w:rsid w:val="00575DE3"/>
    <w:rsid w:val="00582375"/>
    <w:rsid w:val="0058278C"/>
    <w:rsid w:val="0058314F"/>
    <w:rsid w:val="005832DB"/>
    <w:rsid w:val="0058415D"/>
    <w:rsid w:val="0058426E"/>
    <w:rsid w:val="005843A5"/>
    <w:rsid w:val="0058441F"/>
    <w:rsid w:val="00584BDF"/>
    <w:rsid w:val="00584CA9"/>
    <w:rsid w:val="00585F0E"/>
    <w:rsid w:val="00586096"/>
    <w:rsid w:val="00587619"/>
    <w:rsid w:val="00587B67"/>
    <w:rsid w:val="00590898"/>
    <w:rsid w:val="005915C6"/>
    <w:rsid w:val="00591A29"/>
    <w:rsid w:val="00591B38"/>
    <w:rsid w:val="00591EDA"/>
    <w:rsid w:val="005920C7"/>
    <w:rsid w:val="00592212"/>
    <w:rsid w:val="00592269"/>
    <w:rsid w:val="00592994"/>
    <w:rsid w:val="0059305D"/>
    <w:rsid w:val="0059357C"/>
    <w:rsid w:val="00593A9D"/>
    <w:rsid w:val="00593BA6"/>
    <w:rsid w:val="00594361"/>
    <w:rsid w:val="00594B2D"/>
    <w:rsid w:val="00594C50"/>
    <w:rsid w:val="00594F3E"/>
    <w:rsid w:val="0059522A"/>
    <w:rsid w:val="005952C4"/>
    <w:rsid w:val="0059652D"/>
    <w:rsid w:val="00597135"/>
    <w:rsid w:val="005975DD"/>
    <w:rsid w:val="00597AE2"/>
    <w:rsid w:val="005A0883"/>
    <w:rsid w:val="005A0CB6"/>
    <w:rsid w:val="005A14E9"/>
    <w:rsid w:val="005A1ED6"/>
    <w:rsid w:val="005A22DD"/>
    <w:rsid w:val="005A22F2"/>
    <w:rsid w:val="005A25DF"/>
    <w:rsid w:val="005A2992"/>
    <w:rsid w:val="005A2E7C"/>
    <w:rsid w:val="005A3A8A"/>
    <w:rsid w:val="005A4314"/>
    <w:rsid w:val="005A4851"/>
    <w:rsid w:val="005A493B"/>
    <w:rsid w:val="005A4ADB"/>
    <w:rsid w:val="005A4CC2"/>
    <w:rsid w:val="005A4E2B"/>
    <w:rsid w:val="005A4F7F"/>
    <w:rsid w:val="005A53C9"/>
    <w:rsid w:val="005A59C2"/>
    <w:rsid w:val="005A5B84"/>
    <w:rsid w:val="005A67AC"/>
    <w:rsid w:val="005A6994"/>
    <w:rsid w:val="005A6B28"/>
    <w:rsid w:val="005A6DBB"/>
    <w:rsid w:val="005A78EE"/>
    <w:rsid w:val="005A7908"/>
    <w:rsid w:val="005A7C36"/>
    <w:rsid w:val="005B1FDD"/>
    <w:rsid w:val="005B4698"/>
    <w:rsid w:val="005B4F5A"/>
    <w:rsid w:val="005B545A"/>
    <w:rsid w:val="005B59A9"/>
    <w:rsid w:val="005B5D69"/>
    <w:rsid w:val="005B67D8"/>
    <w:rsid w:val="005B6A95"/>
    <w:rsid w:val="005B6BDA"/>
    <w:rsid w:val="005B6C6D"/>
    <w:rsid w:val="005B7A40"/>
    <w:rsid w:val="005B7F59"/>
    <w:rsid w:val="005C0DB5"/>
    <w:rsid w:val="005C1637"/>
    <w:rsid w:val="005C1AB2"/>
    <w:rsid w:val="005C1B36"/>
    <w:rsid w:val="005C1CE4"/>
    <w:rsid w:val="005C1FE5"/>
    <w:rsid w:val="005C22B6"/>
    <w:rsid w:val="005C27A1"/>
    <w:rsid w:val="005C2840"/>
    <w:rsid w:val="005C2B22"/>
    <w:rsid w:val="005C2CBF"/>
    <w:rsid w:val="005C3272"/>
    <w:rsid w:val="005C32C4"/>
    <w:rsid w:val="005C34B4"/>
    <w:rsid w:val="005C498B"/>
    <w:rsid w:val="005C4F48"/>
    <w:rsid w:val="005C4FB2"/>
    <w:rsid w:val="005C56CC"/>
    <w:rsid w:val="005C5B75"/>
    <w:rsid w:val="005C60BB"/>
    <w:rsid w:val="005C6F70"/>
    <w:rsid w:val="005C72E7"/>
    <w:rsid w:val="005C78F2"/>
    <w:rsid w:val="005C7B21"/>
    <w:rsid w:val="005C7E6B"/>
    <w:rsid w:val="005D0340"/>
    <w:rsid w:val="005D0A6B"/>
    <w:rsid w:val="005D10D8"/>
    <w:rsid w:val="005D13BC"/>
    <w:rsid w:val="005D1C7B"/>
    <w:rsid w:val="005D237F"/>
    <w:rsid w:val="005D269B"/>
    <w:rsid w:val="005D3078"/>
    <w:rsid w:val="005D3894"/>
    <w:rsid w:val="005D41D7"/>
    <w:rsid w:val="005D4713"/>
    <w:rsid w:val="005D4C3D"/>
    <w:rsid w:val="005D4E29"/>
    <w:rsid w:val="005D51C1"/>
    <w:rsid w:val="005D5704"/>
    <w:rsid w:val="005D62C7"/>
    <w:rsid w:val="005D68B9"/>
    <w:rsid w:val="005D68EA"/>
    <w:rsid w:val="005D73C7"/>
    <w:rsid w:val="005D78D0"/>
    <w:rsid w:val="005D7D31"/>
    <w:rsid w:val="005D7DF0"/>
    <w:rsid w:val="005D7EC9"/>
    <w:rsid w:val="005E0450"/>
    <w:rsid w:val="005E093B"/>
    <w:rsid w:val="005E0BBE"/>
    <w:rsid w:val="005E0D45"/>
    <w:rsid w:val="005E105E"/>
    <w:rsid w:val="005E1EA9"/>
    <w:rsid w:val="005E20AD"/>
    <w:rsid w:val="005E36CF"/>
    <w:rsid w:val="005E3D7E"/>
    <w:rsid w:val="005E3D84"/>
    <w:rsid w:val="005E4071"/>
    <w:rsid w:val="005E41AE"/>
    <w:rsid w:val="005E4F24"/>
    <w:rsid w:val="005E5A9F"/>
    <w:rsid w:val="005E5C3B"/>
    <w:rsid w:val="005E620E"/>
    <w:rsid w:val="005E6587"/>
    <w:rsid w:val="005E6604"/>
    <w:rsid w:val="005E78A4"/>
    <w:rsid w:val="005F0A47"/>
    <w:rsid w:val="005F192C"/>
    <w:rsid w:val="005F243A"/>
    <w:rsid w:val="005F25EC"/>
    <w:rsid w:val="005F346B"/>
    <w:rsid w:val="005F34E7"/>
    <w:rsid w:val="005F3704"/>
    <w:rsid w:val="005F44EC"/>
    <w:rsid w:val="005F4991"/>
    <w:rsid w:val="005F4D49"/>
    <w:rsid w:val="005F5713"/>
    <w:rsid w:val="005F5923"/>
    <w:rsid w:val="005F59F4"/>
    <w:rsid w:val="005F5FB9"/>
    <w:rsid w:val="005F6192"/>
    <w:rsid w:val="005F6679"/>
    <w:rsid w:val="005F76B7"/>
    <w:rsid w:val="005F7754"/>
    <w:rsid w:val="005F7A24"/>
    <w:rsid w:val="005F7B74"/>
    <w:rsid w:val="0060001A"/>
    <w:rsid w:val="00600B4B"/>
    <w:rsid w:val="00601862"/>
    <w:rsid w:val="00601B12"/>
    <w:rsid w:val="00601B93"/>
    <w:rsid w:val="00601C89"/>
    <w:rsid w:val="0060279E"/>
    <w:rsid w:val="00602CED"/>
    <w:rsid w:val="0060383C"/>
    <w:rsid w:val="00604611"/>
    <w:rsid w:val="00604B1A"/>
    <w:rsid w:val="0060563F"/>
    <w:rsid w:val="00605725"/>
    <w:rsid w:val="00605934"/>
    <w:rsid w:val="00605CB5"/>
    <w:rsid w:val="00606770"/>
    <w:rsid w:val="0060689E"/>
    <w:rsid w:val="00606DFD"/>
    <w:rsid w:val="006076CF"/>
    <w:rsid w:val="006109C6"/>
    <w:rsid w:val="00610C30"/>
    <w:rsid w:val="00610E41"/>
    <w:rsid w:val="00611296"/>
    <w:rsid w:val="00611E84"/>
    <w:rsid w:val="00611EF1"/>
    <w:rsid w:val="00611F78"/>
    <w:rsid w:val="006124A6"/>
    <w:rsid w:val="00612576"/>
    <w:rsid w:val="00612E49"/>
    <w:rsid w:val="00614155"/>
    <w:rsid w:val="00614318"/>
    <w:rsid w:val="006145DC"/>
    <w:rsid w:val="006147F8"/>
    <w:rsid w:val="0061483E"/>
    <w:rsid w:val="00614BF7"/>
    <w:rsid w:val="00614FD4"/>
    <w:rsid w:val="006154ED"/>
    <w:rsid w:val="00615631"/>
    <w:rsid w:val="00615CF1"/>
    <w:rsid w:val="00616BCB"/>
    <w:rsid w:val="00616C15"/>
    <w:rsid w:val="0061787B"/>
    <w:rsid w:val="006178C7"/>
    <w:rsid w:val="00617B08"/>
    <w:rsid w:val="00620A8F"/>
    <w:rsid w:val="00620B77"/>
    <w:rsid w:val="0062129B"/>
    <w:rsid w:val="00621867"/>
    <w:rsid w:val="00621FE5"/>
    <w:rsid w:val="00622242"/>
    <w:rsid w:val="0062377F"/>
    <w:rsid w:val="006240CF"/>
    <w:rsid w:val="00624545"/>
    <w:rsid w:val="006248C5"/>
    <w:rsid w:val="0062760B"/>
    <w:rsid w:val="0062798F"/>
    <w:rsid w:val="00627CBF"/>
    <w:rsid w:val="00627F99"/>
    <w:rsid w:val="0063044A"/>
    <w:rsid w:val="0063059E"/>
    <w:rsid w:val="00631514"/>
    <w:rsid w:val="0063323E"/>
    <w:rsid w:val="00633627"/>
    <w:rsid w:val="00634327"/>
    <w:rsid w:val="006346CB"/>
    <w:rsid w:val="006347E6"/>
    <w:rsid w:val="00634FFB"/>
    <w:rsid w:val="006357BB"/>
    <w:rsid w:val="0063604B"/>
    <w:rsid w:val="0063640B"/>
    <w:rsid w:val="00636BAF"/>
    <w:rsid w:val="00636C0A"/>
    <w:rsid w:val="0063780A"/>
    <w:rsid w:val="00637E91"/>
    <w:rsid w:val="00640DA6"/>
    <w:rsid w:val="006415F3"/>
    <w:rsid w:val="00641844"/>
    <w:rsid w:val="006419F8"/>
    <w:rsid w:val="00641FA6"/>
    <w:rsid w:val="00642190"/>
    <w:rsid w:val="006422E3"/>
    <w:rsid w:val="006430EB"/>
    <w:rsid w:val="00643852"/>
    <w:rsid w:val="00643E21"/>
    <w:rsid w:val="006441B5"/>
    <w:rsid w:val="006449FB"/>
    <w:rsid w:val="00644C25"/>
    <w:rsid w:val="00645298"/>
    <w:rsid w:val="0064533F"/>
    <w:rsid w:val="006456CC"/>
    <w:rsid w:val="00646784"/>
    <w:rsid w:val="00646B79"/>
    <w:rsid w:val="006477C3"/>
    <w:rsid w:val="0064797C"/>
    <w:rsid w:val="00647D28"/>
    <w:rsid w:val="00647EAB"/>
    <w:rsid w:val="00647EB6"/>
    <w:rsid w:val="00650189"/>
    <w:rsid w:val="006506EB"/>
    <w:rsid w:val="00650729"/>
    <w:rsid w:val="0065103F"/>
    <w:rsid w:val="006515E2"/>
    <w:rsid w:val="006518EC"/>
    <w:rsid w:val="00651CE2"/>
    <w:rsid w:val="006522A7"/>
    <w:rsid w:val="00652C9D"/>
    <w:rsid w:val="00652D0D"/>
    <w:rsid w:val="0065331F"/>
    <w:rsid w:val="006536F3"/>
    <w:rsid w:val="00654712"/>
    <w:rsid w:val="00655028"/>
    <w:rsid w:val="0065527B"/>
    <w:rsid w:val="006552FD"/>
    <w:rsid w:val="00655F66"/>
    <w:rsid w:val="00657C41"/>
    <w:rsid w:val="00657EFD"/>
    <w:rsid w:val="006607A2"/>
    <w:rsid w:val="00660908"/>
    <w:rsid w:val="00660DD9"/>
    <w:rsid w:val="00661808"/>
    <w:rsid w:val="006618C4"/>
    <w:rsid w:val="00661AD7"/>
    <w:rsid w:val="006620FD"/>
    <w:rsid w:val="006628E9"/>
    <w:rsid w:val="006629A6"/>
    <w:rsid w:val="00663A85"/>
    <w:rsid w:val="00664265"/>
    <w:rsid w:val="00664A50"/>
    <w:rsid w:val="0066517E"/>
    <w:rsid w:val="00665C77"/>
    <w:rsid w:val="00665E70"/>
    <w:rsid w:val="0066615E"/>
    <w:rsid w:val="00666377"/>
    <w:rsid w:val="0066673F"/>
    <w:rsid w:val="00666DDE"/>
    <w:rsid w:val="00666F26"/>
    <w:rsid w:val="00667398"/>
    <w:rsid w:val="006676BD"/>
    <w:rsid w:val="006679A9"/>
    <w:rsid w:val="00667F9C"/>
    <w:rsid w:val="006700A8"/>
    <w:rsid w:val="006701B4"/>
    <w:rsid w:val="00670604"/>
    <w:rsid w:val="00670C13"/>
    <w:rsid w:val="00670FF9"/>
    <w:rsid w:val="0067286D"/>
    <w:rsid w:val="00673017"/>
    <w:rsid w:val="006744EF"/>
    <w:rsid w:val="00675173"/>
    <w:rsid w:val="0067571D"/>
    <w:rsid w:val="006760C8"/>
    <w:rsid w:val="006761B5"/>
    <w:rsid w:val="00677506"/>
    <w:rsid w:val="00677766"/>
    <w:rsid w:val="00677F7D"/>
    <w:rsid w:val="006803DF"/>
    <w:rsid w:val="00680EF7"/>
    <w:rsid w:val="00680FB3"/>
    <w:rsid w:val="00681134"/>
    <w:rsid w:val="00681FB1"/>
    <w:rsid w:val="00682024"/>
    <w:rsid w:val="006821D9"/>
    <w:rsid w:val="00683A93"/>
    <w:rsid w:val="00683B57"/>
    <w:rsid w:val="00683DEA"/>
    <w:rsid w:val="00683FFA"/>
    <w:rsid w:val="006840A8"/>
    <w:rsid w:val="006841E0"/>
    <w:rsid w:val="006846EC"/>
    <w:rsid w:val="006857FF"/>
    <w:rsid w:val="00685F8B"/>
    <w:rsid w:val="0068661B"/>
    <w:rsid w:val="00686AE2"/>
    <w:rsid w:val="00687213"/>
    <w:rsid w:val="00687727"/>
    <w:rsid w:val="00687895"/>
    <w:rsid w:val="00690D8F"/>
    <w:rsid w:val="00691D97"/>
    <w:rsid w:val="00691F47"/>
    <w:rsid w:val="00692703"/>
    <w:rsid w:val="00692867"/>
    <w:rsid w:val="00692F11"/>
    <w:rsid w:val="006936BD"/>
    <w:rsid w:val="0069483C"/>
    <w:rsid w:val="00694DE2"/>
    <w:rsid w:val="00695097"/>
    <w:rsid w:val="00695182"/>
    <w:rsid w:val="006954F4"/>
    <w:rsid w:val="00695587"/>
    <w:rsid w:val="00695A8D"/>
    <w:rsid w:val="00695B0F"/>
    <w:rsid w:val="006964EE"/>
    <w:rsid w:val="00696EA2"/>
    <w:rsid w:val="006972AC"/>
    <w:rsid w:val="006A00CD"/>
    <w:rsid w:val="006A026E"/>
    <w:rsid w:val="006A02D3"/>
    <w:rsid w:val="006A0606"/>
    <w:rsid w:val="006A0860"/>
    <w:rsid w:val="006A0B9B"/>
    <w:rsid w:val="006A21E0"/>
    <w:rsid w:val="006A2260"/>
    <w:rsid w:val="006A2402"/>
    <w:rsid w:val="006A270E"/>
    <w:rsid w:val="006A27E3"/>
    <w:rsid w:val="006A2A22"/>
    <w:rsid w:val="006A3CF4"/>
    <w:rsid w:val="006A48F3"/>
    <w:rsid w:val="006A4B55"/>
    <w:rsid w:val="006A531E"/>
    <w:rsid w:val="006A5C4E"/>
    <w:rsid w:val="006A5FCF"/>
    <w:rsid w:val="006A60B3"/>
    <w:rsid w:val="006A6232"/>
    <w:rsid w:val="006A660E"/>
    <w:rsid w:val="006A67CD"/>
    <w:rsid w:val="006A7913"/>
    <w:rsid w:val="006A7B0A"/>
    <w:rsid w:val="006A7D1D"/>
    <w:rsid w:val="006B002C"/>
    <w:rsid w:val="006B0CCA"/>
    <w:rsid w:val="006B0E7E"/>
    <w:rsid w:val="006B167E"/>
    <w:rsid w:val="006B1920"/>
    <w:rsid w:val="006B235F"/>
    <w:rsid w:val="006B2A52"/>
    <w:rsid w:val="006B3379"/>
    <w:rsid w:val="006B345C"/>
    <w:rsid w:val="006B3D83"/>
    <w:rsid w:val="006B41B8"/>
    <w:rsid w:val="006B4A95"/>
    <w:rsid w:val="006B5836"/>
    <w:rsid w:val="006B606F"/>
    <w:rsid w:val="006B6DA9"/>
    <w:rsid w:val="006B70A1"/>
    <w:rsid w:val="006B71BC"/>
    <w:rsid w:val="006B7658"/>
    <w:rsid w:val="006C01EC"/>
    <w:rsid w:val="006C06CC"/>
    <w:rsid w:val="006C06D1"/>
    <w:rsid w:val="006C0D7C"/>
    <w:rsid w:val="006C0E02"/>
    <w:rsid w:val="006C1640"/>
    <w:rsid w:val="006C1F5F"/>
    <w:rsid w:val="006C2D07"/>
    <w:rsid w:val="006C3A26"/>
    <w:rsid w:val="006C3A69"/>
    <w:rsid w:val="006C3BA5"/>
    <w:rsid w:val="006C3D55"/>
    <w:rsid w:val="006C444A"/>
    <w:rsid w:val="006C453C"/>
    <w:rsid w:val="006C536B"/>
    <w:rsid w:val="006C5CB8"/>
    <w:rsid w:val="006C5CDC"/>
    <w:rsid w:val="006C5D04"/>
    <w:rsid w:val="006C6B45"/>
    <w:rsid w:val="006C6DD5"/>
    <w:rsid w:val="006C767B"/>
    <w:rsid w:val="006C780F"/>
    <w:rsid w:val="006D0472"/>
    <w:rsid w:val="006D0BDD"/>
    <w:rsid w:val="006D107E"/>
    <w:rsid w:val="006D1748"/>
    <w:rsid w:val="006D178F"/>
    <w:rsid w:val="006D1C54"/>
    <w:rsid w:val="006D1D31"/>
    <w:rsid w:val="006D202E"/>
    <w:rsid w:val="006D2538"/>
    <w:rsid w:val="006D3166"/>
    <w:rsid w:val="006D383C"/>
    <w:rsid w:val="006D3AFC"/>
    <w:rsid w:val="006D3C84"/>
    <w:rsid w:val="006D3D60"/>
    <w:rsid w:val="006D4433"/>
    <w:rsid w:val="006D45D5"/>
    <w:rsid w:val="006D4603"/>
    <w:rsid w:val="006D4E00"/>
    <w:rsid w:val="006D5B79"/>
    <w:rsid w:val="006D64DB"/>
    <w:rsid w:val="006D6B2C"/>
    <w:rsid w:val="006D6B4D"/>
    <w:rsid w:val="006D7C24"/>
    <w:rsid w:val="006D7CAA"/>
    <w:rsid w:val="006E025D"/>
    <w:rsid w:val="006E0DE8"/>
    <w:rsid w:val="006E16B5"/>
    <w:rsid w:val="006E28E2"/>
    <w:rsid w:val="006E2B5F"/>
    <w:rsid w:val="006E2BED"/>
    <w:rsid w:val="006E2E21"/>
    <w:rsid w:val="006E3271"/>
    <w:rsid w:val="006E40FD"/>
    <w:rsid w:val="006E4258"/>
    <w:rsid w:val="006E4261"/>
    <w:rsid w:val="006E4A2C"/>
    <w:rsid w:val="006E4DC3"/>
    <w:rsid w:val="006E5091"/>
    <w:rsid w:val="006E5845"/>
    <w:rsid w:val="006E6307"/>
    <w:rsid w:val="006E6F99"/>
    <w:rsid w:val="006E77AE"/>
    <w:rsid w:val="006E7C85"/>
    <w:rsid w:val="006E7DE5"/>
    <w:rsid w:val="006F002F"/>
    <w:rsid w:val="006F08B1"/>
    <w:rsid w:val="006F0A9C"/>
    <w:rsid w:val="006F15C8"/>
    <w:rsid w:val="006F1D72"/>
    <w:rsid w:val="006F20F1"/>
    <w:rsid w:val="006F2199"/>
    <w:rsid w:val="006F21F8"/>
    <w:rsid w:val="006F2795"/>
    <w:rsid w:val="006F3420"/>
    <w:rsid w:val="006F347D"/>
    <w:rsid w:val="006F35DF"/>
    <w:rsid w:val="006F3683"/>
    <w:rsid w:val="006F39F3"/>
    <w:rsid w:val="006F4312"/>
    <w:rsid w:val="006F4366"/>
    <w:rsid w:val="006F444D"/>
    <w:rsid w:val="006F45C2"/>
    <w:rsid w:val="006F4C9E"/>
    <w:rsid w:val="006F584E"/>
    <w:rsid w:val="006F625F"/>
    <w:rsid w:val="007002C7"/>
    <w:rsid w:val="00700366"/>
    <w:rsid w:val="0070040D"/>
    <w:rsid w:val="00700EC2"/>
    <w:rsid w:val="007011F3"/>
    <w:rsid w:val="00701295"/>
    <w:rsid w:val="0070253E"/>
    <w:rsid w:val="00702781"/>
    <w:rsid w:val="007028B3"/>
    <w:rsid w:val="00703FF3"/>
    <w:rsid w:val="00704241"/>
    <w:rsid w:val="00704476"/>
    <w:rsid w:val="00704B68"/>
    <w:rsid w:val="00704D3F"/>
    <w:rsid w:val="0070509B"/>
    <w:rsid w:val="007050E7"/>
    <w:rsid w:val="0070550F"/>
    <w:rsid w:val="00705D3F"/>
    <w:rsid w:val="00705F53"/>
    <w:rsid w:val="0070659F"/>
    <w:rsid w:val="00706C97"/>
    <w:rsid w:val="007075B4"/>
    <w:rsid w:val="00707830"/>
    <w:rsid w:val="007078AE"/>
    <w:rsid w:val="00710A20"/>
    <w:rsid w:val="00710D81"/>
    <w:rsid w:val="00711444"/>
    <w:rsid w:val="00711555"/>
    <w:rsid w:val="00711985"/>
    <w:rsid w:val="007121BB"/>
    <w:rsid w:val="007129B0"/>
    <w:rsid w:val="00712B7F"/>
    <w:rsid w:val="00712BE5"/>
    <w:rsid w:val="00712D87"/>
    <w:rsid w:val="007134FC"/>
    <w:rsid w:val="007135D7"/>
    <w:rsid w:val="007136F8"/>
    <w:rsid w:val="00713979"/>
    <w:rsid w:val="00713C76"/>
    <w:rsid w:val="00714355"/>
    <w:rsid w:val="00714727"/>
    <w:rsid w:val="00714E31"/>
    <w:rsid w:val="007156D2"/>
    <w:rsid w:val="007166D5"/>
    <w:rsid w:val="00717503"/>
    <w:rsid w:val="0072068D"/>
    <w:rsid w:val="00720698"/>
    <w:rsid w:val="0072086F"/>
    <w:rsid w:val="00720D0F"/>
    <w:rsid w:val="00720FF2"/>
    <w:rsid w:val="00721564"/>
    <w:rsid w:val="00721FDA"/>
    <w:rsid w:val="007224E8"/>
    <w:rsid w:val="00722B5F"/>
    <w:rsid w:val="00722E44"/>
    <w:rsid w:val="00722F56"/>
    <w:rsid w:val="007234B9"/>
    <w:rsid w:val="00724687"/>
    <w:rsid w:val="00724F38"/>
    <w:rsid w:val="00725122"/>
    <w:rsid w:val="007258C6"/>
    <w:rsid w:val="0072593D"/>
    <w:rsid w:val="007259FA"/>
    <w:rsid w:val="00725B67"/>
    <w:rsid w:val="00725F15"/>
    <w:rsid w:val="00726C28"/>
    <w:rsid w:val="00727399"/>
    <w:rsid w:val="00730036"/>
    <w:rsid w:val="00731593"/>
    <w:rsid w:val="00731AFF"/>
    <w:rsid w:val="00731EA3"/>
    <w:rsid w:val="00731ED7"/>
    <w:rsid w:val="00731FF8"/>
    <w:rsid w:val="00733058"/>
    <w:rsid w:val="0073335E"/>
    <w:rsid w:val="007333A5"/>
    <w:rsid w:val="007339F8"/>
    <w:rsid w:val="0073490D"/>
    <w:rsid w:val="00734B03"/>
    <w:rsid w:val="00735299"/>
    <w:rsid w:val="00736441"/>
    <w:rsid w:val="00736456"/>
    <w:rsid w:val="007365B9"/>
    <w:rsid w:val="00736CAB"/>
    <w:rsid w:val="00736D4E"/>
    <w:rsid w:val="007372FC"/>
    <w:rsid w:val="00737437"/>
    <w:rsid w:val="00737860"/>
    <w:rsid w:val="00737C71"/>
    <w:rsid w:val="007400A4"/>
    <w:rsid w:val="00740D77"/>
    <w:rsid w:val="00741306"/>
    <w:rsid w:val="00741B7A"/>
    <w:rsid w:val="00741FB1"/>
    <w:rsid w:val="0074244D"/>
    <w:rsid w:val="00742721"/>
    <w:rsid w:val="00742A9C"/>
    <w:rsid w:val="00742CB7"/>
    <w:rsid w:val="00742E84"/>
    <w:rsid w:val="007437BF"/>
    <w:rsid w:val="00743B26"/>
    <w:rsid w:val="00743D5E"/>
    <w:rsid w:val="00744497"/>
    <w:rsid w:val="00744CF5"/>
    <w:rsid w:val="007454F4"/>
    <w:rsid w:val="0074557A"/>
    <w:rsid w:val="00745C94"/>
    <w:rsid w:val="007468AE"/>
    <w:rsid w:val="00746E1B"/>
    <w:rsid w:val="0074702D"/>
    <w:rsid w:val="00747829"/>
    <w:rsid w:val="007478F8"/>
    <w:rsid w:val="007501EF"/>
    <w:rsid w:val="00750340"/>
    <w:rsid w:val="0075038F"/>
    <w:rsid w:val="0075080C"/>
    <w:rsid w:val="00752925"/>
    <w:rsid w:val="00752A0F"/>
    <w:rsid w:val="00752F42"/>
    <w:rsid w:val="0075415A"/>
    <w:rsid w:val="00754561"/>
    <w:rsid w:val="0075463D"/>
    <w:rsid w:val="00754C51"/>
    <w:rsid w:val="00754C57"/>
    <w:rsid w:val="007553C7"/>
    <w:rsid w:val="00755AE9"/>
    <w:rsid w:val="00755E80"/>
    <w:rsid w:val="00756AFC"/>
    <w:rsid w:val="007575A1"/>
    <w:rsid w:val="007578E7"/>
    <w:rsid w:val="00760373"/>
    <w:rsid w:val="0076086C"/>
    <w:rsid w:val="007609C2"/>
    <w:rsid w:val="00760CF9"/>
    <w:rsid w:val="007610C8"/>
    <w:rsid w:val="00761237"/>
    <w:rsid w:val="007616E3"/>
    <w:rsid w:val="00763ABA"/>
    <w:rsid w:val="00763DDD"/>
    <w:rsid w:val="00764C64"/>
    <w:rsid w:val="007652B9"/>
    <w:rsid w:val="007667BA"/>
    <w:rsid w:val="0076686D"/>
    <w:rsid w:val="00766AB7"/>
    <w:rsid w:val="0076734E"/>
    <w:rsid w:val="00767401"/>
    <w:rsid w:val="007676E1"/>
    <w:rsid w:val="0076776D"/>
    <w:rsid w:val="00767B35"/>
    <w:rsid w:val="00767BAB"/>
    <w:rsid w:val="00767FD2"/>
    <w:rsid w:val="007706D3"/>
    <w:rsid w:val="00772DC3"/>
    <w:rsid w:val="00773447"/>
    <w:rsid w:val="00773A39"/>
    <w:rsid w:val="007746C5"/>
    <w:rsid w:val="0077474E"/>
    <w:rsid w:val="00774B17"/>
    <w:rsid w:val="00775387"/>
    <w:rsid w:val="0077549C"/>
    <w:rsid w:val="0077551C"/>
    <w:rsid w:val="007762D8"/>
    <w:rsid w:val="0077631F"/>
    <w:rsid w:val="00776520"/>
    <w:rsid w:val="007769D6"/>
    <w:rsid w:val="00776A51"/>
    <w:rsid w:val="00776AE1"/>
    <w:rsid w:val="00776BD1"/>
    <w:rsid w:val="007770CB"/>
    <w:rsid w:val="007773AE"/>
    <w:rsid w:val="00777540"/>
    <w:rsid w:val="00777975"/>
    <w:rsid w:val="0077799A"/>
    <w:rsid w:val="007800C8"/>
    <w:rsid w:val="007808E1"/>
    <w:rsid w:val="0078224B"/>
    <w:rsid w:val="007825BC"/>
    <w:rsid w:val="00783306"/>
    <w:rsid w:val="0078334C"/>
    <w:rsid w:val="007838FF"/>
    <w:rsid w:val="00783AEC"/>
    <w:rsid w:val="00785099"/>
    <w:rsid w:val="00785579"/>
    <w:rsid w:val="00785E13"/>
    <w:rsid w:val="0078641E"/>
    <w:rsid w:val="00786698"/>
    <w:rsid w:val="00786FBA"/>
    <w:rsid w:val="00787362"/>
    <w:rsid w:val="007873C8"/>
    <w:rsid w:val="00787533"/>
    <w:rsid w:val="0078765B"/>
    <w:rsid w:val="007877C8"/>
    <w:rsid w:val="007902B5"/>
    <w:rsid w:val="0079032E"/>
    <w:rsid w:val="0079036D"/>
    <w:rsid w:val="00790718"/>
    <w:rsid w:val="00790953"/>
    <w:rsid w:val="007909F2"/>
    <w:rsid w:val="00790DF0"/>
    <w:rsid w:val="00790EE2"/>
    <w:rsid w:val="007912F6"/>
    <w:rsid w:val="00791517"/>
    <w:rsid w:val="007915C5"/>
    <w:rsid w:val="00791A15"/>
    <w:rsid w:val="0079287A"/>
    <w:rsid w:val="00792FB0"/>
    <w:rsid w:val="00794646"/>
    <w:rsid w:val="00794753"/>
    <w:rsid w:val="007947CC"/>
    <w:rsid w:val="00794EDC"/>
    <w:rsid w:val="007953A1"/>
    <w:rsid w:val="00795576"/>
    <w:rsid w:val="00796C65"/>
    <w:rsid w:val="00796FA7"/>
    <w:rsid w:val="007979F5"/>
    <w:rsid w:val="007A08B1"/>
    <w:rsid w:val="007A0D7E"/>
    <w:rsid w:val="007A0D97"/>
    <w:rsid w:val="007A1022"/>
    <w:rsid w:val="007A103B"/>
    <w:rsid w:val="007A2FB2"/>
    <w:rsid w:val="007A3087"/>
    <w:rsid w:val="007A3A38"/>
    <w:rsid w:val="007A414C"/>
    <w:rsid w:val="007A4383"/>
    <w:rsid w:val="007A4763"/>
    <w:rsid w:val="007A47EB"/>
    <w:rsid w:val="007A48B1"/>
    <w:rsid w:val="007A5007"/>
    <w:rsid w:val="007A50F0"/>
    <w:rsid w:val="007A5BFB"/>
    <w:rsid w:val="007A5D46"/>
    <w:rsid w:val="007A60D3"/>
    <w:rsid w:val="007A6168"/>
    <w:rsid w:val="007A6A08"/>
    <w:rsid w:val="007A72BD"/>
    <w:rsid w:val="007A74D1"/>
    <w:rsid w:val="007B0B85"/>
    <w:rsid w:val="007B0BA5"/>
    <w:rsid w:val="007B153F"/>
    <w:rsid w:val="007B169A"/>
    <w:rsid w:val="007B26AA"/>
    <w:rsid w:val="007B36C8"/>
    <w:rsid w:val="007B3DAB"/>
    <w:rsid w:val="007B3FDD"/>
    <w:rsid w:val="007B4656"/>
    <w:rsid w:val="007B4CC2"/>
    <w:rsid w:val="007B52B1"/>
    <w:rsid w:val="007B56FD"/>
    <w:rsid w:val="007B61AE"/>
    <w:rsid w:val="007B644D"/>
    <w:rsid w:val="007B69D0"/>
    <w:rsid w:val="007B797B"/>
    <w:rsid w:val="007B7D45"/>
    <w:rsid w:val="007B7DA2"/>
    <w:rsid w:val="007C0333"/>
    <w:rsid w:val="007C12EB"/>
    <w:rsid w:val="007C1D1A"/>
    <w:rsid w:val="007C204E"/>
    <w:rsid w:val="007C22D9"/>
    <w:rsid w:val="007C233B"/>
    <w:rsid w:val="007C30A6"/>
    <w:rsid w:val="007C30FB"/>
    <w:rsid w:val="007C349F"/>
    <w:rsid w:val="007C3543"/>
    <w:rsid w:val="007C3601"/>
    <w:rsid w:val="007C382D"/>
    <w:rsid w:val="007C40A6"/>
    <w:rsid w:val="007C41E7"/>
    <w:rsid w:val="007C4E4F"/>
    <w:rsid w:val="007C5339"/>
    <w:rsid w:val="007C5B5A"/>
    <w:rsid w:val="007C6DA1"/>
    <w:rsid w:val="007C73E3"/>
    <w:rsid w:val="007D06DD"/>
    <w:rsid w:val="007D0CCF"/>
    <w:rsid w:val="007D0FC0"/>
    <w:rsid w:val="007D1B5A"/>
    <w:rsid w:val="007D1CD8"/>
    <w:rsid w:val="007D1E1D"/>
    <w:rsid w:val="007D2E61"/>
    <w:rsid w:val="007D306A"/>
    <w:rsid w:val="007D30CD"/>
    <w:rsid w:val="007D3376"/>
    <w:rsid w:val="007D36CF"/>
    <w:rsid w:val="007D3C26"/>
    <w:rsid w:val="007D4CD6"/>
    <w:rsid w:val="007D55D2"/>
    <w:rsid w:val="007D5618"/>
    <w:rsid w:val="007D68F9"/>
    <w:rsid w:val="007D6A0C"/>
    <w:rsid w:val="007D73FF"/>
    <w:rsid w:val="007D7609"/>
    <w:rsid w:val="007D7771"/>
    <w:rsid w:val="007E04EB"/>
    <w:rsid w:val="007E0DF0"/>
    <w:rsid w:val="007E1C21"/>
    <w:rsid w:val="007E1C96"/>
    <w:rsid w:val="007E21E5"/>
    <w:rsid w:val="007E2696"/>
    <w:rsid w:val="007E2ABE"/>
    <w:rsid w:val="007E3A36"/>
    <w:rsid w:val="007E3A5F"/>
    <w:rsid w:val="007E4D98"/>
    <w:rsid w:val="007E4FEB"/>
    <w:rsid w:val="007E508A"/>
    <w:rsid w:val="007E5097"/>
    <w:rsid w:val="007E5C04"/>
    <w:rsid w:val="007E5E7E"/>
    <w:rsid w:val="007E611F"/>
    <w:rsid w:val="007E669F"/>
    <w:rsid w:val="007E7C3B"/>
    <w:rsid w:val="007F0592"/>
    <w:rsid w:val="007F13D2"/>
    <w:rsid w:val="007F1591"/>
    <w:rsid w:val="007F1B73"/>
    <w:rsid w:val="007F1C31"/>
    <w:rsid w:val="007F1D17"/>
    <w:rsid w:val="007F2C55"/>
    <w:rsid w:val="007F2D0A"/>
    <w:rsid w:val="007F2E84"/>
    <w:rsid w:val="007F5811"/>
    <w:rsid w:val="007F6045"/>
    <w:rsid w:val="007F60A4"/>
    <w:rsid w:val="007F60F6"/>
    <w:rsid w:val="007F6840"/>
    <w:rsid w:val="007F6D31"/>
    <w:rsid w:val="007F7E3D"/>
    <w:rsid w:val="00800290"/>
    <w:rsid w:val="008004DD"/>
    <w:rsid w:val="00800A6A"/>
    <w:rsid w:val="0080102E"/>
    <w:rsid w:val="00801749"/>
    <w:rsid w:val="0080183B"/>
    <w:rsid w:val="008019F9"/>
    <w:rsid w:val="00801D6E"/>
    <w:rsid w:val="0080221A"/>
    <w:rsid w:val="00802750"/>
    <w:rsid w:val="00803129"/>
    <w:rsid w:val="00803168"/>
    <w:rsid w:val="00803BC3"/>
    <w:rsid w:val="00803E71"/>
    <w:rsid w:val="00803FF2"/>
    <w:rsid w:val="008044DB"/>
    <w:rsid w:val="00804C30"/>
    <w:rsid w:val="00804C8F"/>
    <w:rsid w:val="00805FAC"/>
    <w:rsid w:val="00806367"/>
    <w:rsid w:val="00806635"/>
    <w:rsid w:val="00806BF6"/>
    <w:rsid w:val="00806EDE"/>
    <w:rsid w:val="008072F4"/>
    <w:rsid w:val="00807557"/>
    <w:rsid w:val="00807CC7"/>
    <w:rsid w:val="00810E3C"/>
    <w:rsid w:val="008113C5"/>
    <w:rsid w:val="008115E7"/>
    <w:rsid w:val="008118DB"/>
    <w:rsid w:val="00811F33"/>
    <w:rsid w:val="00812216"/>
    <w:rsid w:val="0081225F"/>
    <w:rsid w:val="00812BE8"/>
    <w:rsid w:val="00813E24"/>
    <w:rsid w:val="008147D7"/>
    <w:rsid w:val="00815EA0"/>
    <w:rsid w:val="008162B5"/>
    <w:rsid w:val="00816A35"/>
    <w:rsid w:val="00816A5D"/>
    <w:rsid w:val="00816C17"/>
    <w:rsid w:val="00816D28"/>
    <w:rsid w:val="00820499"/>
    <w:rsid w:val="008204C0"/>
    <w:rsid w:val="00820DA0"/>
    <w:rsid w:val="008212BC"/>
    <w:rsid w:val="0082160E"/>
    <w:rsid w:val="008235E4"/>
    <w:rsid w:val="00823CC7"/>
    <w:rsid w:val="00824B07"/>
    <w:rsid w:val="00825026"/>
    <w:rsid w:val="00825059"/>
    <w:rsid w:val="00825764"/>
    <w:rsid w:val="008260B9"/>
    <w:rsid w:val="00826901"/>
    <w:rsid w:val="008274BD"/>
    <w:rsid w:val="00827712"/>
    <w:rsid w:val="0082796C"/>
    <w:rsid w:val="008308EC"/>
    <w:rsid w:val="00831559"/>
    <w:rsid w:val="008316FD"/>
    <w:rsid w:val="00831CA4"/>
    <w:rsid w:val="008326C6"/>
    <w:rsid w:val="008341F8"/>
    <w:rsid w:val="0083468E"/>
    <w:rsid w:val="008351F6"/>
    <w:rsid w:val="00836EB9"/>
    <w:rsid w:val="008373D9"/>
    <w:rsid w:val="00837522"/>
    <w:rsid w:val="00840283"/>
    <w:rsid w:val="00840448"/>
    <w:rsid w:val="008408E2"/>
    <w:rsid w:val="00840BC6"/>
    <w:rsid w:val="00840CE2"/>
    <w:rsid w:val="00841A87"/>
    <w:rsid w:val="00842469"/>
    <w:rsid w:val="008427DA"/>
    <w:rsid w:val="00842A1F"/>
    <w:rsid w:val="00842B88"/>
    <w:rsid w:val="00843763"/>
    <w:rsid w:val="00843D73"/>
    <w:rsid w:val="008441EB"/>
    <w:rsid w:val="00844288"/>
    <w:rsid w:val="00844CA9"/>
    <w:rsid w:val="00844E9C"/>
    <w:rsid w:val="00844EE2"/>
    <w:rsid w:val="0084547C"/>
    <w:rsid w:val="00845611"/>
    <w:rsid w:val="00845E5C"/>
    <w:rsid w:val="0084657F"/>
    <w:rsid w:val="00846E52"/>
    <w:rsid w:val="0084765B"/>
    <w:rsid w:val="00847B04"/>
    <w:rsid w:val="00850046"/>
    <w:rsid w:val="00850B36"/>
    <w:rsid w:val="00851B2D"/>
    <w:rsid w:val="00851C02"/>
    <w:rsid w:val="00852067"/>
    <w:rsid w:val="008521C9"/>
    <w:rsid w:val="00852513"/>
    <w:rsid w:val="00852C6C"/>
    <w:rsid w:val="00852E64"/>
    <w:rsid w:val="00853032"/>
    <w:rsid w:val="00853DDC"/>
    <w:rsid w:val="008542F3"/>
    <w:rsid w:val="00854498"/>
    <w:rsid w:val="00854605"/>
    <w:rsid w:val="00854F7A"/>
    <w:rsid w:val="008557DA"/>
    <w:rsid w:val="0085584D"/>
    <w:rsid w:val="008559DA"/>
    <w:rsid w:val="00855D9A"/>
    <w:rsid w:val="00857171"/>
    <w:rsid w:val="0085733F"/>
    <w:rsid w:val="00857696"/>
    <w:rsid w:val="00857B11"/>
    <w:rsid w:val="008605E2"/>
    <w:rsid w:val="00862FAF"/>
    <w:rsid w:val="00863BB1"/>
    <w:rsid w:val="00863BD2"/>
    <w:rsid w:val="0086447F"/>
    <w:rsid w:val="00864538"/>
    <w:rsid w:val="00864FD2"/>
    <w:rsid w:val="00865385"/>
    <w:rsid w:val="00865457"/>
    <w:rsid w:val="008655DE"/>
    <w:rsid w:val="008656FB"/>
    <w:rsid w:val="0086706B"/>
    <w:rsid w:val="0086761F"/>
    <w:rsid w:val="00867AEE"/>
    <w:rsid w:val="00867EEA"/>
    <w:rsid w:val="00870C9E"/>
    <w:rsid w:val="0087109C"/>
    <w:rsid w:val="008710CF"/>
    <w:rsid w:val="008712CE"/>
    <w:rsid w:val="008720BC"/>
    <w:rsid w:val="00872D2D"/>
    <w:rsid w:val="0087330D"/>
    <w:rsid w:val="0087334A"/>
    <w:rsid w:val="00873A75"/>
    <w:rsid w:val="00873D14"/>
    <w:rsid w:val="008744E3"/>
    <w:rsid w:val="008746FD"/>
    <w:rsid w:val="00874E91"/>
    <w:rsid w:val="008757CA"/>
    <w:rsid w:val="008766F7"/>
    <w:rsid w:val="00876749"/>
    <w:rsid w:val="0087694D"/>
    <w:rsid w:val="00877F40"/>
    <w:rsid w:val="00880246"/>
    <w:rsid w:val="00880D7B"/>
    <w:rsid w:val="00880EE9"/>
    <w:rsid w:val="00883AE9"/>
    <w:rsid w:val="00884467"/>
    <w:rsid w:val="00885253"/>
    <w:rsid w:val="00886192"/>
    <w:rsid w:val="0088691B"/>
    <w:rsid w:val="00886F12"/>
    <w:rsid w:val="00887FC5"/>
    <w:rsid w:val="00890BF5"/>
    <w:rsid w:val="00890E1B"/>
    <w:rsid w:val="00891888"/>
    <w:rsid w:val="00891E26"/>
    <w:rsid w:val="008926F4"/>
    <w:rsid w:val="0089293F"/>
    <w:rsid w:val="00893A2E"/>
    <w:rsid w:val="00893C3B"/>
    <w:rsid w:val="00894518"/>
    <w:rsid w:val="0089512A"/>
    <w:rsid w:val="0089537C"/>
    <w:rsid w:val="00895563"/>
    <w:rsid w:val="00895A07"/>
    <w:rsid w:val="00895A6E"/>
    <w:rsid w:val="0089607F"/>
    <w:rsid w:val="008960AD"/>
    <w:rsid w:val="008962E7"/>
    <w:rsid w:val="008968D4"/>
    <w:rsid w:val="008969BC"/>
    <w:rsid w:val="00896C21"/>
    <w:rsid w:val="00896F8E"/>
    <w:rsid w:val="008976DB"/>
    <w:rsid w:val="008A023A"/>
    <w:rsid w:val="008A0540"/>
    <w:rsid w:val="008A0B6F"/>
    <w:rsid w:val="008A1023"/>
    <w:rsid w:val="008A11D4"/>
    <w:rsid w:val="008A14B0"/>
    <w:rsid w:val="008A14FF"/>
    <w:rsid w:val="008A1E11"/>
    <w:rsid w:val="008A20F0"/>
    <w:rsid w:val="008A2E70"/>
    <w:rsid w:val="008A31FC"/>
    <w:rsid w:val="008A3EAC"/>
    <w:rsid w:val="008A3EBA"/>
    <w:rsid w:val="008A3FCC"/>
    <w:rsid w:val="008A4696"/>
    <w:rsid w:val="008A4731"/>
    <w:rsid w:val="008A4B1C"/>
    <w:rsid w:val="008A4C0D"/>
    <w:rsid w:val="008A52CA"/>
    <w:rsid w:val="008A5519"/>
    <w:rsid w:val="008A5A92"/>
    <w:rsid w:val="008A5CDD"/>
    <w:rsid w:val="008A5D19"/>
    <w:rsid w:val="008A5DEB"/>
    <w:rsid w:val="008A5F29"/>
    <w:rsid w:val="008A60BB"/>
    <w:rsid w:val="008A6417"/>
    <w:rsid w:val="008A689B"/>
    <w:rsid w:val="008A72C7"/>
    <w:rsid w:val="008A7B2D"/>
    <w:rsid w:val="008B0099"/>
    <w:rsid w:val="008B0700"/>
    <w:rsid w:val="008B0AAC"/>
    <w:rsid w:val="008B1E9D"/>
    <w:rsid w:val="008B3219"/>
    <w:rsid w:val="008B3C57"/>
    <w:rsid w:val="008B3D8B"/>
    <w:rsid w:val="008B3F02"/>
    <w:rsid w:val="008B42ED"/>
    <w:rsid w:val="008B4946"/>
    <w:rsid w:val="008B4C4F"/>
    <w:rsid w:val="008B50D0"/>
    <w:rsid w:val="008B5163"/>
    <w:rsid w:val="008B5B19"/>
    <w:rsid w:val="008B5EAA"/>
    <w:rsid w:val="008B665E"/>
    <w:rsid w:val="008B6A26"/>
    <w:rsid w:val="008B6E2F"/>
    <w:rsid w:val="008B7058"/>
    <w:rsid w:val="008B71A0"/>
    <w:rsid w:val="008C0076"/>
    <w:rsid w:val="008C0AC3"/>
    <w:rsid w:val="008C1B57"/>
    <w:rsid w:val="008C1EC8"/>
    <w:rsid w:val="008C20A8"/>
    <w:rsid w:val="008C2C66"/>
    <w:rsid w:val="008C3E5D"/>
    <w:rsid w:val="008C4BBA"/>
    <w:rsid w:val="008C65EE"/>
    <w:rsid w:val="008C6DE7"/>
    <w:rsid w:val="008C71F7"/>
    <w:rsid w:val="008C7475"/>
    <w:rsid w:val="008C78C8"/>
    <w:rsid w:val="008C799E"/>
    <w:rsid w:val="008C7AD4"/>
    <w:rsid w:val="008C7E8D"/>
    <w:rsid w:val="008D09C9"/>
    <w:rsid w:val="008D0D90"/>
    <w:rsid w:val="008D0FD3"/>
    <w:rsid w:val="008D164E"/>
    <w:rsid w:val="008D16C0"/>
    <w:rsid w:val="008D1EAC"/>
    <w:rsid w:val="008D297F"/>
    <w:rsid w:val="008D2E76"/>
    <w:rsid w:val="008D2F0E"/>
    <w:rsid w:val="008D2F9F"/>
    <w:rsid w:val="008D3AD1"/>
    <w:rsid w:val="008D3ADC"/>
    <w:rsid w:val="008D3CD3"/>
    <w:rsid w:val="008D434C"/>
    <w:rsid w:val="008D4C68"/>
    <w:rsid w:val="008D4EE5"/>
    <w:rsid w:val="008D64A4"/>
    <w:rsid w:val="008D6A05"/>
    <w:rsid w:val="008D6D1F"/>
    <w:rsid w:val="008D72A4"/>
    <w:rsid w:val="008D7F87"/>
    <w:rsid w:val="008E06E1"/>
    <w:rsid w:val="008E097C"/>
    <w:rsid w:val="008E0D85"/>
    <w:rsid w:val="008E0F73"/>
    <w:rsid w:val="008E1A27"/>
    <w:rsid w:val="008E1BDA"/>
    <w:rsid w:val="008E1EBF"/>
    <w:rsid w:val="008E24D1"/>
    <w:rsid w:val="008E26B9"/>
    <w:rsid w:val="008E2F44"/>
    <w:rsid w:val="008E314E"/>
    <w:rsid w:val="008E3940"/>
    <w:rsid w:val="008E3F2E"/>
    <w:rsid w:val="008E4162"/>
    <w:rsid w:val="008E44FE"/>
    <w:rsid w:val="008E48C4"/>
    <w:rsid w:val="008E4DC1"/>
    <w:rsid w:val="008E528C"/>
    <w:rsid w:val="008E5C2F"/>
    <w:rsid w:val="008E633E"/>
    <w:rsid w:val="008E6427"/>
    <w:rsid w:val="008E75C8"/>
    <w:rsid w:val="008E78F0"/>
    <w:rsid w:val="008E7A33"/>
    <w:rsid w:val="008F139B"/>
    <w:rsid w:val="008F13D5"/>
    <w:rsid w:val="008F1740"/>
    <w:rsid w:val="008F3250"/>
    <w:rsid w:val="008F68B4"/>
    <w:rsid w:val="008F6CDD"/>
    <w:rsid w:val="008F7AFC"/>
    <w:rsid w:val="008F7CC0"/>
    <w:rsid w:val="00900FEE"/>
    <w:rsid w:val="0090138F"/>
    <w:rsid w:val="009017E7"/>
    <w:rsid w:val="00901E3A"/>
    <w:rsid w:val="009033A7"/>
    <w:rsid w:val="00904B72"/>
    <w:rsid w:val="0090595E"/>
    <w:rsid w:val="00906560"/>
    <w:rsid w:val="00906D57"/>
    <w:rsid w:val="009071D3"/>
    <w:rsid w:val="009079AD"/>
    <w:rsid w:val="00907B22"/>
    <w:rsid w:val="00907C75"/>
    <w:rsid w:val="00907D37"/>
    <w:rsid w:val="00907E60"/>
    <w:rsid w:val="00907E9D"/>
    <w:rsid w:val="00910797"/>
    <w:rsid w:val="0091128E"/>
    <w:rsid w:val="00911548"/>
    <w:rsid w:val="00911B58"/>
    <w:rsid w:val="009121FD"/>
    <w:rsid w:val="00912438"/>
    <w:rsid w:val="00912831"/>
    <w:rsid w:val="00912B61"/>
    <w:rsid w:val="00912DE5"/>
    <w:rsid w:val="0091363F"/>
    <w:rsid w:val="00913ED6"/>
    <w:rsid w:val="009141B0"/>
    <w:rsid w:val="0091527A"/>
    <w:rsid w:val="009161A2"/>
    <w:rsid w:val="00916790"/>
    <w:rsid w:val="00916A22"/>
    <w:rsid w:val="00917ACA"/>
    <w:rsid w:val="00917E1C"/>
    <w:rsid w:val="00917F21"/>
    <w:rsid w:val="009207B4"/>
    <w:rsid w:val="00920C22"/>
    <w:rsid w:val="00921A66"/>
    <w:rsid w:val="0092206B"/>
    <w:rsid w:val="00922482"/>
    <w:rsid w:val="0092274E"/>
    <w:rsid w:val="0092355F"/>
    <w:rsid w:val="00923C73"/>
    <w:rsid w:val="00923DC4"/>
    <w:rsid w:val="00924B3A"/>
    <w:rsid w:val="00924B5F"/>
    <w:rsid w:val="00925079"/>
    <w:rsid w:val="00926541"/>
    <w:rsid w:val="00926FB7"/>
    <w:rsid w:val="00927034"/>
    <w:rsid w:val="00927465"/>
    <w:rsid w:val="009274CC"/>
    <w:rsid w:val="009319C5"/>
    <w:rsid w:val="00931B26"/>
    <w:rsid w:val="00931BFA"/>
    <w:rsid w:val="00931D68"/>
    <w:rsid w:val="009335CF"/>
    <w:rsid w:val="00933624"/>
    <w:rsid w:val="009348D9"/>
    <w:rsid w:val="009354BE"/>
    <w:rsid w:val="0093550F"/>
    <w:rsid w:val="00936C6B"/>
    <w:rsid w:val="009378DC"/>
    <w:rsid w:val="00940F94"/>
    <w:rsid w:val="00942208"/>
    <w:rsid w:val="00942272"/>
    <w:rsid w:val="00942504"/>
    <w:rsid w:val="009425C4"/>
    <w:rsid w:val="00942AEC"/>
    <w:rsid w:val="00942C33"/>
    <w:rsid w:val="00944436"/>
    <w:rsid w:val="00944BD8"/>
    <w:rsid w:val="00945C38"/>
    <w:rsid w:val="0094636A"/>
    <w:rsid w:val="00946565"/>
    <w:rsid w:val="009468CE"/>
    <w:rsid w:val="00946C39"/>
    <w:rsid w:val="00947E0D"/>
    <w:rsid w:val="009504EB"/>
    <w:rsid w:val="009509B8"/>
    <w:rsid w:val="009514E0"/>
    <w:rsid w:val="00951984"/>
    <w:rsid w:val="009519AC"/>
    <w:rsid w:val="0095223A"/>
    <w:rsid w:val="0095229B"/>
    <w:rsid w:val="00952AA8"/>
    <w:rsid w:val="00952DBC"/>
    <w:rsid w:val="00952E38"/>
    <w:rsid w:val="009534D6"/>
    <w:rsid w:val="009535AE"/>
    <w:rsid w:val="00953C24"/>
    <w:rsid w:val="00954523"/>
    <w:rsid w:val="00954FD3"/>
    <w:rsid w:val="0095526B"/>
    <w:rsid w:val="0095542A"/>
    <w:rsid w:val="009554EB"/>
    <w:rsid w:val="0095593B"/>
    <w:rsid w:val="00955DE3"/>
    <w:rsid w:val="009562C9"/>
    <w:rsid w:val="00956F4E"/>
    <w:rsid w:val="0095717A"/>
    <w:rsid w:val="0095744E"/>
    <w:rsid w:val="00957C44"/>
    <w:rsid w:val="00960924"/>
    <w:rsid w:val="00960B3E"/>
    <w:rsid w:val="0096152E"/>
    <w:rsid w:val="00961CAB"/>
    <w:rsid w:val="0096220F"/>
    <w:rsid w:val="00962773"/>
    <w:rsid w:val="00963896"/>
    <w:rsid w:val="00963D28"/>
    <w:rsid w:val="00963DBD"/>
    <w:rsid w:val="00964498"/>
    <w:rsid w:val="00965029"/>
    <w:rsid w:val="009653C8"/>
    <w:rsid w:val="00965412"/>
    <w:rsid w:val="00965798"/>
    <w:rsid w:val="009668A2"/>
    <w:rsid w:val="00966BC7"/>
    <w:rsid w:val="00966C6A"/>
    <w:rsid w:val="0097061B"/>
    <w:rsid w:val="00970A53"/>
    <w:rsid w:val="00971053"/>
    <w:rsid w:val="0097177C"/>
    <w:rsid w:val="0097193C"/>
    <w:rsid w:val="009726CC"/>
    <w:rsid w:val="009738B4"/>
    <w:rsid w:val="00973D35"/>
    <w:rsid w:val="00973DEC"/>
    <w:rsid w:val="009746EF"/>
    <w:rsid w:val="00974996"/>
    <w:rsid w:val="00975201"/>
    <w:rsid w:val="0097529F"/>
    <w:rsid w:val="0097551D"/>
    <w:rsid w:val="00975910"/>
    <w:rsid w:val="00976CFA"/>
    <w:rsid w:val="009773EC"/>
    <w:rsid w:val="009774A5"/>
    <w:rsid w:val="00980469"/>
    <w:rsid w:val="0098102B"/>
    <w:rsid w:val="00981438"/>
    <w:rsid w:val="00981501"/>
    <w:rsid w:val="009829CC"/>
    <w:rsid w:val="00983EB9"/>
    <w:rsid w:val="00984162"/>
    <w:rsid w:val="00984F4D"/>
    <w:rsid w:val="0098550F"/>
    <w:rsid w:val="009857D7"/>
    <w:rsid w:val="0098585E"/>
    <w:rsid w:val="00990993"/>
    <w:rsid w:val="00991BA6"/>
    <w:rsid w:val="00991DC3"/>
    <w:rsid w:val="00991E79"/>
    <w:rsid w:val="00992719"/>
    <w:rsid w:val="009928BF"/>
    <w:rsid w:val="00993438"/>
    <w:rsid w:val="0099363C"/>
    <w:rsid w:val="00994222"/>
    <w:rsid w:val="009944B0"/>
    <w:rsid w:val="00994BAA"/>
    <w:rsid w:val="009957BA"/>
    <w:rsid w:val="0099650D"/>
    <w:rsid w:val="009967A0"/>
    <w:rsid w:val="009967B2"/>
    <w:rsid w:val="00996A0E"/>
    <w:rsid w:val="00996AD3"/>
    <w:rsid w:val="00996F14"/>
    <w:rsid w:val="00997030"/>
    <w:rsid w:val="009976D4"/>
    <w:rsid w:val="009A01A9"/>
    <w:rsid w:val="009A022B"/>
    <w:rsid w:val="009A0C56"/>
    <w:rsid w:val="009A0DC3"/>
    <w:rsid w:val="009A0F55"/>
    <w:rsid w:val="009A12F7"/>
    <w:rsid w:val="009A13BD"/>
    <w:rsid w:val="009A14AB"/>
    <w:rsid w:val="009A16BE"/>
    <w:rsid w:val="009A2023"/>
    <w:rsid w:val="009A216C"/>
    <w:rsid w:val="009A22DB"/>
    <w:rsid w:val="009A2671"/>
    <w:rsid w:val="009A3632"/>
    <w:rsid w:val="009A3920"/>
    <w:rsid w:val="009A3CB5"/>
    <w:rsid w:val="009A583D"/>
    <w:rsid w:val="009A60C0"/>
    <w:rsid w:val="009A648B"/>
    <w:rsid w:val="009A68FE"/>
    <w:rsid w:val="009A697B"/>
    <w:rsid w:val="009A6FC6"/>
    <w:rsid w:val="009A72C3"/>
    <w:rsid w:val="009A752E"/>
    <w:rsid w:val="009A7914"/>
    <w:rsid w:val="009A7FD5"/>
    <w:rsid w:val="009B0794"/>
    <w:rsid w:val="009B0C63"/>
    <w:rsid w:val="009B1A18"/>
    <w:rsid w:val="009B1D42"/>
    <w:rsid w:val="009B23C5"/>
    <w:rsid w:val="009B2D20"/>
    <w:rsid w:val="009B3AF0"/>
    <w:rsid w:val="009B3B8B"/>
    <w:rsid w:val="009B443E"/>
    <w:rsid w:val="009B4731"/>
    <w:rsid w:val="009B48FB"/>
    <w:rsid w:val="009B5077"/>
    <w:rsid w:val="009B510C"/>
    <w:rsid w:val="009B52A5"/>
    <w:rsid w:val="009B5395"/>
    <w:rsid w:val="009B5B2C"/>
    <w:rsid w:val="009B5B34"/>
    <w:rsid w:val="009B65E2"/>
    <w:rsid w:val="009B6D0C"/>
    <w:rsid w:val="009B6E20"/>
    <w:rsid w:val="009C0942"/>
    <w:rsid w:val="009C1B87"/>
    <w:rsid w:val="009C1CE0"/>
    <w:rsid w:val="009C2819"/>
    <w:rsid w:val="009C37E9"/>
    <w:rsid w:val="009C44FD"/>
    <w:rsid w:val="009C5594"/>
    <w:rsid w:val="009C584F"/>
    <w:rsid w:val="009C5953"/>
    <w:rsid w:val="009C5F04"/>
    <w:rsid w:val="009C5FC5"/>
    <w:rsid w:val="009C6811"/>
    <w:rsid w:val="009C6A55"/>
    <w:rsid w:val="009C724E"/>
    <w:rsid w:val="009C75CB"/>
    <w:rsid w:val="009C789C"/>
    <w:rsid w:val="009C7F12"/>
    <w:rsid w:val="009D0262"/>
    <w:rsid w:val="009D0ED6"/>
    <w:rsid w:val="009D1259"/>
    <w:rsid w:val="009D1410"/>
    <w:rsid w:val="009D1B7F"/>
    <w:rsid w:val="009D21BE"/>
    <w:rsid w:val="009D2644"/>
    <w:rsid w:val="009D26E2"/>
    <w:rsid w:val="009D2A63"/>
    <w:rsid w:val="009D2F06"/>
    <w:rsid w:val="009D32FA"/>
    <w:rsid w:val="009D3A8A"/>
    <w:rsid w:val="009D4D2B"/>
    <w:rsid w:val="009D50A2"/>
    <w:rsid w:val="009D5D5C"/>
    <w:rsid w:val="009D634D"/>
    <w:rsid w:val="009D6CC1"/>
    <w:rsid w:val="009D6F41"/>
    <w:rsid w:val="009D71F0"/>
    <w:rsid w:val="009D7636"/>
    <w:rsid w:val="009D780C"/>
    <w:rsid w:val="009E0270"/>
    <w:rsid w:val="009E055E"/>
    <w:rsid w:val="009E0596"/>
    <w:rsid w:val="009E0F57"/>
    <w:rsid w:val="009E1B9C"/>
    <w:rsid w:val="009E2D21"/>
    <w:rsid w:val="009E2D30"/>
    <w:rsid w:val="009E2DB8"/>
    <w:rsid w:val="009E3971"/>
    <w:rsid w:val="009E3A53"/>
    <w:rsid w:val="009E3A68"/>
    <w:rsid w:val="009E3F21"/>
    <w:rsid w:val="009E4505"/>
    <w:rsid w:val="009E53C2"/>
    <w:rsid w:val="009E5CD8"/>
    <w:rsid w:val="009E5D3F"/>
    <w:rsid w:val="009E61DC"/>
    <w:rsid w:val="009E64D7"/>
    <w:rsid w:val="009E6CB7"/>
    <w:rsid w:val="009E6D03"/>
    <w:rsid w:val="009E7062"/>
    <w:rsid w:val="009E72DB"/>
    <w:rsid w:val="009E7E93"/>
    <w:rsid w:val="009F045D"/>
    <w:rsid w:val="009F0703"/>
    <w:rsid w:val="009F1718"/>
    <w:rsid w:val="009F1E12"/>
    <w:rsid w:val="009F24EC"/>
    <w:rsid w:val="009F2E5F"/>
    <w:rsid w:val="009F3B3D"/>
    <w:rsid w:val="009F3BE8"/>
    <w:rsid w:val="009F3F9E"/>
    <w:rsid w:val="009F4A1B"/>
    <w:rsid w:val="009F4BB5"/>
    <w:rsid w:val="009F4EA8"/>
    <w:rsid w:val="009F5803"/>
    <w:rsid w:val="009F58FF"/>
    <w:rsid w:val="009F5A4C"/>
    <w:rsid w:val="009F5DA3"/>
    <w:rsid w:val="009F6451"/>
    <w:rsid w:val="009F6638"/>
    <w:rsid w:val="009F695F"/>
    <w:rsid w:val="009F6ED4"/>
    <w:rsid w:val="009F713B"/>
    <w:rsid w:val="009F74DA"/>
    <w:rsid w:val="009F7E82"/>
    <w:rsid w:val="00A001FE"/>
    <w:rsid w:val="00A00729"/>
    <w:rsid w:val="00A017DA"/>
    <w:rsid w:val="00A01E11"/>
    <w:rsid w:val="00A01E87"/>
    <w:rsid w:val="00A024DC"/>
    <w:rsid w:val="00A0265E"/>
    <w:rsid w:val="00A02F3F"/>
    <w:rsid w:val="00A031D2"/>
    <w:rsid w:val="00A0404C"/>
    <w:rsid w:val="00A04842"/>
    <w:rsid w:val="00A05F67"/>
    <w:rsid w:val="00A05F6A"/>
    <w:rsid w:val="00A062E3"/>
    <w:rsid w:val="00A06357"/>
    <w:rsid w:val="00A067FF"/>
    <w:rsid w:val="00A0715A"/>
    <w:rsid w:val="00A07684"/>
    <w:rsid w:val="00A10AF6"/>
    <w:rsid w:val="00A10B77"/>
    <w:rsid w:val="00A11459"/>
    <w:rsid w:val="00A1218E"/>
    <w:rsid w:val="00A124C7"/>
    <w:rsid w:val="00A125D5"/>
    <w:rsid w:val="00A129F4"/>
    <w:rsid w:val="00A12F10"/>
    <w:rsid w:val="00A13A2E"/>
    <w:rsid w:val="00A13E18"/>
    <w:rsid w:val="00A14DD2"/>
    <w:rsid w:val="00A16B96"/>
    <w:rsid w:val="00A16D98"/>
    <w:rsid w:val="00A17361"/>
    <w:rsid w:val="00A174F6"/>
    <w:rsid w:val="00A1761E"/>
    <w:rsid w:val="00A2042A"/>
    <w:rsid w:val="00A205A1"/>
    <w:rsid w:val="00A208A6"/>
    <w:rsid w:val="00A2162A"/>
    <w:rsid w:val="00A21767"/>
    <w:rsid w:val="00A21995"/>
    <w:rsid w:val="00A21FA8"/>
    <w:rsid w:val="00A21FBA"/>
    <w:rsid w:val="00A224F0"/>
    <w:rsid w:val="00A22572"/>
    <w:rsid w:val="00A227EF"/>
    <w:rsid w:val="00A22C51"/>
    <w:rsid w:val="00A22ECE"/>
    <w:rsid w:val="00A231EA"/>
    <w:rsid w:val="00A23673"/>
    <w:rsid w:val="00A23F07"/>
    <w:rsid w:val="00A24472"/>
    <w:rsid w:val="00A24493"/>
    <w:rsid w:val="00A2451F"/>
    <w:rsid w:val="00A24BFE"/>
    <w:rsid w:val="00A24D87"/>
    <w:rsid w:val="00A24E54"/>
    <w:rsid w:val="00A255F9"/>
    <w:rsid w:val="00A26044"/>
    <w:rsid w:val="00A2626A"/>
    <w:rsid w:val="00A27354"/>
    <w:rsid w:val="00A27839"/>
    <w:rsid w:val="00A30EBC"/>
    <w:rsid w:val="00A310C6"/>
    <w:rsid w:val="00A31411"/>
    <w:rsid w:val="00A319A1"/>
    <w:rsid w:val="00A31CD3"/>
    <w:rsid w:val="00A327E0"/>
    <w:rsid w:val="00A332EA"/>
    <w:rsid w:val="00A33CB6"/>
    <w:rsid w:val="00A34111"/>
    <w:rsid w:val="00A345D1"/>
    <w:rsid w:val="00A356A6"/>
    <w:rsid w:val="00A3663D"/>
    <w:rsid w:val="00A368E3"/>
    <w:rsid w:val="00A37A48"/>
    <w:rsid w:val="00A37BB8"/>
    <w:rsid w:val="00A37FDB"/>
    <w:rsid w:val="00A401A7"/>
    <w:rsid w:val="00A403CE"/>
    <w:rsid w:val="00A4064C"/>
    <w:rsid w:val="00A40943"/>
    <w:rsid w:val="00A40EAD"/>
    <w:rsid w:val="00A41570"/>
    <w:rsid w:val="00A41C8C"/>
    <w:rsid w:val="00A4212F"/>
    <w:rsid w:val="00A4252F"/>
    <w:rsid w:val="00A42E57"/>
    <w:rsid w:val="00A430B2"/>
    <w:rsid w:val="00A44532"/>
    <w:rsid w:val="00A44931"/>
    <w:rsid w:val="00A449E6"/>
    <w:rsid w:val="00A44FEC"/>
    <w:rsid w:val="00A45156"/>
    <w:rsid w:val="00A4527F"/>
    <w:rsid w:val="00A45A8B"/>
    <w:rsid w:val="00A45B84"/>
    <w:rsid w:val="00A45FE9"/>
    <w:rsid w:val="00A46025"/>
    <w:rsid w:val="00A4657E"/>
    <w:rsid w:val="00A46B2D"/>
    <w:rsid w:val="00A46B98"/>
    <w:rsid w:val="00A46C6F"/>
    <w:rsid w:val="00A47451"/>
    <w:rsid w:val="00A47BEA"/>
    <w:rsid w:val="00A50E7D"/>
    <w:rsid w:val="00A510B6"/>
    <w:rsid w:val="00A52536"/>
    <w:rsid w:val="00A525C2"/>
    <w:rsid w:val="00A5281B"/>
    <w:rsid w:val="00A531F0"/>
    <w:rsid w:val="00A5350A"/>
    <w:rsid w:val="00A542D1"/>
    <w:rsid w:val="00A54648"/>
    <w:rsid w:val="00A549A5"/>
    <w:rsid w:val="00A54ECE"/>
    <w:rsid w:val="00A5503D"/>
    <w:rsid w:val="00A55192"/>
    <w:rsid w:val="00A572F5"/>
    <w:rsid w:val="00A6082C"/>
    <w:rsid w:val="00A609C3"/>
    <w:rsid w:val="00A60D3E"/>
    <w:rsid w:val="00A60D5D"/>
    <w:rsid w:val="00A619EA"/>
    <w:rsid w:val="00A62588"/>
    <w:rsid w:val="00A62DB7"/>
    <w:rsid w:val="00A63B64"/>
    <w:rsid w:val="00A6436B"/>
    <w:rsid w:val="00A64482"/>
    <w:rsid w:val="00A6516A"/>
    <w:rsid w:val="00A65653"/>
    <w:rsid w:val="00A66426"/>
    <w:rsid w:val="00A66513"/>
    <w:rsid w:val="00A66A54"/>
    <w:rsid w:val="00A674BB"/>
    <w:rsid w:val="00A675D5"/>
    <w:rsid w:val="00A70BEB"/>
    <w:rsid w:val="00A71BB6"/>
    <w:rsid w:val="00A729E8"/>
    <w:rsid w:val="00A72AA9"/>
    <w:rsid w:val="00A736AD"/>
    <w:rsid w:val="00A7447F"/>
    <w:rsid w:val="00A74930"/>
    <w:rsid w:val="00A74B5A"/>
    <w:rsid w:val="00A75855"/>
    <w:rsid w:val="00A7622B"/>
    <w:rsid w:val="00A76A36"/>
    <w:rsid w:val="00A76B09"/>
    <w:rsid w:val="00A76EB5"/>
    <w:rsid w:val="00A7727A"/>
    <w:rsid w:val="00A77902"/>
    <w:rsid w:val="00A77BE4"/>
    <w:rsid w:val="00A80151"/>
    <w:rsid w:val="00A802D9"/>
    <w:rsid w:val="00A8046F"/>
    <w:rsid w:val="00A80603"/>
    <w:rsid w:val="00A80E51"/>
    <w:rsid w:val="00A8128F"/>
    <w:rsid w:val="00A815DD"/>
    <w:rsid w:val="00A81A3C"/>
    <w:rsid w:val="00A82AE4"/>
    <w:rsid w:val="00A82B36"/>
    <w:rsid w:val="00A82BBE"/>
    <w:rsid w:val="00A82D33"/>
    <w:rsid w:val="00A83ACA"/>
    <w:rsid w:val="00A83B6C"/>
    <w:rsid w:val="00A83B8C"/>
    <w:rsid w:val="00A83D27"/>
    <w:rsid w:val="00A844A6"/>
    <w:rsid w:val="00A84811"/>
    <w:rsid w:val="00A84F05"/>
    <w:rsid w:val="00A85C9C"/>
    <w:rsid w:val="00A8732F"/>
    <w:rsid w:val="00A87EFB"/>
    <w:rsid w:val="00A902EE"/>
    <w:rsid w:val="00A904DE"/>
    <w:rsid w:val="00A90629"/>
    <w:rsid w:val="00A907DC"/>
    <w:rsid w:val="00A90929"/>
    <w:rsid w:val="00A9097C"/>
    <w:rsid w:val="00A91B74"/>
    <w:rsid w:val="00A91E3F"/>
    <w:rsid w:val="00A91EF5"/>
    <w:rsid w:val="00A92BD3"/>
    <w:rsid w:val="00A9325E"/>
    <w:rsid w:val="00A93FC6"/>
    <w:rsid w:val="00A942A6"/>
    <w:rsid w:val="00A9463E"/>
    <w:rsid w:val="00A94A9E"/>
    <w:rsid w:val="00A94D7C"/>
    <w:rsid w:val="00A9500C"/>
    <w:rsid w:val="00A95077"/>
    <w:rsid w:val="00A95216"/>
    <w:rsid w:val="00A977DE"/>
    <w:rsid w:val="00A97AD2"/>
    <w:rsid w:val="00A97C06"/>
    <w:rsid w:val="00AA0537"/>
    <w:rsid w:val="00AA1A00"/>
    <w:rsid w:val="00AA265B"/>
    <w:rsid w:val="00AA2DE6"/>
    <w:rsid w:val="00AA3101"/>
    <w:rsid w:val="00AA31F0"/>
    <w:rsid w:val="00AA42F3"/>
    <w:rsid w:val="00AA44BC"/>
    <w:rsid w:val="00AA4BAD"/>
    <w:rsid w:val="00AA5ACB"/>
    <w:rsid w:val="00AA5D7B"/>
    <w:rsid w:val="00AA5E6B"/>
    <w:rsid w:val="00AA6513"/>
    <w:rsid w:val="00AA6F79"/>
    <w:rsid w:val="00AA7779"/>
    <w:rsid w:val="00AA7DDC"/>
    <w:rsid w:val="00AB0A7C"/>
    <w:rsid w:val="00AB0C4F"/>
    <w:rsid w:val="00AB1028"/>
    <w:rsid w:val="00AB17EB"/>
    <w:rsid w:val="00AB1843"/>
    <w:rsid w:val="00AB1AD4"/>
    <w:rsid w:val="00AB1F63"/>
    <w:rsid w:val="00AB293B"/>
    <w:rsid w:val="00AB2AA7"/>
    <w:rsid w:val="00AB3C62"/>
    <w:rsid w:val="00AB3DBA"/>
    <w:rsid w:val="00AB3E8F"/>
    <w:rsid w:val="00AB4775"/>
    <w:rsid w:val="00AB4B13"/>
    <w:rsid w:val="00AB5252"/>
    <w:rsid w:val="00AB56F7"/>
    <w:rsid w:val="00AB5C6E"/>
    <w:rsid w:val="00AB603A"/>
    <w:rsid w:val="00AB63A8"/>
    <w:rsid w:val="00AB6497"/>
    <w:rsid w:val="00AB6C27"/>
    <w:rsid w:val="00AB6C98"/>
    <w:rsid w:val="00AB7F1C"/>
    <w:rsid w:val="00AC05FF"/>
    <w:rsid w:val="00AC0660"/>
    <w:rsid w:val="00AC0FEF"/>
    <w:rsid w:val="00AC1070"/>
    <w:rsid w:val="00AC11F8"/>
    <w:rsid w:val="00AC1525"/>
    <w:rsid w:val="00AC268D"/>
    <w:rsid w:val="00AC27C6"/>
    <w:rsid w:val="00AC299F"/>
    <w:rsid w:val="00AC2B4A"/>
    <w:rsid w:val="00AC2CBB"/>
    <w:rsid w:val="00AC32C0"/>
    <w:rsid w:val="00AC384C"/>
    <w:rsid w:val="00AC3C28"/>
    <w:rsid w:val="00AC3DA2"/>
    <w:rsid w:val="00AC3E06"/>
    <w:rsid w:val="00AC477E"/>
    <w:rsid w:val="00AC4BF9"/>
    <w:rsid w:val="00AC5648"/>
    <w:rsid w:val="00AC5B3F"/>
    <w:rsid w:val="00AC5DC9"/>
    <w:rsid w:val="00AC6002"/>
    <w:rsid w:val="00AC67F1"/>
    <w:rsid w:val="00AC6838"/>
    <w:rsid w:val="00AC6858"/>
    <w:rsid w:val="00AC7039"/>
    <w:rsid w:val="00AC7523"/>
    <w:rsid w:val="00AC76C6"/>
    <w:rsid w:val="00AD0223"/>
    <w:rsid w:val="00AD0456"/>
    <w:rsid w:val="00AD07E2"/>
    <w:rsid w:val="00AD0AF9"/>
    <w:rsid w:val="00AD0C70"/>
    <w:rsid w:val="00AD1C0B"/>
    <w:rsid w:val="00AD2E5F"/>
    <w:rsid w:val="00AD2FE9"/>
    <w:rsid w:val="00AD30AA"/>
    <w:rsid w:val="00AD407A"/>
    <w:rsid w:val="00AD4A02"/>
    <w:rsid w:val="00AD4B34"/>
    <w:rsid w:val="00AD4D15"/>
    <w:rsid w:val="00AD58E1"/>
    <w:rsid w:val="00AD5AF1"/>
    <w:rsid w:val="00AD68CC"/>
    <w:rsid w:val="00AD7C50"/>
    <w:rsid w:val="00AE0195"/>
    <w:rsid w:val="00AE075B"/>
    <w:rsid w:val="00AE08C1"/>
    <w:rsid w:val="00AE0DBD"/>
    <w:rsid w:val="00AE1EDC"/>
    <w:rsid w:val="00AE210E"/>
    <w:rsid w:val="00AE2687"/>
    <w:rsid w:val="00AE3F75"/>
    <w:rsid w:val="00AE3FAE"/>
    <w:rsid w:val="00AE4FE8"/>
    <w:rsid w:val="00AE5BA5"/>
    <w:rsid w:val="00AE5C26"/>
    <w:rsid w:val="00AE7216"/>
    <w:rsid w:val="00AE7ED9"/>
    <w:rsid w:val="00AF074B"/>
    <w:rsid w:val="00AF09BF"/>
    <w:rsid w:val="00AF11C1"/>
    <w:rsid w:val="00AF1309"/>
    <w:rsid w:val="00AF173F"/>
    <w:rsid w:val="00AF21CE"/>
    <w:rsid w:val="00AF2AA8"/>
    <w:rsid w:val="00AF323A"/>
    <w:rsid w:val="00AF3C3F"/>
    <w:rsid w:val="00AF52A7"/>
    <w:rsid w:val="00AF5843"/>
    <w:rsid w:val="00AF5E17"/>
    <w:rsid w:val="00AF620A"/>
    <w:rsid w:val="00AF6AC5"/>
    <w:rsid w:val="00AF6B86"/>
    <w:rsid w:val="00AF6C1D"/>
    <w:rsid w:val="00AF6DDB"/>
    <w:rsid w:val="00AF6E8C"/>
    <w:rsid w:val="00AF7448"/>
    <w:rsid w:val="00AF7BC2"/>
    <w:rsid w:val="00AF7CC1"/>
    <w:rsid w:val="00B001B4"/>
    <w:rsid w:val="00B006D5"/>
    <w:rsid w:val="00B00CEB"/>
    <w:rsid w:val="00B00E73"/>
    <w:rsid w:val="00B01C1A"/>
    <w:rsid w:val="00B01FA5"/>
    <w:rsid w:val="00B0203E"/>
    <w:rsid w:val="00B02923"/>
    <w:rsid w:val="00B02977"/>
    <w:rsid w:val="00B02C2C"/>
    <w:rsid w:val="00B02E2C"/>
    <w:rsid w:val="00B034EA"/>
    <w:rsid w:val="00B03C86"/>
    <w:rsid w:val="00B0440A"/>
    <w:rsid w:val="00B046C1"/>
    <w:rsid w:val="00B04C0C"/>
    <w:rsid w:val="00B063F3"/>
    <w:rsid w:val="00B06DA5"/>
    <w:rsid w:val="00B07008"/>
    <w:rsid w:val="00B0770D"/>
    <w:rsid w:val="00B10F53"/>
    <w:rsid w:val="00B11C43"/>
    <w:rsid w:val="00B11D68"/>
    <w:rsid w:val="00B1224A"/>
    <w:rsid w:val="00B12493"/>
    <w:rsid w:val="00B12B14"/>
    <w:rsid w:val="00B12BF4"/>
    <w:rsid w:val="00B12F6E"/>
    <w:rsid w:val="00B13EAB"/>
    <w:rsid w:val="00B14089"/>
    <w:rsid w:val="00B141BB"/>
    <w:rsid w:val="00B1438E"/>
    <w:rsid w:val="00B1495B"/>
    <w:rsid w:val="00B15279"/>
    <w:rsid w:val="00B15551"/>
    <w:rsid w:val="00B1724B"/>
    <w:rsid w:val="00B17258"/>
    <w:rsid w:val="00B1777A"/>
    <w:rsid w:val="00B17A14"/>
    <w:rsid w:val="00B201FF"/>
    <w:rsid w:val="00B205A1"/>
    <w:rsid w:val="00B20627"/>
    <w:rsid w:val="00B208DB"/>
    <w:rsid w:val="00B20A8A"/>
    <w:rsid w:val="00B220E5"/>
    <w:rsid w:val="00B22356"/>
    <w:rsid w:val="00B2272A"/>
    <w:rsid w:val="00B22BDC"/>
    <w:rsid w:val="00B23866"/>
    <w:rsid w:val="00B239DD"/>
    <w:rsid w:val="00B23B12"/>
    <w:rsid w:val="00B23CDB"/>
    <w:rsid w:val="00B24F1B"/>
    <w:rsid w:val="00B253DF"/>
    <w:rsid w:val="00B25600"/>
    <w:rsid w:val="00B2591F"/>
    <w:rsid w:val="00B2602C"/>
    <w:rsid w:val="00B2631E"/>
    <w:rsid w:val="00B26772"/>
    <w:rsid w:val="00B26DFE"/>
    <w:rsid w:val="00B2712E"/>
    <w:rsid w:val="00B279F5"/>
    <w:rsid w:val="00B27AF3"/>
    <w:rsid w:val="00B27B57"/>
    <w:rsid w:val="00B30861"/>
    <w:rsid w:val="00B30BDD"/>
    <w:rsid w:val="00B31016"/>
    <w:rsid w:val="00B3120E"/>
    <w:rsid w:val="00B31269"/>
    <w:rsid w:val="00B32389"/>
    <w:rsid w:val="00B32964"/>
    <w:rsid w:val="00B3309D"/>
    <w:rsid w:val="00B3363E"/>
    <w:rsid w:val="00B34FB8"/>
    <w:rsid w:val="00B351B5"/>
    <w:rsid w:val="00B35213"/>
    <w:rsid w:val="00B36148"/>
    <w:rsid w:val="00B365A4"/>
    <w:rsid w:val="00B3683F"/>
    <w:rsid w:val="00B368D0"/>
    <w:rsid w:val="00B36DAF"/>
    <w:rsid w:val="00B370CA"/>
    <w:rsid w:val="00B37659"/>
    <w:rsid w:val="00B376C0"/>
    <w:rsid w:val="00B40B9C"/>
    <w:rsid w:val="00B41055"/>
    <w:rsid w:val="00B41BFE"/>
    <w:rsid w:val="00B41FFB"/>
    <w:rsid w:val="00B422B0"/>
    <w:rsid w:val="00B42866"/>
    <w:rsid w:val="00B428DD"/>
    <w:rsid w:val="00B4293D"/>
    <w:rsid w:val="00B42B3B"/>
    <w:rsid w:val="00B430B2"/>
    <w:rsid w:val="00B43151"/>
    <w:rsid w:val="00B449A2"/>
    <w:rsid w:val="00B44ADF"/>
    <w:rsid w:val="00B4513C"/>
    <w:rsid w:val="00B45BD7"/>
    <w:rsid w:val="00B46004"/>
    <w:rsid w:val="00B461B5"/>
    <w:rsid w:val="00B462E1"/>
    <w:rsid w:val="00B4665C"/>
    <w:rsid w:val="00B4679B"/>
    <w:rsid w:val="00B46A1B"/>
    <w:rsid w:val="00B473B6"/>
    <w:rsid w:val="00B473BF"/>
    <w:rsid w:val="00B4759E"/>
    <w:rsid w:val="00B47A69"/>
    <w:rsid w:val="00B504C0"/>
    <w:rsid w:val="00B508A6"/>
    <w:rsid w:val="00B5090B"/>
    <w:rsid w:val="00B51A35"/>
    <w:rsid w:val="00B51E2B"/>
    <w:rsid w:val="00B51E9A"/>
    <w:rsid w:val="00B523FD"/>
    <w:rsid w:val="00B532E9"/>
    <w:rsid w:val="00B54608"/>
    <w:rsid w:val="00B54E28"/>
    <w:rsid w:val="00B55672"/>
    <w:rsid w:val="00B57806"/>
    <w:rsid w:val="00B60BEB"/>
    <w:rsid w:val="00B618F1"/>
    <w:rsid w:val="00B619C9"/>
    <w:rsid w:val="00B61B53"/>
    <w:rsid w:val="00B61EE9"/>
    <w:rsid w:val="00B621FD"/>
    <w:rsid w:val="00B62811"/>
    <w:rsid w:val="00B628C5"/>
    <w:rsid w:val="00B6318F"/>
    <w:rsid w:val="00B6442F"/>
    <w:rsid w:val="00B644ED"/>
    <w:rsid w:val="00B646C6"/>
    <w:rsid w:val="00B65147"/>
    <w:rsid w:val="00B65518"/>
    <w:rsid w:val="00B65999"/>
    <w:rsid w:val="00B65E09"/>
    <w:rsid w:val="00B6736B"/>
    <w:rsid w:val="00B6751F"/>
    <w:rsid w:val="00B6774C"/>
    <w:rsid w:val="00B6799B"/>
    <w:rsid w:val="00B67B20"/>
    <w:rsid w:val="00B67C3B"/>
    <w:rsid w:val="00B7010D"/>
    <w:rsid w:val="00B70842"/>
    <w:rsid w:val="00B7169A"/>
    <w:rsid w:val="00B71EE2"/>
    <w:rsid w:val="00B7248C"/>
    <w:rsid w:val="00B73953"/>
    <w:rsid w:val="00B73AF4"/>
    <w:rsid w:val="00B73D6A"/>
    <w:rsid w:val="00B746C7"/>
    <w:rsid w:val="00B7549A"/>
    <w:rsid w:val="00B754AA"/>
    <w:rsid w:val="00B767EA"/>
    <w:rsid w:val="00B77542"/>
    <w:rsid w:val="00B77BE0"/>
    <w:rsid w:val="00B804ED"/>
    <w:rsid w:val="00B8132E"/>
    <w:rsid w:val="00B814D8"/>
    <w:rsid w:val="00B81CBD"/>
    <w:rsid w:val="00B8265D"/>
    <w:rsid w:val="00B82C13"/>
    <w:rsid w:val="00B830A3"/>
    <w:rsid w:val="00B83379"/>
    <w:rsid w:val="00B83A55"/>
    <w:rsid w:val="00B83EA8"/>
    <w:rsid w:val="00B844BF"/>
    <w:rsid w:val="00B846D9"/>
    <w:rsid w:val="00B847D4"/>
    <w:rsid w:val="00B851F1"/>
    <w:rsid w:val="00B8580D"/>
    <w:rsid w:val="00B85B45"/>
    <w:rsid w:val="00B85C79"/>
    <w:rsid w:val="00B8620A"/>
    <w:rsid w:val="00B866FC"/>
    <w:rsid w:val="00B86A7B"/>
    <w:rsid w:val="00B870FF"/>
    <w:rsid w:val="00B87A38"/>
    <w:rsid w:val="00B901C6"/>
    <w:rsid w:val="00B90FC9"/>
    <w:rsid w:val="00B91D9F"/>
    <w:rsid w:val="00B91DC5"/>
    <w:rsid w:val="00B922B6"/>
    <w:rsid w:val="00B9288B"/>
    <w:rsid w:val="00B92F49"/>
    <w:rsid w:val="00B93F36"/>
    <w:rsid w:val="00B942C4"/>
    <w:rsid w:val="00B94501"/>
    <w:rsid w:val="00B94D67"/>
    <w:rsid w:val="00B950FA"/>
    <w:rsid w:val="00B951F3"/>
    <w:rsid w:val="00B9537A"/>
    <w:rsid w:val="00B95CF6"/>
    <w:rsid w:val="00B95FBE"/>
    <w:rsid w:val="00B9625E"/>
    <w:rsid w:val="00B9655C"/>
    <w:rsid w:val="00B96623"/>
    <w:rsid w:val="00B968DC"/>
    <w:rsid w:val="00B969A7"/>
    <w:rsid w:val="00B96FFA"/>
    <w:rsid w:val="00B975E1"/>
    <w:rsid w:val="00B97603"/>
    <w:rsid w:val="00BA0403"/>
    <w:rsid w:val="00BA0B86"/>
    <w:rsid w:val="00BA0F9E"/>
    <w:rsid w:val="00BA1C75"/>
    <w:rsid w:val="00BA2D48"/>
    <w:rsid w:val="00BA2F5E"/>
    <w:rsid w:val="00BA3C8F"/>
    <w:rsid w:val="00BA4941"/>
    <w:rsid w:val="00BA4D7A"/>
    <w:rsid w:val="00BA4DFB"/>
    <w:rsid w:val="00BA4F62"/>
    <w:rsid w:val="00BA5077"/>
    <w:rsid w:val="00BA5664"/>
    <w:rsid w:val="00BA595D"/>
    <w:rsid w:val="00BA5BDB"/>
    <w:rsid w:val="00BA5E96"/>
    <w:rsid w:val="00BA61D6"/>
    <w:rsid w:val="00BA691C"/>
    <w:rsid w:val="00BA700A"/>
    <w:rsid w:val="00BA729A"/>
    <w:rsid w:val="00BA739F"/>
    <w:rsid w:val="00BA7DA2"/>
    <w:rsid w:val="00BB016D"/>
    <w:rsid w:val="00BB01BF"/>
    <w:rsid w:val="00BB0B90"/>
    <w:rsid w:val="00BB1119"/>
    <w:rsid w:val="00BB1533"/>
    <w:rsid w:val="00BB1AEC"/>
    <w:rsid w:val="00BB1FCC"/>
    <w:rsid w:val="00BB2030"/>
    <w:rsid w:val="00BB21BD"/>
    <w:rsid w:val="00BB2531"/>
    <w:rsid w:val="00BB2C40"/>
    <w:rsid w:val="00BB2E58"/>
    <w:rsid w:val="00BB3172"/>
    <w:rsid w:val="00BB33F3"/>
    <w:rsid w:val="00BB3959"/>
    <w:rsid w:val="00BB39B5"/>
    <w:rsid w:val="00BB3BC9"/>
    <w:rsid w:val="00BB3FC5"/>
    <w:rsid w:val="00BB4CD5"/>
    <w:rsid w:val="00BB530F"/>
    <w:rsid w:val="00BB5623"/>
    <w:rsid w:val="00BB6A30"/>
    <w:rsid w:val="00BB6C0B"/>
    <w:rsid w:val="00BB71F1"/>
    <w:rsid w:val="00BB7D55"/>
    <w:rsid w:val="00BC0477"/>
    <w:rsid w:val="00BC0B95"/>
    <w:rsid w:val="00BC19CC"/>
    <w:rsid w:val="00BC22E3"/>
    <w:rsid w:val="00BC2494"/>
    <w:rsid w:val="00BC278B"/>
    <w:rsid w:val="00BC2C57"/>
    <w:rsid w:val="00BC2FD0"/>
    <w:rsid w:val="00BC3301"/>
    <w:rsid w:val="00BC3D76"/>
    <w:rsid w:val="00BC40F9"/>
    <w:rsid w:val="00BC4A14"/>
    <w:rsid w:val="00BC4B42"/>
    <w:rsid w:val="00BC5C5A"/>
    <w:rsid w:val="00BC5D1C"/>
    <w:rsid w:val="00BC61AF"/>
    <w:rsid w:val="00BC6529"/>
    <w:rsid w:val="00BC652E"/>
    <w:rsid w:val="00BC6546"/>
    <w:rsid w:val="00BC6D83"/>
    <w:rsid w:val="00BC776C"/>
    <w:rsid w:val="00BD0818"/>
    <w:rsid w:val="00BD08B1"/>
    <w:rsid w:val="00BD0F9C"/>
    <w:rsid w:val="00BD1220"/>
    <w:rsid w:val="00BD2065"/>
    <w:rsid w:val="00BD26B3"/>
    <w:rsid w:val="00BD2BF2"/>
    <w:rsid w:val="00BD3D6F"/>
    <w:rsid w:val="00BD4166"/>
    <w:rsid w:val="00BD51B0"/>
    <w:rsid w:val="00BD578D"/>
    <w:rsid w:val="00BD58DB"/>
    <w:rsid w:val="00BD5FCF"/>
    <w:rsid w:val="00BD60C3"/>
    <w:rsid w:val="00BD7394"/>
    <w:rsid w:val="00BD77DC"/>
    <w:rsid w:val="00BD7D92"/>
    <w:rsid w:val="00BD7EC9"/>
    <w:rsid w:val="00BE001B"/>
    <w:rsid w:val="00BE0745"/>
    <w:rsid w:val="00BE0B67"/>
    <w:rsid w:val="00BE1258"/>
    <w:rsid w:val="00BE1B4C"/>
    <w:rsid w:val="00BE1D1B"/>
    <w:rsid w:val="00BE2390"/>
    <w:rsid w:val="00BE29DA"/>
    <w:rsid w:val="00BE3130"/>
    <w:rsid w:val="00BE355C"/>
    <w:rsid w:val="00BE3DCB"/>
    <w:rsid w:val="00BE5AD5"/>
    <w:rsid w:val="00BE6768"/>
    <w:rsid w:val="00BE755A"/>
    <w:rsid w:val="00BE7D44"/>
    <w:rsid w:val="00BF022E"/>
    <w:rsid w:val="00BF0479"/>
    <w:rsid w:val="00BF09A2"/>
    <w:rsid w:val="00BF312B"/>
    <w:rsid w:val="00BF3275"/>
    <w:rsid w:val="00BF3D40"/>
    <w:rsid w:val="00BF3DF7"/>
    <w:rsid w:val="00BF3F99"/>
    <w:rsid w:val="00BF42B7"/>
    <w:rsid w:val="00BF48CA"/>
    <w:rsid w:val="00BF49F8"/>
    <w:rsid w:val="00BF52C2"/>
    <w:rsid w:val="00BF585E"/>
    <w:rsid w:val="00BF634C"/>
    <w:rsid w:val="00BF7247"/>
    <w:rsid w:val="00BF79BD"/>
    <w:rsid w:val="00C0005E"/>
    <w:rsid w:val="00C0026F"/>
    <w:rsid w:val="00C00338"/>
    <w:rsid w:val="00C0036A"/>
    <w:rsid w:val="00C00771"/>
    <w:rsid w:val="00C00C70"/>
    <w:rsid w:val="00C014DF"/>
    <w:rsid w:val="00C01D5A"/>
    <w:rsid w:val="00C01F6D"/>
    <w:rsid w:val="00C036D1"/>
    <w:rsid w:val="00C0380F"/>
    <w:rsid w:val="00C0383E"/>
    <w:rsid w:val="00C0397D"/>
    <w:rsid w:val="00C03B4C"/>
    <w:rsid w:val="00C03C02"/>
    <w:rsid w:val="00C03F7E"/>
    <w:rsid w:val="00C04973"/>
    <w:rsid w:val="00C0580E"/>
    <w:rsid w:val="00C0598D"/>
    <w:rsid w:val="00C05B72"/>
    <w:rsid w:val="00C05C0A"/>
    <w:rsid w:val="00C061B3"/>
    <w:rsid w:val="00C064FA"/>
    <w:rsid w:val="00C076BC"/>
    <w:rsid w:val="00C076C9"/>
    <w:rsid w:val="00C106EA"/>
    <w:rsid w:val="00C10B68"/>
    <w:rsid w:val="00C1127D"/>
    <w:rsid w:val="00C1128F"/>
    <w:rsid w:val="00C12599"/>
    <w:rsid w:val="00C12858"/>
    <w:rsid w:val="00C13631"/>
    <w:rsid w:val="00C14488"/>
    <w:rsid w:val="00C154C2"/>
    <w:rsid w:val="00C1597C"/>
    <w:rsid w:val="00C15AE4"/>
    <w:rsid w:val="00C15B41"/>
    <w:rsid w:val="00C16E76"/>
    <w:rsid w:val="00C170B0"/>
    <w:rsid w:val="00C170BB"/>
    <w:rsid w:val="00C17312"/>
    <w:rsid w:val="00C17BCE"/>
    <w:rsid w:val="00C17F6F"/>
    <w:rsid w:val="00C2127B"/>
    <w:rsid w:val="00C2177E"/>
    <w:rsid w:val="00C21924"/>
    <w:rsid w:val="00C219F4"/>
    <w:rsid w:val="00C21AD8"/>
    <w:rsid w:val="00C2291D"/>
    <w:rsid w:val="00C22F1D"/>
    <w:rsid w:val="00C23A8F"/>
    <w:rsid w:val="00C23BE9"/>
    <w:rsid w:val="00C23FC1"/>
    <w:rsid w:val="00C240D7"/>
    <w:rsid w:val="00C255EC"/>
    <w:rsid w:val="00C25876"/>
    <w:rsid w:val="00C258C9"/>
    <w:rsid w:val="00C25CF9"/>
    <w:rsid w:val="00C25FB1"/>
    <w:rsid w:val="00C26141"/>
    <w:rsid w:val="00C2635E"/>
    <w:rsid w:val="00C2642E"/>
    <w:rsid w:val="00C264FB"/>
    <w:rsid w:val="00C2666E"/>
    <w:rsid w:val="00C267B1"/>
    <w:rsid w:val="00C26DA4"/>
    <w:rsid w:val="00C27365"/>
    <w:rsid w:val="00C273E3"/>
    <w:rsid w:val="00C27AC8"/>
    <w:rsid w:val="00C3030A"/>
    <w:rsid w:val="00C30763"/>
    <w:rsid w:val="00C30A4E"/>
    <w:rsid w:val="00C3136C"/>
    <w:rsid w:val="00C313B4"/>
    <w:rsid w:val="00C31EDE"/>
    <w:rsid w:val="00C3240E"/>
    <w:rsid w:val="00C326A0"/>
    <w:rsid w:val="00C327AF"/>
    <w:rsid w:val="00C327F7"/>
    <w:rsid w:val="00C32A47"/>
    <w:rsid w:val="00C32B88"/>
    <w:rsid w:val="00C3346A"/>
    <w:rsid w:val="00C3380D"/>
    <w:rsid w:val="00C3381F"/>
    <w:rsid w:val="00C33AD1"/>
    <w:rsid w:val="00C33B69"/>
    <w:rsid w:val="00C33FCB"/>
    <w:rsid w:val="00C352DC"/>
    <w:rsid w:val="00C35521"/>
    <w:rsid w:val="00C35573"/>
    <w:rsid w:val="00C3580D"/>
    <w:rsid w:val="00C35D9A"/>
    <w:rsid w:val="00C3618A"/>
    <w:rsid w:val="00C368AA"/>
    <w:rsid w:val="00C368C0"/>
    <w:rsid w:val="00C368CC"/>
    <w:rsid w:val="00C37596"/>
    <w:rsid w:val="00C4071E"/>
    <w:rsid w:val="00C4157B"/>
    <w:rsid w:val="00C418ED"/>
    <w:rsid w:val="00C4271E"/>
    <w:rsid w:val="00C430A7"/>
    <w:rsid w:val="00C43486"/>
    <w:rsid w:val="00C439D3"/>
    <w:rsid w:val="00C4427E"/>
    <w:rsid w:val="00C44299"/>
    <w:rsid w:val="00C44515"/>
    <w:rsid w:val="00C44590"/>
    <w:rsid w:val="00C44CA9"/>
    <w:rsid w:val="00C44CB5"/>
    <w:rsid w:val="00C44E7E"/>
    <w:rsid w:val="00C45233"/>
    <w:rsid w:val="00C45D92"/>
    <w:rsid w:val="00C4764D"/>
    <w:rsid w:val="00C47973"/>
    <w:rsid w:val="00C47BF1"/>
    <w:rsid w:val="00C47E75"/>
    <w:rsid w:val="00C50620"/>
    <w:rsid w:val="00C50779"/>
    <w:rsid w:val="00C50C0F"/>
    <w:rsid w:val="00C51343"/>
    <w:rsid w:val="00C51883"/>
    <w:rsid w:val="00C51B61"/>
    <w:rsid w:val="00C54D7B"/>
    <w:rsid w:val="00C5578A"/>
    <w:rsid w:val="00C560E8"/>
    <w:rsid w:val="00C5658B"/>
    <w:rsid w:val="00C567FA"/>
    <w:rsid w:val="00C5741C"/>
    <w:rsid w:val="00C5756A"/>
    <w:rsid w:val="00C576CD"/>
    <w:rsid w:val="00C5794D"/>
    <w:rsid w:val="00C601CE"/>
    <w:rsid w:val="00C6040A"/>
    <w:rsid w:val="00C605F8"/>
    <w:rsid w:val="00C60E09"/>
    <w:rsid w:val="00C61610"/>
    <w:rsid w:val="00C61ABF"/>
    <w:rsid w:val="00C621CF"/>
    <w:rsid w:val="00C6253C"/>
    <w:rsid w:val="00C63D5A"/>
    <w:rsid w:val="00C6428E"/>
    <w:rsid w:val="00C642D7"/>
    <w:rsid w:val="00C64841"/>
    <w:rsid w:val="00C64E1D"/>
    <w:rsid w:val="00C656B9"/>
    <w:rsid w:val="00C65FA1"/>
    <w:rsid w:val="00C66DDC"/>
    <w:rsid w:val="00C67122"/>
    <w:rsid w:val="00C6731E"/>
    <w:rsid w:val="00C6755A"/>
    <w:rsid w:val="00C6762F"/>
    <w:rsid w:val="00C67C03"/>
    <w:rsid w:val="00C67E69"/>
    <w:rsid w:val="00C70A1B"/>
    <w:rsid w:val="00C70D4B"/>
    <w:rsid w:val="00C710FE"/>
    <w:rsid w:val="00C7147E"/>
    <w:rsid w:val="00C7208A"/>
    <w:rsid w:val="00C7226B"/>
    <w:rsid w:val="00C72B54"/>
    <w:rsid w:val="00C73BBA"/>
    <w:rsid w:val="00C74018"/>
    <w:rsid w:val="00C740A7"/>
    <w:rsid w:val="00C75374"/>
    <w:rsid w:val="00C7574A"/>
    <w:rsid w:val="00C75E89"/>
    <w:rsid w:val="00C76B79"/>
    <w:rsid w:val="00C76C2E"/>
    <w:rsid w:val="00C76F79"/>
    <w:rsid w:val="00C777CE"/>
    <w:rsid w:val="00C77A0A"/>
    <w:rsid w:val="00C80098"/>
    <w:rsid w:val="00C80C7D"/>
    <w:rsid w:val="00C80D1E"/>
    <w:rsid w:val="00C814E0"/>
    <w:rsid w:val="00C819DA"/>
    <w:rsid w:val="00C824B7"/>
    <w:rsid w:val="00C82CEB"/>
    <w:rsid w:val="00C830CF"/>
    <w:rsid w:val="00C835A2"/>
    <w:rsid w:val="00C837D8"/>
    <w:rsid w:val="00C83954"/>
    <w:rsid w:val="00C8401F"/>
    <w:rsid w:val="00C848F1"/>
    <w:rsid w:val="00C84B74"/>
    <w:rsid w:val="00C85093"/>
    <w:rsid w:val="00C85332"/>
    <w:rsid w:val="00C85A96"/>
    <w:rsid w:val="00C85CC6"/>
    <w:rsid w:val="00C8622D"/>
    <w:rsid w:val="00C863BB"/>
    <w:rsid w:val="00C864C7"/>
    <w:rsid w:val="00C86799"/>
    <w:rsid w:val="00C8687D"/>
    <w:rsid w:val="00C870C8"/>
    <w:rsid w:val="00C87E36"/>
    <w:rsid w:val="00C900A0"/>
    <w:rsid w:val="00C9059D"/>
    <w:rsid w:val="00C909C4"/>
    <w:rsid w:val="00C90E85"/>
    <w:rsid w:val="00C918A2"/>
    <w:rsid w:val="00C921D7"/>
    <w:rsid w:val="00C92648"/>
    <w:rsid w:val="00C92667"/>
    <w:rsid w:val="00C92942"/>
    <w:rsid w:val="00C92CFA"/>
    <w:rsid w:val="00C930FF"/>
    <w:rsid w:val="00C9331D"/>
    <w:rsid w:val="00C9349D"/>
    <w:rsid w:val="00C937D8"/>
    <w:rsid w:val="00C93B4A"/>
    <w:rsid w:val="00C94394"/>
    <w:rsid w:val="00C94400"/>
    <w:rsid w:val="00C949ED"/>
    <w:rsid w:val="00C94AD8"/>
    <w:rsid w:val="00C94FB1"/>
    <w:rsid w:val="00C9DB8B"/>
    <w:rsid w:val="00CA0392"/>
    <w:rsid w:val="00CA03F7"/>
    <w:rsid w:val="00CA0BC0"/>
    <w:rsid w:val="00CA0BF3"/>
    <w:rsid w:val="00CA11F4"/>
    <w:rsid w:val="00CA135F"/>
    <w:rsid w:val="00CA1400"/>
    <w:rsid w:val="00CA14F6"/>
    <w:rsid w:val="00CA162B"/>
    <w:rsid w:val="00CA1927"/>
    <w:rsid w:val="00CA194B"/>
    <w:rsid w:val="00CA1ECE"/>
    <w:rsid w:val="00CA1EFC"/>
    <w:rsid w:val="00CA2158"/>
    <w:rsid w:val="00CA3183"/>
    <w:rsid w:val="00CA3B22"/>
    <w:rsid w:val="00CA4522"/>
    <w:rsid w:val="00CA46E7"/>
    <w:rsid w:val="00CA4BFF"/>
    <w:rsid w:val="00CA4D3B"/>
    <w:rsid w:val="00CA4E76"/>
    <w:rsid w:val="00CA561B"/>
    <w:rsid w:val="00CA5AA0"/>
    <w:rsid w:val="00CA632C"/>
    <w:rsid w:val="00CB0094"/>
    <w:rsid w:val="00CB0808"/>
    <w:rsid w:val="00CB1076"/>
    <w:rsid w:val="00CB15B2"/>
    <w:rsid w:val="00CB1B09"/>
    <w:rsid w:val="00CB2205"/>
    <w:rsid w:val="00CB2A17"/>
    <w:rsid w:val="00CB2CF8"/>
    <w:rsid w:val="00CB33A9"/>
    <w:rsid w:val="00CB3763"/>
    <w:rsid w:val="00CB39F5"/>
    <w:rsid w:val="00CB3E38"/>
    <w:rsid w:val="00CB4761"/>
    <w:rsid w:val="00CB4770"/>
    <w:rsid w:val="00CB51B8"/>
    <w:rsid w:val="00CB541D"/>
    <w:rsid w:val="00CB5826"/>
    <w:rsid w:val="00CB63F3"/>
    <w:rsid w:val="00CB748F"/>
    <w:rsid w:val="00CB7530"/>
    <w:rsid w:val="00CB757D"/>
    <w:rsid w:val="00CB7733"/>
    <w:rsid w:val="00CB7D91"/>
    <w:rsid w:val="00CC115E"/>
    <w:rsid w:val="00CC20E4"/>
    <w:rsid w:val="00CC2252"/>
    <w:rsid w:val="00CC251E"/>
    <w:rsid w:val="00CC26C4"/>
    <w:rsid w:val="00CC2E71"/>
    <w:rsid w:val="00CC2E8D"/>
    <w:rsid w:val="00CC2EA7"/>
    <w:rsid w:val="00CC30AA"/>
    <w:rsid w:val="00CC34CF"/>
    <w:rsid w:val="00CC44D6"/>
    <w:rsid w:val="00CC56CB"/>
    <w:rsid w:val="00CC5C5C"/>
    <w:rsid w:val="00CC6163"/>
    <w:rsid w:val="00CC74EC"/>
    <w:rsid w:val="00CC778E"/>
    <w:rsid w:val="00CC7E59"/>
    <w:rsid w:val="00CC7E5E"/>
    <w:rsid w:val="00CD0414"/>
    <w:rsid w:val="00CD0464"/>
    <w:rsid w:val="00CD04B0"/>
    <w:rsid w:val="00CD098F"/>
    <w:rsid w:val="00CD0BDA"/>
    <w:rsid w:val="00CD1029"/>
    <w:rsid w:val="00CD104F"/>
    <w:rsid w:val="00CD1322"/>
    <w:rsid w:val="00CD1D03"/>
    <w:rsid w:val="00CD1DFD"/>
    <w:rsid w:val="00CD2802"/>
    <w:rsid w:val="00CD2D1A"/>
    <w:rsid w:val="00CD2DB9"/>
    <w:rsid w:val="00CD2DF0"/>
    <w:rsid w:val="00CD2F79"/>
    <w:rsid w:val="00CD398A"/>
    <w:rsid w:val="00CD4D69"/>
    <w:rsid w:val="00CD54D5"/>
    <w:rsid w:val="00CD56F0"/>
    <w:rsid w:val="00CD5806"/>
    <w:rsid w:val="00CD601B"/>
    <w:rsid w:val="00CD6547"/>
    <w:rsid w:val="00CD673B"/>
    <w:rsid w:val="00CD6D40"/>
    <w:rsid w:val="00CD73FE"/>
    <w:rsid w:val="00CE079A"/>
    <w:rsid w:val="00CE07EF"/>
    <w:rsid w:val="00CE08FD"/>
    <w:rsid w:val="00CE0A8D"/>
    <w:rsid w:val="00CE0F7E"/>
    <w:rsid w:val="00CE11F1"/>
    <w:rsid w:val="00CE275B"/>
    <w:rsid w:val="00CE29C0"/>
    <w:rsid w:val="00CE2A98"/>
    <w:rsid w:val="00CE306A"/>
    <w:rsid w:val="00CE30C3"/>
    <w:rsid w:val="00CE3294"/>
    <w:rsid w:val="00CE356A"/>
    <w:rsid w:val="00CE37B1"/>
    <w:rsid w:val="00CE3D77"/>
    <w:rsid w:val="00CE417C"/>
    <w:rsid w:val="00CE4212"/>
    <w:rsid w:val="00CE4370"/>
    <w:rsid w:val="00CE51EC"/>
    <w:rsid w:val="00CE5562"/>
    <w:rsid w:val="00CE585D"/>
    <w:rsid w:val="00CE5A17"/>
    <w:rsid w:val="00CE68A2"/>
    <w:rsid w:val="00CE6F0B"/>
    <w:rsid w:val="00CE7BAE"/>
    <w:rsid w:val="00CE7FEC"/>
    <w:rsid w:val="00CF0598"/>
    <w:rsid w:val="00CF0822"/>
    <w:rsid w:val="00CF0DC7"/>
    <w:rsid w:val="00CF0F89"/>
    <w:rsid w:val="00CF2825"/>
    <w:rsid w:val="00CF2C10"/>
    <w:rsid w:val="00CF2E6A"/>
    <w:rsid w:val="00CF3165"/>
    <w:rsid w:val="00CF332B"/>
    <w:rsid w:val="00CF38FC"/>
    <w:rsid w:val="00CF3BD8"/>
    <w:rsid w:val="00CF3FEF"/>
    <w:rsid w:val="00CF4305"/>
    <w:rsid w:val="00CF454C"/>
    <w:rsid w:val="00CF488E"/>
    <w:rsid w:val="00CF4D0C"/>
    <w:rsid w:val="00CF4EAB"/>
    <w:rsid w:val="00CF5572"/>
    <w:rsid w:val="00CF5D2F"/>
    <w:rsid w:val="00CF6E15"/>
    <w:rsid w:val="00CF70B0"/>
    <w:rsid w:val="00CF719D"/>
    <w:rsid w:val="00D000AA"/>
    <w:rsid w:val="00D00696"/>
    <w:rsid w:val="00D009A5"/>
    <w:rsid w:val="00D01343"/>
    <w:rsid w:val="00D01AAD"/>
    <w:rsid w:val="00D02287"/>
    <w:rsid w:val="00D02384"/>
    <w:rsid w:val="00D026AC"/>
    <w:rsid w:val="00D02758"/>
    <w:rsid w:val="00D027CF"/>
    <w:rsid w:val="00D035F7"/>
    <w:rsid w:val="00D0430E"/>
    <w:rsid w:val="00D04512"/>
    <w:rsid w:val="00D04D83"/>
    <w:rsid w:val="00D05F87"/>
    <w:rsid w:val="00D07493"/>
    <w:rsid w:val="00D077A4"/>
    <w:rsid w:val="00D079FA"/>
    <w:rsid w:val="00D07E8B"/>
    <w:rsid w:val="00D10065"/>
    <w:rsid w:val="00D106BD"/>
    <w:rsid w:val="00D10B14"/>
    <w:rsid w:val="00D10B93"/>
    <w:rsid w:val="00D10BD1"/>
    <w:rsid w:val="00D12631"/>
    <w:rsid w:val="00D12745"/>
    <w:rsid w:val="00D12C7A"/>
    <w:rsid w:val="00D1339B"/>
    <w:rsid w:val="00D13971"/>
    <w:rsid w:val="00D140FE"/>
    <w:rsid w:val="00D1455D"/>
    <w:rsid w:val="00D14C58"/>
    <w:rsid w:val="00D15628"/>
    <w:rsid w:val="00D15FFB"/>
    <w:rsid w:val="00D160AC"/>
    <w:rsid w:val="00D162FB"/>
    <w:rsid w:val="00D16DC5"/>
    <w:rsid w:val="00D176D2"/>
    <w:rsid w:val="00D17C24"/>
    <w:rsid w:val="00D17FC7"/>
    <w:rsid w:val="00D20086"/>
    <w:rsid w:val="00D20355"/>
    <w:rsid w:val="00D2051D"/>
    <w:rsid w:val="00D207C8"/>
    <w:rsid w:val="00D20DED"/>
    <w:rsid w:val="00D21D2E"/>
    <w:rsid w:val="00D22DA8"/>
    <w:rsid w:val="00D22E43"/>
    <w:rsid w:val="00D2365F"/>
    <w:rsid w:val="00D23A12"/>
    <w:rsid w:val="00D244EA"/>
    <w:rsid w:val="00D24F44"/>
    <w:rsid w:val="00D2533C"/>
    <w:rsid w:val="00D258A1"/>
    <w:rsid w:val="00D25922"/>
    <w:rsid w:val="00D260AD"/>
    <w:rsid w:val="00D2616E"/>
    <w:rsid w:val="00D262E7"/>
    <w:rsid w:val="00D269FD"/>
    <w:rsid w:val="00D26A8D"/>
    <w:rsid w:val="00D26F25"/>
    <w:rsid w:val="00D27F2B"/>
    <w:rsid w:val="00D302ED"/>
    <w:rsid w:val="00D30F9F"/>
    <w:rsid w:val="00D31A25"/>
    <w:rsid w:val="00D31AAD"/>
    <w:rsid w:val="00D321CE"/>
    <w:rsid w:val="00D32FC9"/>
    <w:rsid w:val="00D33717"/>
    <w:rsid w:val="00D33BA2"/>
    <w:rsid w:val="00D33D6F"/>
    <w:rsid w:val="00D340C7"/>
    <w:rsid w:val="00D34312"/>
    <w:rsid w:val="00D343BB"/>
    <w:rsid w:val="00D34D94"/>
    <w:rsid w:val="00D358DC"/>
    <w:rsid w:val="00D35FF9"/>
    <w:rsid w:val="00D3739C"/>
    <w:rsid w:val="00D377A4"/>
    <w:rsid w:val="00D37A8F"/>
    <w:rsid w:val="00D4062B"/>
    <w:rsid w:val="00D40AAC"/>
    <w:rsid w:val="00D4196A"/>
    <w:rsid w:val="00D43293"/>
    <w:rsid w:val="00D43A6F"/>
    <w:rsid w:val="00D43CCB"/>
    <w:rsid w:val="00D43F46"/>
    <w:rsid w:val="00D43FCF"/>
    <w:rsid w:val="00D44143"/>
    <w:rsid w:val="00D447E7"/>
    <w:rsid w:val="00D44CBE"/>
    <w:rsid w:val="00D45099"/>
    <w:rsid w:val="00D4577E"/>
    <w:rsid w:val="00D45D97"/>
    <w:rsid w:val="00D45DE3"/>
    <w:rsid w:val="00D45E86"/>
    <w:rsid w:val="00D46F84"/>
    <w:rsid w:val="00D4785F"/>
    <w:rsid w:val="00D4788C"/>
    <w:rsid w:val="00D47BF2"/>
    <w:rsid w:val="00D50366"/>
    <w:rsid w:val="00D503F2"/>
    <w:rsid w:val="00D5152D"/>
    <w:rsid w:val="00D524B2"/>
    <w:rsid w:val="00D52580"/>
    <w:rsid w:val="00D5278E"/>
    <w:rsid w:val="00D52875"/>
    <w:rsid w:val="00D528A9"/>
    <w:rsid w:val="00D52A24"/>
    <w:rsid w:val="00D52B83"/>
    <w:rsid w:val="00D52C51"/>
    <w:rsid w:val="00D54B92"/>
    <w:rsid w:val="00D54CA3"/>
    <w:rsid w:val="00D55C45"/>
    <w:rsid w:val="00D564F3"/>
    <w:rsid w:val="00D56567"/>
    <w:rsid w:val="00D57362"/>
    <w:rsid w:val="00D577D3"/>
    <w:rsid w:val="00D57A47"/>
    <w:rsid w:val="00D57EAD"/>
    <w:rsid w:val="00D60709"/>
    <w:rsid w:val="00D60B3F"/>
    <w:rsid w:val="00D60CD6"/>
    <w:rsid w:val="00D61360"/>
    <w:rsid w:val="00D62105"/>
    <w:rsid w:val="00D6211C"/>
    <w:rsid w:val="00D62282"/>
    <w:rsid w:val="00D6235F"/>
    <w:rsid w:val="00D6240D"/>
    <w:rsid w:val="00D62D02"/>
    <w:rsid w:val="00D63756"/>
    <w:rsid w:val="00D63BB2"/>
    <w:rsid w:val="00D63DE2"/>
    <w:rsid w:val="00D6580D"/>
    <w:rsid w:val="00D65D31"/>
    <w:rsid w:val="00D665FF"/>
    <w:rsid w:val="00D667E8"/>
    <w:rsid w:val="00D66E11"/>
    <w:rsid w:val="00D6723B"/>
    <w:rsid w:val="00D6776D"/>
    <w:rsid w:val="00D7011A"/>
    <w:rsid w:val="00D70290"/>
    <w:rsid w:val="00D703EE"/>
    <w:rsid w:val="00D709B6"/>
    <w:rsid w:val="00D71AF1"/>
    <w:rsid w:val="00D72025"/>
    <w:rsid w:val="00D72A06"/>
    <w:rsid w:val="00D72A71"/>
    <w:rsid w:val="00D730F5"/>
    <w:rsid w:val="00D73D1C"/>
    <w:rsid w:val="00D73E5C"/>
    <w:rsid w:val="00D73FF0"/>
    <w:rsid w:val="00D74F8F"/>
    <w:rsid w:val="00D754A7"/>
    <w:rsid w:val="00D75AC3"/>
    <w:rsid w:val="00D7642B"/>
    <w:rsid w:val="00D76573"/>
    <w:rsid w:val="00D765D7"/>
    <w:rsid w:val="00D767FA"/>
    <w:rsid w:val="00D7690F"/>
    <w:rsid w:val="00D76AAD"/>
    <w:rsid w:val="00D76EE6"/>
    <w:rsid w:val="00D77080"/>
    <w:rsid w:val="00D77493"/>
    <w:rsid w:val="00D7784F"/>
    <w:rsid w:val="00D80969"/>
    <w:rsid w:val="00D809EF"/>
    <w:rsid w:val="00D80A43"/>
    <w:rsid w:val="00D80A55"/>
    <w:rsid w:val="00D80BB8"/>
    <w:rsid w:val="00D80D7E"/>
    <w:rsid w:val="00D82319"/>
    <w:rsid w:val="00D831AF"/>
    <w:rsid w:val="00D83681"/>
    <w:rsid w:val="00D83793"/>
    <w:rsid w:val="00D83C53"/>
    <w:rsid w:val="00D8413A"/>
    <w:rsid w:val="00D84263"/>
    <w:rsid w:val="00D84D09"/>
    <w:rsid w:val="00D84FB1"/>
    <w:rsid w:val="00D85508"/>
    <w:rsid w:val="00D86448"/>
    <w:rsid w:val="00D86587"/>
    <w:rsid w:val="00D86A03"/>
    <w:rsid w:val="00D86A2B"/>
    <w:rsid w:val="00D87AC6"/>
    <w:rsid w:val="00D87CBE"/>
    <w:rsid w:val="00D87E9D"/>
    <w:rsid w:val="00D87F8E"/>
    <w:rsid w:val="00D90224"/>
    <w:rsid w:val="00D909F6"/>
    <w:rsid w:val="00D90B83"/>
    <w:rsid w:val="00D9162D"/>
    <w:rsid w:val="00D919E7"/>
    <w:rsid w:val="00D91E16"/>
    <w:rsid w:val="00D927DB"/>
    <w:rsid w:val="00D92F6A"/>
    <w:rsid w:val="00D9334C"/>
    <w:rsid w:val="00D9405F"/>
    <w:rsid w:val="00D94A00"/>
    <w:rsid w:val="00D94FCE"/>
    <w:rsid w:val="00D95AA0"/>
    <w:rsid w:val="00D95D0B"/>
    <w:rsid w:val="00D95DEF"/>
    <w:rsid w:val="00D960C0"/>
    <w:rsid w:val="00D97050"/>
    <w:rsid w:val="00D97589"/>
    <w:rsid w:val="00D97B88"/>
    <w:rsid w:val="00D97D1C"/>
    <w:rsid w:val="00D97E2C"/>
    <w:rsid w:val="00D97E55"/>
    <w:rsid w:val="00DA019C"/>
    <w:rsid w:val="00DA08B4"/>
    <w:rsid w:val="00DA0C9F"/>
    <w:rsid w:val="00DA1514"/>
    <w:rsid w:val="00DA1B6A"/>
    <w:rsid w:val="00DA215A"/>
    <w:rsid w:val="00DA2EDA"/>
    <w:rsid w:val="00DA3762"/>
    <w:rsid w:val="00DA3883"/>
    <w:rsid w:val="00DA3E48"/>
    <w:rsid w:val="00DA4230"/>
    <w:rsid w:val="00DA42AE"/>
    <w:rsid w:val="00DA4606"/>
    <w:rsid w:val="00DA60B4"/>
    <w:rsid w:val="00DA60C9"/>
    <w:rsid w:val="00DA6962"/>
    <w:rsid w:val="00DA7FF2"/>
    <w:rsid w:val="00DA7FFD"/>
    <w:rsid w:val="00DB004E"/>
    <w:rsid w:val="00DB0A35"/>
    <w:rsid w:val="00DB0B1C"/>
    <w:rsid w:val="00DB0B3B"/>
    <w:rsid w:val="00DB0CFD"/>
    <w:rsid w:val="00DB0EC5"/>
    <w:rsid w:val="00DB17A8"/>
    <w:rsid w:val="00DB19BF"/>
    <w:rsid w:val="00DB1A06"/>
    <w:rsid w:val="00DB1B22"/>
    <w:rsid w:val="00DB2152"/>
    <w:rsid w:val="00DB2334"/>
    <w:rsid w:val="00DB2430"/>
    <w:rsid w:val="00DB274E"/>
    <w:rsid w:val="00DB3277"/>
    <w:rsid w:val="00DB373B"/>
    <w:rsid w:val="00DB3CEF"/>
    <w:rsid w:val="00DB4314"/>
    <w:rsid w:val="00DB46F2"/>
    <w:rsid w:val="00DB5640"/>
    <w:rsid w:val="00DB5B2A"/>
    <w:rsid w:val="00DB5F39"/>
    <w:rsid w:val="00DB6617"/>
    <w:rsid w:val="00DB670B"/>
    <w:rsid w:val="00DB7263"/>
    <w:rsid w:val="00DB73ED"/>
    <w:rsid w:val="00DB7BF4"/>
    <w:rsid w:val="00DB7E55"/>
    <w:rsid w:val="00DC0025"/>
    <w:rsid w:val="00DC0785"/>
    <w:rsid w:val="00DC0833"/>
    <w:rsid w:val="00DC0A62"/>
    <w:rsid w:val="00DC0A68"/>
    <w:rsid w:val="00DC0B49"/>
    <w:rsid w:val="00DC1FE7"/>
    <w:rsid w:val="00DC21A3"/>
    <w:rsid w:val="00DC25DC"/>
    <w:rsid w:val="00DC262D"/>
    <w:rsid w:val="00DC281F"/>
    <w:rsid w:val="00DC28B8"/>
    <w:rsid w:val="00DC36EF"/>
    <w:rsid w:val="00DC3755"/>
    <w:rsid w:val="00DC37BA"/>
    <w:rsid w:val="00DC3A07"/>
    <w:rsid w:val="00DC3C57"/>
    <w:rsid w:val="00DC47E1"/>
    <w:rsid w:val="00DC540E"/>
    <w:rsid w:val="00DC5904"/>
    <w:rsid w:val="00DC6264"/>
    <w:rsid w:val="00DC626C"/>
    <w:rsid w:val="00DC6287"/>
    <w:rsid w:val="00DC79A7"/>
    <w:rsid w:val="00DC7D80"/>
    <w:rsid w:val="00DD0249"/>
    <w:rsid w:val="00DD040C"/>
    <w:rsid w:val="00DD049E"/>
    <w:rsid w:val="00DD0750"/>
    <w:rsid w:val="00DD0CEA"/>
    <w:rsid w:val="00DD15BF"/>
    <w:rsid w:val="00DD190C"/>
    <w:rsid w:val="00DD22A1"/>
    <w:rsid w:val="00DD26BB"/>
    <w:rsid w:val="00DD2DD7"/>
    <w:rsid w:val="00DD31C8"/>
    <w:rsid w:val="00DD3A00"/>
    <w:rsid w:val="00DD3F61"/>
    <w:rsid w:val="00DD4398"/>
    <w:rsid w:val="00DD44EE"/>
    <w:rsid w:val="00DD45A0"/>
    <w:rsid w:val="00DD478E"/>
    <w:rsid w:val="00DD4CF3"/>
    <w:rsid w:val="00DD537A"/>
    <w:rsid w:val="00DD561C"/>
    <w:rsid w:val="00DD58F1"/>
    <w:rsid w:val="00DD5BFC"/>
    <w:rsid w:val="00DD5E92"/>
    <w:rsid w:val="00DD7588"/>
    <w:rsid w:val="00DD799E"/>
    <w:rsid w:val="00DE0623"/>
    <w:rsid w:val="00DE0994"/>
    <w:rsid w:val="00DE0BCB"/>
    <w:rsid w:val="00DE0C3D"/>
    <w:rsid w:val="00DE129B"/>
    <w:rsid w:val="00DE1A32"/>
    <w:rsid w:val="00DE2084"/>
    <w:rsid w:val="00DE26FF"/>
    <w:rsid w:val="00DE311C"/>
    <w:rsid w:val="00DE316C"/>
    <w:rsid w:val="00DE346A"/>
    <w:rsid w:val="00DE3B86"/>
    <w:rsid w:val="00DE3C55"/>
    <w:rsid w:val="00DE42CB"/>
    <w:rsid w:val="00DE4479"/>
    <w:rsid w:val="00DE4F39"/>
    <w:rsid w:val="00DE5CE6"/>
    <w:rsid w:val="00DE68BB"/>
    <w:rsid w:val="00DE6E57"/>
    <w:rsid w:val="00DE77DB"/>
    <w:rsid w:val="00DE7B8A"/>
    <w:rsid w:val="00DF0585"/>
    <w:rsid w:val="00DF0643"/>
    <w:rsid w:val="00DF064B"/>
    <w:rsid w:val="00DF157F"/>
    <w:rsid w:val="00DF1996"/>
    <w:rsid w:val="00DF30B3"/>
    <w:rsid w:val="00DF34F8"/>
    <w:rsid w:val="00DF3B56"/>
    <w:rsid w:val="00DF409E"/>
    <w:rsid w:val="00DF4D91"/>
    <w:rsid w:val="00DF62DD"/>
    <w:rsid w:val="00DF6988"/>
    <w:rsid w:val="00DF6A38"/>
    <w:rsid w:val="00DF6A5A"/>
    <w:rsid w:val="00DF6C1D"/>
    <w:rsid w:val="00DF7E53"/>
    <w:rsid w:val="00E00131"/>
    <w:rsid w:val="00E00B39"/>
    <w:rsid w:val="00E00CE1"/>
    <w:rsid w:val="00E01191"/>
    <w:rsid w:val="00E0192E"/>
    <w:rsid w:val="00E01F07"/>
    <w:rsid w:val="00E021F8"/>
    <w:rsid w:val="00E03A34"/>
    <w:rsid w:val="00E03D9B"/>
    <w:rsid w:val="00E0402F"/>
    <w:rsid w:val="00E047EF"/>
    <w:rsid w:val="00E049BE"/>
    <w:rsid w:val="00E04EAE"/>
    <w:rsid w:val="00E05031"/>
    <w:rsid w:val="00E05F18"/>
    <w:rsid w:val="00E1044C"/>
    <w:rsid w:val="00E10A0A"/>
    <w:rsid w:val="00E10BFE"/>
    <w:rsid w:val="00E10E74"/>
    <w:rsid w:val="00E10EA0"/>
    <w:rsid w:val="00E10EDE"/>
    <w:rsid w:val="00E11AB6"/>
    <w:rsid w:val="00E11D8B"/>
    <w:rsid w:val="00E12AD4"/>
    <w:rsid w:val="00E1320B"/>
    <w:rsid w:val="00E13C02"/>
    <w:rsid w:val="00E13CBB"/>
    <w:rsid w:val="00E13E04"/>
    <w:rsid w:val="00E148FB"/>
    <w:rsid w:val="00E149BB"/>
    <w:rsid w:val="00E15026"/>
    <w:rsid w:val="00E15319"/>
    <w:rsid w:val="00E15B0F"/>
    <w:rsid w:val="00E15FE0"/>
    <w:rsid w:val="00E1608D"/>
    <w:rsid w:val="00E16B9C"/>
    <w:rsid w:val="00E16F8B"/>
    <w:rsid w:val="00E16F9A"/>
    <w:rsid w:val="00E171B8"/>
    <w:rsid w:val="00E172CC"/>
    <w:rsid w:val="00E17465"/>
    <w:rsid w:val="00E20042"/>
    <w:rsid w:val="00E2022A"/>
    <w:rsid w:val="00E215F1"/>
    <w:rsid w:val="00E21D8F"/>
    <w:rsid w:val="00E21FDA"/>
    <w:rsid w:val="00E24609"/>
    <w:rsid w:val="00E24A3A"/>
    <w:rsid w:val="00E253B0"/>
    <w:rsid w:val="00E2555B"/>
    <w:rsid w:val="00E25823"/>
    <w:rsid w:val="00E25A8F"/>
    <w:rsid w:val="00E261AB"/>
    <w:rsid w:val="00E26D34"/>
    <w:rsid w:val="00E2777D"/>
    <w:rsid w:val="00E27987"/>
    <w:rsid w:val="00E30576"/>
    <w:rsid w:val="00E307A6"/>
    <w:rsid w:val="00E3114A"/>
    <w:rsid w:val="00E3120D"/>
    <w:rsid w:val="00E321E8"/>
    <w:rsid w:val="00E32E52"/>
    <w:rsid w:val="00E33445"/>
    <w:rsid w:val="00E33702"/>
    <w:rsid w:val="00E338E3"/>
    <w:rsid w:val="00E33C77"/>
    <w:rsid w:val="00E34344"/>
    <w:rsid w:val="00E346E3"/>
    <w:rsid w:val="00E34F68"/>
    <w:rsid w:val="00E35135"/>
    <w:rsid w:val="00E35A4B"/>
    <w:rsid w:val="00E35C35"/>
    <w:rsid w:val="00E361CC"/>
    <w:rsid w:val="00E36509"/>
    <w:rsid w:val="00E36892"/>
    <w:rsid w:val="00E3740D"/>
    <w:rsid w:val="00E37462"/>
    <w:rsid w:val="00E376AE"/>
    <w:rsid w:val="00E3781D"/>
    <w:rsid w:val="00E410FE"/>
    <w:rsid w:val="00E412E1"/>
    <w:rsid w:val="00E413D4"/>
    <w:rsid w:val="00E4147C"/>
    <w:rsid w:val="00E41754"/>
    <w:rsid w:val="00E41CEF"/>
    <w:rsid w:val="00E42B1F"/>
    <w:rsid w:val="00E4340A"/>
    <w:rsid w:val="00E43B4E"/>
    <w:rsid w:val="00E44513"/>
    <w:rsid w:val="00E44869"/>
    <w:rsid w:val="00E44FF5"/>
    <w:rsid w:val="00E46D39"/>
    <w:rsid w:val="00E46DF0"/>
    <w:rsid w:val="00E47112"/>
    <w:rsid w:val="00E471BA"/>
    <w:rsid w:val="00E4742A"/>
    <w:rsid w:val="00E47AE5"/>
    <w:rsid w:val="00E47DC3"/>
    <w:rsid w:val="00E47EE2"/>
    <w:rsid w:val="00E50E01"/>
    <w:rsid w:val="00E519B0"/>
    <w:rsid w:val="00E51C6E"/>
    <w:rsid w:val="00E51E2A"/>
    <w:rsid w:val="00E51EF1"/>
    <w:rsid w:val="00E523C3"/>
    <w:rsid w:val="00E526C8"/>
    <w:rsid w:val="00E52B4E"/>
    <w:rsid w:val="00E5339B"/>
    <w:rsid w:val="00E53ED1"/>
    <w:rsid w:val="00E54893"/>
    <w:rsid w:val="00E55641"/>
    <w:rsid w:val="00E56433"/>
    <w:rsid w:val="00E565EA"/>
    <w:rsid w:val="00E57367"/>
    <w:rsid w:val="00E57C2F"/>
    <w:rsid w:val="00E60186"/>
    <w:rsid w:val="00E6023B"/>
    <w:rsid w:val="00E60493"/>
    <w:rsid w:val="00E60642"/>
    <w:rsid w:val="00E60C1D"/>
    <w:rsid w:val="00E60F67"/>
    <w:rsid w:val="00E624F9"/>
    <w:rsid w:val="00E62790"/>
    <w:rsid w:val="00E62882"/>
    <w:rsid w:val="00E62CA7"/>
    <w:rsid w:val="00E63280"/>
    <w:rsid w:val="00E635AA"/>
    <w:rsid w:val="00E6455E"/>
    <w:rsid w:val="00E64768"/>
    <w:rsid w:val="00E6494B"/>
    <w:rsid w:val="00E651CF"/>
    <w:rsid w:val="00E6583C"/>
    <w:rsid w:val="00E65A08"/>
    <w:rsid w:val="00E66007"/>
    <w:rsid w:val="00E6658D"/>
    <w:rsid w:val="00E6707D"/>
    <w:rsid w:val="00E67082"/>
    <w:rsid w:val="00E6799B"/>
    <w:rsid w:val="00E70400"/>
    <w:rsid w:val="00E70822"/>
    <w:rsid w:val="00E70F3A"/>
    <w:rsid w:val="00E72513"/>
    <w:rsid w:val="00E7261B"/>
    <w:rsid w:val="00E72807"/>
    <w:rsid w:val="00E7280F"/>
    <w:rsid w:val="00E7299C"/>
    <w:rsid w:val="00E73067"/>
    <w:rsid w:val="00E74408"/>
    <w:rsid w:val="00E746D8"/>
    <w:rsid w:val="00E747AF"/>
    <w:rsid w:val="00E74953"/>
    <w:rsid w:val="00E74A52"/>
    <w:rsid w:val="00E74A9E"/>
    <w:rsid w:val="00E74C4E"/>
    <w:rsid w:val="00E74D33"/>
    <w:rsid w:val="00E74D67"/>
    <w:rsid w:val="00E758B1"/>
    <w:rsid w:val="00E75D40"/>
    <w:rsid w:val="00E761C8"/>
    <w:rsid w:val="00E7631B"/>
    <w:rsid w:val="00E769E5"/>
    <w:rsid w:val="00E77320"/>
    <w:rsid w:val="00E77BC9"/>
    <w:rsid w:val="00E80162"/>
    <w:rsid w:val="00E80FA8"/>
    <w:rsid w:val="00E8114D"/>
    <w:rsid w:val="00E81C6E"/>
    <w:rsid w:val="00E821AF"/>
    <w:rsid w:val="00E82260"/>
    <w:rsid w:val="00E82799"/>
    <w:rsid w:val="00E82E62"/>
    <w:rsid w:val="00E8329D"/>
    <w:rsid w:val="00E83E00"/>
    <w:rsid w:val="00E84892"/>
    <w:rsid w:val="00E84968"/>
    <w:rsid w:val="00E84A04"/>
    <w:rsid w:val="00E85782"/>
    <w:rsid w:val="00E857C9"/>
    <w:rsid w:val="00E85EF5"/>
    <w:rsid w:val="00E8614E"/>
    <w:rsid w:val="00E8620C"/>
    <w:rsid w:val="00E86508"/>
    <w:rsid w:val="00E868CF"/>
    <w:rsid w:val="00E86DE6"/>
    <w:rsid w:val="00E870A8"/>
    <w:rsid w:val="00E87B00"/>
    <w:rsid w:val="00E87FCE"/>
    <w:rsid w:val="00E903FF"/>
    <w:rsid w:val="00E90BD9"/>
    <w:rsid w:val="00E912F8"/>
    <w:rsid w:val="00E91500"/>
    <w:rsid w:val="00E91B51"/>
    <w:rsid w:val="00E92135"/>
    <w:rsid w:val="00E92B11"/>
    <w:rsid w:val="00E92EFE"/>
    <w:rsid w:val="00E9386C"/>
    <w:rsid w:val="00E9524D"/>
    <w:rsid w:val="00E95BFE"/>
    <w:rsid w:val="00E95CD2"/>
    <w:rsid w:val="00E96F1B"/>
    <w:rsid w:val="00E9762A"/>
    <w:rsid w:val="00E97E8D"/>
    <w:rsid w:val="00EA1525"/>
    <w:rsid w:val="00EA16B1"/>
    <w:rsid w:val="00EA1DEE"/>
    <w:rsid w:val="00EA2478"/>
    <w:rsid w:val="00EA2674"/>
    <w:rsid w:val="00EA26C9"/>
    <w:rsid w:val="00EA32D5"/>
    <w:rsid w:val="00EA3634"/>
    <w:rsid w:val="00EA3CD9"/>
    <w:rsid w:val="00EA45C3"/>
    <w:rsid w:val="00EA4651"/>
    <w:rsid w:val="00EA4CFB"/>
    <w:rsid w:val="00EA4E43"/>
    <w:rsid w:val="00EA5257"/>
    <w:rsid w:val="00EA5857"/>
    <w:rsid w:val="00EA5ACF"/>
    <w:rsid w:val="00EA70FF"/>
    <w:rsid w:val="00EB183A"/>
    <w:rsid w:val="00EB1C65"/>
    <w:rsid w:val="00EB21E6"/>
    <w:rsid w:val="00EB2277"/>
    <w:rsid w:val="00EB2359"/>
    <w:rsid w:val="00EB3466"/>
    <w:rsid w:val="00EB39F0"/>
    <w:rsid w:val="00EB41C4"/>
    <w:rsid w:val="00EB4B32"/>
    <w:rsid w:val="00EB7219"/>
    <w:rsid w:val="00EB72C7"/>
    <w:rsid w:val="00EB7499"/>
    <w:rsid w:val="00EB79FE"/>
    <w:rsid w:val="00EB7FBF"/>
    <w:rsid w:val="00EC1158"/>
    <w:rsid w:val="00EC1163"/>
    <w:rsid w:val="00EC117E"/>
    <w:rsid w:val="00EC155D"/>
    <w:rsid w:val="00EC22F9"/>
    <w:rsid w:val="00EC23D4"/>
    <w:rsid w:val="00EC2536"/>
    <w:rsid w:val="00EC3647"/>
    <w:rsid w:val="00EC3F02"/>
    <w:rsid w:val="00EC40D7"/>
    <w:rsid w:val="00EC41FF"/>
    <w:rsid w:val="00EC4A8D"/>
    <w:rsid w:val="00EC4E2D"/>
    <w:rsid w:val="00EC524E"/>
    <w:rsid w:val="00EC53BA"/>
    <w:rsid w:val="00EC6597"/>
    <w:rsid w:val="00EC72AE"/>
    <w:rsid w:val="00EC7B51"/>
    <w:rsid w:val="00EC7E75"/>
    <w:rsid w:val="00ED03F1"/>
    <w:rsid w:val="00ED09B2"/>
    <w:rsid w:val="00ED0F8A"/>
    <w:rsid w:val="00ED105B"/>
    <w:rsid w:val="00ED1C54"/>
    <w:rsid w:val="00ED23B6"/>
    <w:rsid w:val="00ED247D"/>
    <w:rsid w:val="00ED2DDC"/>
    <w:rsid w:val="00ED3214"/>
    <w:rsid w:val="00ED3701"/>
    <w:rsid w:val="00ED3D9C"/>
    <w:rsid w:val="00ED42A5"/>
    <w:rsid w:val="00ED431E"/>
    <w:rsid w:val="00ED46C1"/>
    <w:rsid w:val="00ED4BF0"/>
    <w:rsid w:val="00ED4EE7"/>
    <w:rsid w:val="00ED5D79"/>
    <w:rsid w:val="00ED66CE"/>
    <w:rsid w:val="00ED705D"/>
    <w:rsid w:val="00ED7769"/>
    <w:rsid w:val="00ED7A23"/>
    <w:rsid w:val="00EE0208"/>
    <w:rsid w:val="00EE04C1"/>
    <w:rsid w:val="00EE13FC"/>
    <w:rsid w:val="00EE1985"/>
    <w:rsid w:val="00EE1AE5"/>
    <w:rsid w:val="00EE1CAC"/>
    <w:rsid w:val="00EE1FE8"/>
    <w:rsid w:val="00EE411C"/>
    <w:rsid w:val="00EE4746"/>
    <w:rsid w:val="00EE4D46"/>
    <w:rsid w:val="00EE4EA0"/>
    <w:rsid w:val="00EE5369"/>
    <w:rsid w:val="00EE5CE8"/>
    <w:rsid w:val="00EE5D39"/>
    <w:rsid w:val="00EE642C"/>
    <w:rsid w:val="00EE67E6"/>
    <w:rsid w:val="00EE6BAD"/>
    <w:rsid w:val="00EE79C3"/>
    <w:rsid w:val="00EF062A"/>
    <w:rsid w:val="00EF0C7D"/>
    <w:rsid w:val="00EF1062"/>
    <w:rsid w:val="00EF1303"/>
    <w:rsid w:val="00EF14A5"/>
    <w:rsid w:val="00EF19C8"/>
    <w:rsid w:val="00EF1A26"/>
    <w:rsid w:val="00EF1A9B"/>
    <w:rsid w:val="00EF1E6C"/>
    <w:rsid w:val="00EF219E"/>
    <w:rsid w:val="00EF2342"/>
    <w:rsid w:val="00EF2700"/>
    <w:rsid w:val="00EF2845"/>
    <w:rsid w:val="00EF379F"/>
    <w:rsid w:val="00EF4286"/>
    <w:rsid w:val="00EF42CA"/>
    <w:rsid w:val="00EF4A11"/>
    <w:rsid w:val="00EF4A5C"/>
    <w:rsid w:val="00EF4B9C"/>
    <w:rsid w:val="00EF4ED3"/>
    <w:rsid w:val="00EF502D"/>
    <w:rsid w:val="00EF599A"/>
    <w:rsid w:val="00EF6193"/>
    <w:rsid w:val="00EF6414"/>
    <w:rsid w:val="00F004C1"/>
    <w:rsid w:val="00F00DF6"/>
    <w:rsid w:val="00F0140A"/>
    <w:rsid w:val="00F01531"/>
    <w:rsid w:val="00F018FB"/>
    <w:rsid w:val="00F01B9A"/>
    <w:rsid w:val="00F025C6"/>
    <w:rsid w:val="00F026FE"/>
    <w:rsid w:val="00F0276A"/>
    <w:rsid w:val="00F02D0C"/>
    <w:rsid w:val="00F0309F"/>
    <w:rsid w:val="00F03279"/>
    <w:rsid w:val="00F033AA"/>
    <w:rsid w:val="00F03F26"/>
    <w:rsid w:val="00F04CE3"/>
    <w:rsid w:val="00F053B7"/>
    <w:rsid w:val="00F05FE2"/>
    <w:rsid w:val="00F06CE2"/>
    <w:rsid w:val="00F074FF"/>
    <w:rsid w:val="00F07734"/>
    <w:rsid w:val="00F10472"/>
    <w:rsid w:val="00F107D8"/>
    <w:rsid w:val="00F10E97"/>
    <w:rsid w:val="00F11C23"/>
    <w:rsid w:val="00F1229B"/>
    <w:rsid w:val="00F13AFF"/>
    <w:rsid w:val="00F13B96"/>
    <w:rsid w:val="00F14448"/>
    <w:rsid w:val="00F14497"/>
    <w:rsid w:val="00F15579"/>
    <w:rsid w:val="00F158C9"/>
    <w:rsid w:val="00F15A08"/>
    <w:rsid w:val="00F15B2D"/>
    <w:rsid w:val="00F16A91"/>
    <w:rsid w:val="00F17AEA"/>
    <w:rsid w:val="00F2039A"/>
    <w:rsid w:val="00F20B59"/>
    <w:rsid w:val="00F20FCE"/>
    <w:rsid w:val="00F22D87"/>
    <w:rsid w:val="00F2393E"/>
    <w:rsid w:val="00F23C33"/>
    <w:rsid w:val="00F23EB7"/>
    <w:rsid w:val="00F24323"/>
    <w:rsid w:val="00F24C85"/>
    <w:rsid w:val="00F250BA"/>
    <w:rsid w:val="00F26503"/>
    <w:rsid w:val="00F2661B"/>
    <w:rsid w:val="00F26C99"/>
    <w:rsid w:val="00F2784B"/>
    <w:rsid w:val="00F278EE"/>
    <w:rsid w:val="00F2795B"/>
    <w:rsid w:val="00F27A61"/>
    <w:rsid w:val="00F27C38"/>
    <w:rsid w:val="00F30D8B"/>
    <w:rsid w:val="00F30E2D"/>
    <w:rsid w:val="00F310BE"/>
    <w:rsid w:val="00F314E9"/>
    <w:rsid w:val="00F32B07"/>
    <w:rsid w:val="00F33930"/>
    <w:rsid w:val="00F33E43"/>
    <w:rsid w:val="00F34BE3"/>
    <w:rsid w:val="00F35014"/>
    <w:rsid w:val="00F35152"/>
    <w:rsid w:val="00F36269"/>
    <w:rsid w:val="00F366A9"/>
    <w:rsid w:val="00F36ABB"/>
    <w:rsid w:val="00F37133"/>
    <w:rsid w:val="00F37761"/>
    <w:rsid w:val="00F37FBA"/>
    <w:rsid w:val="00F40399"/>
    <w:rsid w:val="00F403CD"/>
    <w:rsid w:val="00F4041B"/>
    <w:rsid w:val="00F40598"/>
    <w:rsid w:val="00F407D2"/>
    <w:rsid w:val="00F41481"/>
    <w:rsid w:val="00F41AFF"/>
    <w:rsid w:val="00F41E26"/>
    <w:rsid w:val="00F41FAF"/>
    <w:rsid w:val="00F42098"/>
    <w:rsid w:val="00F42144"/>
    <w:rsid w:val="00F42708"/>
    <w:rsid w:val="00F42801"/>
    <w:rsid w:val="00F4333D"/>
    <w:rsid w:val="00F4352F"/>
    <w:rsid w:val="00F43C98"/>
    <w:rsid w:val="00F444E2"/>
    <w:rsid w:val="00F44868"/>
    <w:rsid w:val="00F4495A"/>
    <w:rsid w:val="00F46063"/>
    <w:rsid w:val="00F46CC0"/>
    <w:rsid w:val="00F46E86"/>
    <w:rsid w:val="00F46F10"/>
    <w:rsid w:val="00F473C1"/>
    <w:rsid w:val="00F47660"/>
    <w:rsid w:val="00F47EBC"/>
    <w:rsid w:val="00F51140"/>
    <w:rsid w:val="00F525DA"/>
    <w:rsid w:val="00F527CA"/>
    <w:rsid w:val="00F53395"/>
    <w:rsid w:val="00F53EBC"/>
    <w:rsid w:val="00F54797"/>
    <w:rsid w:val="00F54ED9"/>
    <w:rsid w:val="00F55E5F"/>
    <w:rsid w:val="00F55EA5"/>
    <w:rsid w:val="00F566F2"/>
    <w:rsid w:val="00F56CAA"/>
    <w:rsid w:val="00F573DF"/>
    <w:rsid w:val="00F57810"/>
    <w:rsid w:val="00F60219"/>
    <w:rsid w:val="00F60CBD"/>
    <w:rsid w:val="00F61639"/>
    <w:rsid w:val="00F616F7"/>
    <w:rsid w:val="00F62A52"/>
    <w:rsid w:val="00F62A63"/>
    <w:rsid w:val="00F631FC"/>
    <w:rsid w:val="00F6410D"/>
    <w:rsid w:val="00F643DA"/>
    <w:rsid w:val="00F64A02"/>
    <w:rsid w:val="00F64B4E"/>
    <w:rsid w:val="00F64EE6"/>
    <w:rsid w:val="00F65493"/>
    <w:rsid w:val="00F66060"/>
    <w:rsid w:val="00F66436"/>
    <w:rsid w:val="00F666A7"/>
    <w:rsid w:val="00F669D7"/>
    <w:rsid w:val="00F66E0A"/>
    <w:rsid w:val="00F67854"/>
    <w:rsid w:val="00F70003"/>
    <w:rsid w:val="00F7127F"/>
    <w:rsid w:val="00F71A78"/>
    <w:rsid w:val="00F71FEE"/>
    <w:rsid w:val="00F72FBB"/>
    <w:rsid w:val="00F7329A"/>
    <w:rsid w:val="00F74200"/>
    <w:rsid w:val="00F742A0"/>
    <w:rsid w:val="00F743CA"/>
    <w:rsid w:val="00F75273"/>
    <w:rsid w:val="00F76CF6"/>
    <w:rsid w:val="00F775C7"/>
    <w:rsid w:val="00F80201"/>
    <w:rsid w:val="00F802FB"/>
    <w:rsid w:val="00F80651"/>
    <w:rsid w:val="00F811F9"/>
    <w:rsid w:val="00F8149D"/>
    <w:rsid w:val="00F82451"/>
    <w:rsid w:val="00F82B4E"/>
    <w:rsid w:val="00F82CCA"/>
    <w:rsid w:val="00F82E7B"/>
    <w:rsid w:val="00F834C8"/>
    <w:rsid w:val="00F834F2"/>
    <w:rsid w:val="00F83B3F"/>
    <w:rsid w:val="00F84514"/>
    <w:rsid w:val="00F846A0"/>
    <w:rsid w:val="00F84858"/>
    <w:rsid w:val="00F8487F"/>
    <w:rsid w:val="00F84F42"/>
    <w:rsid w:val="00F85496"/>
    <w:rsid w:val="00F85EA2"/>
    <w:rsid w:val="00F8621F"/>
    <w:rsid w:val="00F86312"/>
    <w:rsid w:val="00F86A0C"/>
    <w:rsid w:val="00F8730C"/>
    <w:rsid w:val="00F8742E"/>
    <w:rsid w:val="00F8753B"/>
    <w:rsid w:val="00F87BE5"/>
    <w:rsid w:val="00F87E0C"/>
    <w:rsid w:val="00F90557"/>
    <w:rsid w:val="00F90CA6"/>
    <w:rsid w:val="00F9115B"/>
    <w:rsid w:val="00F91437"/>
    <w:rsid w:val="00F929A0"/>
    <w:rsid w:val="00F93154"/>
    <w:rsid w:val="00F941EC"/>
    <w:rsid w:val="00F951DC"/>
    <w:rsid w:val="00F955F8"/>
    <w:rsid w:val="00F960DD"/>
    <w:rsid w:val="00F97CA6"/>
    <w:rsid w:val="00F97D2E"/>
    <w:rsid w:val="00F97D86"/>
    <w:rsid w:val="00F97DF5"/>
    <w:rsid w:val="00FA0E69"/>
    <w:rsid w:val="00FA179B"/>
    <w:rsid w:val="00FA2526"/>
    <w:rsid w:val="00FA2755"/>
    <w:rsid w:val="00FA29D5"/>
    <w:rsid w:val="00FA36BC"/>
    <w:rsid w:val="00FA3769"/>
    <w:rsid w:val="00FA39D8"/>
    <w:rsid w:val="00FA3CA5"/>
    <w:rsid w:val="00FA429E"/>
    <w:rsid w:val="00FA468E"/>
    <w:rsid w:val="00FA4935"/>
    <w:rsid w:val="00FA5063"/>
    <w:rsid w:val="00FA528E"/>
    <w:rsid w:val="00FA6697"/>
    <w:rsid w:val="00FA7887"/>
    <w:rsid w:val="00FB0D9B"/>
    <w:rsid w:val="00FB103A"/>
    <w:rsid w:val="00FB1B40"/>
    <w:rsid w:val="00FB1CB2"/>
    <w:rsid w:val="00FB1D99"/>
    <w:rsid w:val="00FB1E7B"/>
    <w:rsid w:val="00FB25BD"/>
    <w:rsid w:val="00FB2AFB"/>
    <w:rsid w:val="00FB2D5B"/>
    <w:rsid w:val="00FB35DF"/>
    <w:rsid w:val="00FB36EF"/>
    <w:rsid w:val="00FB3A4B"/>
    <w:rsid w:val="00FB419A"/>
    <w:rsid w:val="00FB451B"/>
    <w:rsid w:val="00FB46AB"/>
    <w:rsid w:val="00FB47D0"/>
    <w:rsid w:val="00FB5143"/>
    <w:rsid w:val="00FB568F"/>
    <w:rsid w:val="00FB5B67"/>
    <w:rsid w:val="00FB5F34"/>
    <w:rsid w:val="00FB6127"/>
    <w:rsid w:val="00FB6861"/>
    <w:rsid w:val="00FB69DF"/>
    <w:rsid w:val="00FB6E5B"/>
    <w:rsid w:val="00FB7A1A"/>
    <w:rsid w:val="00FB7B1D"/>
    <w:rsid w:val="00FB7CD2"/>
    <w:rsid w:val="00FC0692"/>
    <w:rsid w:val="00FC0DC7"/>
    <w:rsid w:val="00FC123D"/>
    <w:rsid w:val="00FC139F"/>
    <w:rsid w:val="00FC2631"/>
    <w:rsid w:val="00FC2758"/>
    <w:rsid w:val="00FC322F"/>
    <w:rsid w:val="00FC398A"/>
    <w:rsid w:val="00FC3FF1"/>
    <w:rsid w:val="00FC41FC"/>
    <w:rsid w:val="00FC4355"/>
    <w:rsid w:val="00FC454D"/>
    <w:rsid w:val="00FC4584"/>
    <w:rsid w:val="00FC566D"/>
    <w:rsid w:val="00FC5F0C"/>
    <w:rsid w:val="00FC6980"/>
    <w:rsid w:val="00FC70CD"/>
    <w:rsid w:val="00FC73F4"/>
    <w:rsid w:val="00FC7A20"/>
    <w:rsid w:val="00FD05B4"/>
    <w:rsid w:val="00FD1912"/>
    <w:rsid w:val="00FD1DFE"/>
    <w:rsid w:val="00FD2283"/>
    <w:rsid w:val="00FD231F"/>
    <w:rsid w:val="00FD24A5"/>
    <w:rsid w:val="00FD266F"/>
    <w:rsid w:val="00FD27A4"/>
    <w:rsid w:val="00FD2932"/>
    <w:rsid w:val="00FD2AB6"/>
    <w:rsid w:val="00FD307B"/>
    <w:rsid w:val="00FD36B0"/>
    <w:rsid w:val="00FD394D"/>
    <w:rsid w:val="00FD4150"/>
    <w:rsid w:val="00FD4234"/>
    <w:rsid w:val="00FD45FD"/>
    <w:rsid w:val="00FD4614"/>
    <w:rsid w:val="00FD4A0F"/>
    <w:rsid w:val="00FD4E8A"/>
    <w:rsid w:val="00FD5165"/>
    <w:rsid w:val="00FD5533"/>
    <w:rsid w:val="00FD55E9"/>
    <w:rsid w:val="00FD5D8E"/>
    <w:rsid w:val="00FD60C9"/>
    <w:rsid w:val="00FD62E3"/>
    <w:rsid w:val="00FD6559"/>
    <w:rsid w:val="00FD6822"/>
    <w:rsid w:val="00FD69BE"/>
    <w:rsid w:val="00FD6E47"/>
    <w:rsid w:val="00FD6E7E"/>
    <w:rsid w:val="00FD75A1"/>
    <w:rsid w:val="00FD7946"/>
    <w:rsid w:val="00FD7B74"/>
    <w:rsid w:val="00FD7FB4"/>
    <w:rsid w:val="00FE03CA"/>
    <w:rsid w:val="00FE0415"/>
    <w:rsid w:val="00FE060A"/>
    <w:rsid w:val="00FE0873"/>
    <w:rsid w:val="00FE11F9"/>
    <w:rsid w:val="00FE14B4"/>
    <w:rsid w:val="00FE1736"/>
    <w:rsid w:val="00FE18AA"/>
    <w:rsid w:val="00FE1DC3"/>
    <w:rsid w:val="00FE2014"/>
    <w:rsid w:val="00FE26A6"/>
    <w:rsid w:val="00FE2702"/>
    <w:rsid w:val="00FE271F"/>
    <w:rsid w:val="00FE32F6"/>
    <w:rsid w:val="00FE37B8"/>
    <w:rsid w:val="00FE3E7F"/>
    <w:rsid w:val="00FE526E"/>
    <w:rsid w:val="00FE5B6C"/>
    <w:rsid w:val="00FE6B5E"/>
    <w:rsid w:val="00FE6EFE"/>
    <w:rsid w:val="00FE7596"/>
    <w:rsid w:val="00FE7CBB"/>
    <w:rsid w:val="00FE7D45"/>
    <w:rsid w:val="00FF028E"/>
    <w:rsid w:val="00FF050E"/>
    <w:rsid w:val="00FF074F"/>
    <w:rsid w:val="00FF123D"/>
    <w:rsid w:val="00FF12B3"/>
    <w:rsid w:val="00FF16E2"/>
    <w:rsid w:val="00FF1CC5"/>
    <w:rsid w:val="00FF2017"/>
    <w:rsid w:val="00FF248A"/>
    <w:rsid w:val="00FF3BEA"/>
    <w:rsid w:val="00FF521F"/>
    <w:rsid w:val="00FF55BA"/>
    <w:rsid w:val="00FF5975"/>
    <w:rsid w:val="00FF5BBD"/>
    <w:rsid w:val="00FF5CBB"/>
    <w:rsid w:val="00FF5F01"/>
    <w:rsid w:val="00FF5F53"/>
    <w:rsid w:val="00FF6432"/>
    <w:rsid w:val="00FF661B"/>
    <w:rsid w:val="00FF69A1"/>
    <w:rsid w:val="00FF6E6D"/>
    <w:rsid w:val="00FF6E99"/>
    <w:rsid w:val="00FF70F0"/>
    <w:rsid w:val="00FF7FCA"/>
    <w:rsid w:val="010A2615"/>
    <w:rsid w:val="010CC6EF"/>
    <w:rsid w:val="011609A8"/>
    <w:rsid w:val="011D19EB"/>
    <w:rsid w:val="0135AF33"/>
    <w:rsid w:val="015D6DC8"/>
    <w:rsid w:val="016B49E7"/>
    <w:rsid w:val="0172D2C6"/>
    <w:rsid w:val="01C5EA05"/>
    <w:rsid w:val="01D4ED26"/>
    <w:rsid w:val="01E6C213"/>
    <w:rsid w:val="01EC80F1"/>
    <w:rsid w:val="0208BC98"/>
    <w:rsid w:val="02AD3238"/>
    <w:rsid w:val="02D60908"/>
    <w:rsid w:val="0319A48D"/>
    <w:rsid w:val="032C0B35"/>
    <w:rsid w:val="038D3A2C"/>
    <w:rsid w:val="038DA239"/>
    <w:rsid w:val="0392E0B4"/>
    <w:rsid w:val="03D902AD"/>
    <w:rsid w:val="03DBF46E"/>
    <w:rsid w:val="042D0AB6"/>
    <w:rsid w:val="0438C115"/>
    <w:rsid w:val="0472D8BB"/>
    <w:rsid w:val="0479452B"/>
    <w:rsid w:val="04DD36FC"/>
    <w:rsid w:val="0511B1D2"/>
    <w:rsid w:val="053F7063"/>
    <w:rsid w:val="055E1600"/>
    <w:rsid w:val="05A12AD8"/>
    <w:rsid w:val="05A7B1E1"/>
    <w:rsid w:val="05BAB1DF"/>
    <w:rsid w:val="05D02FA6"/>
    <w:rsid w:val="061C10E5"/>
    <w:rsid w:val="065786B7"/>
    <w:rsid w:val="06A1E6A1"/>
    <w:rsid w:val="06A6C1D4"/>
    <w:rsid w:val="0703742A"/>
    <w:rsid w:val="070746E3"/>
    <w:rsid w:val="07098E52"/>
    <w:rsid w:val="07116674"/>
    <w:rsid w:val="074916A4"/>
    <w:rsid w:val="076F22BF"/>
    <w:rsid w:val="07B1B766"/>
    <w:rsid w:val="080AF1FA"/>
    <w:rsid w:val="0848483D"/>
    <w:rsid w:val="08621236"/>
    <w:rsid w:val="088DA2F6"/>
    <w:rsid w:val="08C2A379"/>
    <w:rsid w:val="08D1788D"/>
    <w:rsid w:val="08F7E01B"/>
    <w:rsid w:val="09047EE1"/>
    <w:rsid w:val="090EA39F"/>
    <w:rsid w:val="0939437D"/>
    <w:rsid w:val="093AAF68"/>
    <w:rsid w:val="093AE177"/>
    <w:rsid w:val="093F375C"/>
    <w:rsid w:val="0975E7AA"/>
    <w:rsid w:val="09ADE122"/>
    <w:rsid w:val="09BB753E"/>
    <w:rsid w:val="09EAE0EE"/>
    <w:rsid w:val="0A03B139"/>
    <w:rsid w:val="0A09007E"/>
    <w:rsid w:val="0A23D8A9"/>
    <w:rsid w:val="0A8B728C"/>
    <w:rsid w:val="0A9A36D5"/>
    <w:rsid w:val="0AA0F9DC"/>
    <w:rsid w:val="0AA4C1FA"/>
    <w:rsid w:val="0AAD62EA"/>
    <w:rsid w:val="0AE8922D"/>
    <w:rsid w:val="0B22D087"/>
    <w:rsid w:val="0B448BF5"/>
    <w:rsid w:val="0B478095"/>
    <w:rsid w:val="0B4C740A"/>
    <w:rsid w:val="0B687A81"/>
    <w:rsid w:val="0B819186"/>
    <w:rsid w:val="0B87FA68"/>
    <w:rsid w:val="0B897ED8"/>
    <w:rsid w:val="0B9DBCB0"/>
    <w:rsid w:val="0BAF6562"/>
    <w:rsid w:val="0BBE159C"/>
    <w:rsid w:val="0C00A43A"/>
    <w:rsid w:val="0C2008EF"/>
    <w:rsid w:val="0C749853"/>
    <w:rsid w:val="0CBC2ADB"/>
    <w:rsid w:val="0CE1D63B"/>
    <w:rsid w:val="0CF9199A"/>
    <w:rsid w:val="0D0FA104"/>
    <w:rsid w:val="0D3E7631"/>
    <w:rsid w:val="0D5D849B"/>
    <w:rsid w:val="0D865DBC"/>
    <w:rsid w:val="0DA041A5"/>
    <w:rsid w:val="0DF1CB1D"/>
    <w:rsid w:val="0DF588C7"/>
    <w:rsid w:val="0DFB88AF"/>
    <w:rsid w:val="0E0B758B"/>
    <w:rsid w:val="0E32B211"/>
    <w:rsid w:val="0E5A385D"/>
    <w:rsid w:val="0E7DE8E3"/>
    <w:rsid w:val="0EA658A4"/>
    <w:rsid w:val="0EFE1CEF"/>
    <w:rsid w:val="0EFFE6AB"/>
    <w:rsid w:val="0F009367"/>
    <w:rsid w:val="0F169360"/>
    <w:rsid w:val="0F24CD27"/>
    <w:rsid w:val="0F32ADFF"/>
    <w:rsid w:val="0F49677D"/>
    <w:rsid w:val="0F5226FA"/>
    <w:rsid w:val="0F7A4353"/>
    <w:rsid w:val="0FBB89B2"/>
    <w:rsid w:val="0FDE090D"/>
    <w:rsid w:val="10421294"/>
    <w:rsid w:val="105197CD"/>
    <w:rsid w:val="10870983"/>
    <w:rsid w:val="1097F168"/>
    <w:rsid w:val="10B062E1"/>
    <w:rsid w:val="10D91703"/>
    <w:rsid w:val="10F2BE0D"/>
    <w:rsid w:val="1104F0A7"/>
    <w:rsid w:val="1116F6A6"/>
    <w:rsid w:val="1119A5D4"/>
    <w:rsid w:val="112DE996"/>
    <w:rsid w:val="113E0B54"/>
    <w:rsid w:val="1190B04A"/>
    <w:rsid w:val="11B17A17"/>
    <w:rsid w:val="11BA8DAF"/>
    <w:rsid w:val="11BE6A4F"/>
    <w:rsid w:val="11FB817E"/>
    <w:rsid w:val="1206A8AA"/>
    <w:rsid w:val="12238C7A"/>
    <w:rsid w:val="1233B014"/>
    <w:rsid w:val="1285C8C8"/>
    <w:rsid w:val="128ADF8B"/>
    <w:rsid w:val="12A7BFCC"/>
    <w:rsid w:val="12C42872"/>
    <w:rsid w:val="12CE334C"/>
    <w:rsid w:val="12CE788F"/>
    <w:rsid w:val="12E10B30"/>
    <w:rsid w:val="131FCEC3"/>
    <w:rsid w:val="1327B238"/>
    <w:rsid w:val="138FBC1E"/>
    <w:rsid w:val="13918BA7"/>
    <w:rsid w:val="13A32936"/>
    <w:rsid w:val="13B00A42"/>
    <w:rsid w:val="13C3EF73"/>
    <w:rsid w:val="13DE6F21"/>
    <w:rsid w:val="140985DC"/>
    <w:rsid w:val="140D86F8"/>
    <w:rsid w:val="14447AF8"/>
    <w:rsid w:val="14607530"/>
    <w:rsid w:val="147E7BE3"/>
    <w:rsid w:val="148D59E3"/>
    <w:rsid w:val="149D56A0"/>
    <w:rsid w:val="14A93A8E"/>
    <w:rsid w:val="14B4CED7"/>
    <w:rsid w:val="14C9F936"/>
    <w:rsid w:val="14CB267E"/>
    <w:rsid w:val="14CB7479"/>
    <w:rsid w:val="14F4DE44"/>
    <w:rsid w:val="1518F51F"/>
    <w:rsid w:val="152B9A5C"/>
    <w:rsid w:val="15333CB1"/>
    <w:rsid w:val="155D2B65"/>
    <w:rsid w:val="16405D58"/>
    <w:rsid w:val="1640B413"/>
    <w:rsid w:val="1651D0BF"/>
    <w:rsid w:val="1666DF38"/>
    <w:rsid w:val="167CE3E8"/>
    <w:rsid w:val="16850C54"/>
    <w:rsid w:val="1689589E"/>
    <w:rsid w:val="168FDEBC"/>
    <w:rsid w:val="16B1FE82"/>
    <w:rsid w:val="16CACBCC"/>
    <w:rsid w:val="1701049C"/>
    <w:rsid w:val="1705D8E5"/>
    <w:rsid w:val="173D29A7"/>
    <w:rsid w:val="174F1E61"/>
    <w:rsid w:val="175509AC"/>
    <w:rsid w:val="177FB322"/>
    <w:rsid w:val="17C58165"/>
    <w:rsid w:val="17CC63CB"/>
    <w:rsid w:val="17F8FCA6"/>
    <w:rsid w:val="1810FCFB"/>
    <w:rsid w:val="181BDBA0"/>
    <w:rsid w:val="1836D200"/>
    <w:rsid w:val="188FD3F9"/>
    <w:rsid w:val="18C77F2B"/>
    <w:rsid w:val="18C7E62F"/>
    <w:rsid w:val="18F0DA0D"/>
    <w:rsid w:val="19193E6C"/>
    <w:rsid w:val="1927A2AF"/>
    <w:rsid w:val="192A60EC"/>
    <w:rsid w:val="19343216"/>
    <w:rsid w:val="1935FC83"/>
    <w:rsid w:val="197ED18F"/>
    <w:rsid w:val="1996609E"/>
    <w:rsid w:val="19D1D9F0"/>
    <w:rsid w:val="19F95458"/>
    <w:rsid w:val="1A21C0B5"/>
    <w:rsid w:val="1A222438"/>
    <w:rsid w:val="1A6A5F49"/>
    <w:rsid w:val="1A7DD30D"/>
    <w:rsid w:val="1A7F55FE"/>
    <w:rsid w:val="1AADFDFE"/>
    <w:rsid w:val="1AE260C6"/>
    <w:rsid w:val="1AFE75E2"/>
    <w:rsid w:val="1B026522"/>
    <w:rsid w:val="1B0B2EB4"/>
    <w:rsid w:val="1B3340E8"/>
    <w:rsid w:val="1B5A31A6"/>
    <w:rsid w:val="1B94E065"/>
    <w:rsid w:val="1C10B380"/>
    <w:rsid w:val="1C49634A"/>
    <w:rsid w:val="1C53A2B5"/>
    <w:rsid w:val="1C559F1D"/>
    <w:rsid w:val="1C71EC87"/>
    <w:rsid w:val="1C94D954"/>
    <w:rsid w:val="1CA5367F"/>
    <w:rsid w:val="1CAC8C8D"/>
    <w:rsid w:val="1CC474A9"/>
    <w:rsid w:val="1D27A228"/>
    <w:rsid w:val="1D479C45"/>
    <w:rsid w:val="1D835DE5"/>
    <w:rsid w:val="1DB1FE0C"/>
    <w:rsid w:val="1DBB4123"/>
    <w:rsid w:val="1DC7F02D"/>
    <w:rsid w:val="1DE75B0D"/>
    <w:rsid w:val="1DF88098"/>
    <w:rsid w:val="1E2125A1"/>
    <w:rsid w:val="1E2F5E11"/>
    <w:rsid w:val="1E55023C"/>
    <w:rsid w:val="1E5AB1D6"/>
    <w:rsid w:val="1E82E15A"/>
    <w:rsid w:val="1E92675D"/>
    <w:rsid w:val="1EA03EF9"/>
    <w:rsid w:val="1F5DAE95"/>
    <w:rsid w:val="1F5FC36D"/>
    <w:rsid w:val="1FA36730"/>
    <w:rsid w:val="1FCABF2D"/>
    <w:rsid w:val="202A2349"/>
    <w:rsid w:val="203C9733"/>
    <w:rsid w:val="204156B1"/>
    <w:rsid w:val="205FDC47"/>
    <w:rsid w:val="208EEB09"/>
    <w:rsid w:val="209D8191"/>
    <w:rsid w:val="20EC4D94"/>
    <w:rsid w:val="211D566F"/>
    <w:rsid w:val="21279187"/>
    <w:rsid w:val="2134A038"/>
    <w:rsid w:val="21428EA5"/>
    <w:rsid w:val="21791527"/>
    <w:rsid w:val="21A30AD6"/>
    <w:rsid w:val="21A89833"/>
    <w:rsid w:val="21A9BB3A"/>
    <w:rsid w:val="21D0A308"/>
    <w:rsid w:val="21D2D577"/>
    <w:rsid w:val="21DB1A0F"/>
    <w:rsid w:val="2208D0AE"/>
    <w:rsid w:val="220E2E0B"/>
    <w:rsid w:val="224C9D54"/>
    <w:rsid w:val="228919AC"/>
    <w:rsid w:val="229B9366"/>
    <w:rsid w:val="22A49221"/>
    <w:rsid w:val="22B22601"/>
    <w:rsid w:val="22FDBA95"/>
    <w:rsid w:val="236168F2"/>
    <w:rsid w:val="24094424"/>
    <w:rsid w:val="241897A3"/>
    <w:rsid w:val="241DDB34"/>
    <w:rsid w:val="242A1A31"/>
    <w:rsid w:val="243A569D"/>
    <w:rsid w:val="2479D818"/>
    <w:rsid w:val="2482412E"/>
    <w:rsid w:val="249BDBAE"/>
    <w:rsid w:val="24AADCB5"/>
    <w:rsid w:val="24ACABFF"/>
    <w:rsid w:val="24BB258B"/>
    <w:rsid w:val="24DEBB45"/>
    <w:rsid w:val="24FDADE0"/>
    <w:rsid w:val="2524C8CA"/>
    <w:rsid w:val="252E4270"/>
    <w:rsid w:val="2538E98C"/>
    <w:rsid w:val="255B7AFE"/>
    <w:rsid w:val="25605FB8"/>
    <w:rsid w:val="256E62FE"/>
    <w:rsid w:val="25A4EDFB"/>
    <w:rsid w:val="25B86D5C"/>
    <w:rsid w:val="26289C60"/>
    <w:rsid w:val="262AF605"/>
    <w:rsid w:val="26378554"/>
    <w:rsid w:val="264AB7FF"/>
    <w:rsid w:val="26759A10"/>
    <w:rsid w:val="26F47142"/>
    <w:rsid w:val="27638F64"/>
    <w:rsid w:val="279D638C"/>
    <w:rsid w:val="27A90873"/>
    <w:rsid w:val="27BB1B60"/>
    <w:rsid w:val="27E06370"/>
    <w:rsid w:val="282133CC"/>
    <w:rsid w:val="282AFBE7"/>
    <w:rsid w:val="2843F590"/>
    <w:rsid w:val="28806EE6"/>
    <w:rsid w:val="28B7E69C"/>
    <w:rsid w:val="28DC91E1"/>
    <w:rsid w:val="28DCDB09"/>
    <w:rsid w:val="294D3BE3"/>
    <w:rsid w:val="29C0911A"/>
    <w:rsid w:val="2A010712"/>
    <w:rsid w:val="2A03EE79"/>
    <w:rsid w:val="2A08BB34"/>
    <w:rsid w:val="2A1F210A"/>
    <w:rsid w:val="2A243A1E"/>
    <w:rsid w:val="2A3A1F7E"/>
    <w:rsid w:val="2A50A8B4"/>
    <w:rsid w:val="2A5FA13F"/>
    <w:rsid w:val="2A69856F"/>
    <w:rsid w:val="2A876D8A"/>
    <w:rsid w:val="2A8CB360"/>
    <w:rsid w:val="2AA90D83"/>
    <w:rsid w:val="2ADCDB0A"/>
    <w:rsid w:val="2AF3C5EE"/>
    <w:rsid w:val="2B135132"/>
    <w:rsid w:val="2B386586"/>
    <w:rsid w:val="2B434515"/>
    <w:rsid w:val="2B71C647"/>
    <w:rsid w:val="2BA20C42"/>
    <w:rsid w:val="2C2883C1"/>
    <w:rsid w:val="2C89351D"/>
    <w:rsid w:val="2C9ADCD9"/>
    <w:rsid w:val="2C9D5E93"/>
    <w:rsid w:val="2CAE3895"/>
    <w:rsid w:val="2CD1C01F"/>
    <w:rsid w:val="2CD358D3"/>
    <w:rsid w:val="2CD71B8B"/>
    <w:rsid w:val="2D236213"/>
    <w:rsid w:val="2D877A6E"/>
    <w:rsid w:val="2D94AD0F"/>
    <w:rsid w:val="2DD519C2"/>
    <w:rsid w:val="2E1BBA02"/>
    <w:rsid w:val="2E57871B"/>
    <w:rsid w:val="2E64FB07"/>
    <w:rsid w:val="2E8165EB"/>
    <w:rsid w:val="2E84DFAE"/>
    <w:rsid w:val="2EA6FCD1"/>
    <w:rsid w:val="2ED6507C"/>
    <w:rsid w:val="2EDF84F1"/>
    <w:rsid w:val="2EEE3012"/>
    <w:rsid w:val="2EF714E7"/>
    <w:rsid w:val="2F03039D"/>
    <w:rsid w:val="2F0DDFFB"/>
    <w:rsid w:val="2F2FF3A2"/>
    <w:rsid w:val="2F5FD851"/>
    <w:rsid w:val="2F8805EC"/>
    <w:rsid w:val="2FB05496"/>
    <w:rsid w:val="3020438B"/>
    <w:rsid w:val="3040E493"/>
    <w:rsid w:val="307151F2"/>
    <w:rsid w:val="307C092A"/>
    <w:rsid w:val="30B301E6"/>
    <w:rsid w:val="30C3685A"/>
    <w:rsid w:val="30D1D649"/>
    <w:rsid w:val="30FBF4E4"/>
    <w:rsid w:val="31172017"/>
    <w:rsid w:val="3117DB0C"/>
    <w:rsid w:val="3132F5F1"/>
    <w:rsid w:val="315ABB01"/>
    <w:rsid w:val="316B5324"/>
    <w:rsid w:val="31A5A94A"/>
    <w:rsid w:val="31B948FA"/>
    <w:rsid w:val="31CAE0EC"/>
    <w:rsid w:val="31DE9D93"/>
    <w:rsid w:val="32041F7B"/>
    <w:rsid w:val="3206279D"/>
    <w:rsid w:val="321A049A"/>
    <w:rsid w:val="3248286A"/>
    <w:rsid w:val="325E111F"/>
    <w:rsid w:val="3273892F"/>
    <w:rsid w:val="32C2F62D"/>
    <w:rsid w:val="32E6A1F8"/>
    <w:rsid w:val="32EC9645"/>
    <w:rsid w:val="32EFE2C6"/>
    <w:rsid w:val="3342907E"/>
    <w:rsid w:val="3383C8C7"/>
    <w:rsid w:val="338D9CD6"/>
    <w:rsid w:val="33F11801"/>
    <w:rsid w:val="34480765"/>
    <w:rsid w:val="346A9F87"/>
    <w:rsid w:val="346D790E"/>
    <w:rsid w:val="3473F54D"/>
    <w:rsid w:val="34803F21"/>
    <w:rsid w:val="34BE7FA3"/>
    <w:rsid w:val="34C5C67B"/>
    <w:rsid w:val="34CB0126"/>
    <w:rsid w:val="34CFF63F"/>
    <w:rsid w:val="34D8CF4A"/>
    <w:rsid w:val="34D90C32"/>
    <w:rsid w:val="34DF794A"/>
    <w:rsid w:val="34F1451C"/>
    <w:rsid w:val="35031337"/>
    <w:rsid w:val="357AEB7A"/>
    <w:rsid w:val="359872B8"/>
    <w:rsid w:val="35A235B4"/>
    <w:rsid w:val="35B2CB93"/>
    <w:rsid w:val="35B3F28D"/>
    <w:rsid w:val="35B51060"/>
    <w:rsid w:val="35CF0A25"/>
    <w:rsid w:val="35DA32C2"/>
    <w:rsid w:val="35FB68CF"/>
    <w:rsid w:val="362FFBC0"/>
    <w:rsid w:val="365D1685"/>
    <w:rsid w:val="3664FC3A"/>
    <w:rsid w:val="3668967E"/>
    <w:rsid w:val="3672587F"/>
    <w:rsid w:val="3689A3C0"/>
    <w:rsid w:val="36DF8793"/>
    <w:rsid w:val="36EBC25A"/>
    <w:rsid w:val="36F36A0A"/>
    <w:rsid w:val="3732E8B3"/>
    <w:rsid w:val="374D28D0"/>
    <w:rsid w:val="377F712F"/>
    <w:rsid w:val="3785E29D"/>
    <w:rsid w:val="3786946C"/>
    <w:rsid w:val="37938AED"/>
    <w:rsid w:val="37A297EC"/>
    <w:rsid w:val="37BCF73E"/>
    <w:rsid w:val="37BFAC7E"/>
    <w:rsid w:val="37C5A41F"/>
    <w:rsid w:val="37EF2D9B"/>
    <w:rsid w:val="3819FDF1"/>
    <w:rsid w:val="3851164C"/>
    <w:rsid w:val="38635396"/>
    <w:rsid w:val="3879C45D"/>
    <w:rsid w:val="389F7D60"/>
    <w:rsid w:val="38A1E087"/>
    <w:rsid w:val="38AA935A"/>
    <w:rsid w:val="38BDE25F"/>
    <w:rsid w:val="38F2527C"/>
    <w:rsid w:val="390810CE"/>
    <w:rsid w:val="39108633"/>
    <w:rsid w:val="3911E233"/>
    <w:rsid w:val="3913A463"/>
    <w:rsid w:val="3914FCD6"/>
    <w:rsid w:val="39174B6F"/>
    <w:rsid w:val="391BAFC0"/>
    <w:rsid w:val="394ECFB5"/>
    <w:rsid w:val="39861066"/>
    <w:rsid w:val="39911F4F"/>
    <w:rsid w:val="39CEC39D"/>
    <w:rsid w:val="39CFBDAE"/>
    <w:rsid w:val="39E5786A"/>
    <w:rsid w:val="3A1BA717"/>
    <w:rsid w:val="3A51AF5A"/>
    <w:rsid w:val="3A5C3B61"/>
    <w:rsid w:val="3A93BE26"/>
    <w:rsid w:val="3AA63D26"/>
    <w:rsid w:val="3AB5B12B"/>
    <w:rsid w:val="3AF4BC26"/>
    <w:rsid w:val="3B40324B"/>
    <w:rsid w:val="3B904129"/>
    <w:rsid w:val="3BAF79D3"/>
    <w:rsid w:val="3BAFD947"/>
    <w:rsid w:val="3BB719BB"/>
    <w:rsid w:val="3BBCD909"/>
    <w:rsid w:val="3BC1C283"/>
    <w:rsid w:val="3C36C27C"/>
    <w:rsid w:val="3C63691E"/>
    <w:rsid w:val="3C8BDD74"/>
    <w:rsid w:val="3CBF37C9"/>
    <w:rsid w:val="3CDB5642"/>
    <w:rsid w:val="3CE91BC1"/>
    <w:rsid w:val="3CFB1D7C"/>
    <w:rsid w:val="3D34A0B1"/>
    <w:rsid w:val="3D513F61"/>
    <w:rsid w:val="3D94BCD7"/>
    <w:rsid w:val="3D99B3DD"/>
    <w:rsid w:val="3D9A6C91"/>
    <w:rsid w:val="3DAAB385"/>
    <w:rsid w:val="3DB822D1"/>
    <w:rsid w:val="3DCE0272"/>
    <w:rsid w:val="3E4A42B3"/>
    <w:rsid w:val="3E5410A1"/>
    <w:rsid w:val="3E5F7834"/>
    <w:rsid w:val="3E67BB0D"/>
    <w:rsid w:val="3E74C0E2"/>
    <w:rsid w:val="3E85DA9D"/>
    <w:rsid w:val="3E9D7D7E"/>
    <w:rsid w:val="3F227467"/>
    <w:rsid w:val="3F40C6C8"/>
    <w:rsid w:val="3F4105AD"/>
    <w:rsid w:val="3F63CF32"/>
    <w:rsid w:val="3FD26D24"/>
    <w:rsid w:val="40855EA1"/>
    <w:rsid w:val="40937295"/>
    <w:rsid w:val="4094403C"/>
    <w:rsid w:val="40A3BBA5"/>
    <w:rsid w:val="40C9E469"/>
    <w:rsid w:val="40E8C30D"/>
    <w:rsid w:val="410497C1"/>
    <w:rsid w:val="4153FDD1"/>
    <w:rsid w:val="417CE9E2"/>
    <w:rsid w:val="419E29F5"/>
    <w:rsid w:val="41A53060"/>
    <w:rsid w:val="41BD8D2F"/>
    <w:rsid w:val="4247AB62"/>
    <w:rsid w:val="428BCA73"/>
    <w:rsid w:val="428C9D19"/>
    <w:rsid w:val="434FD894"/>
    <w:rsid w:val="435E650A"/>
    <w:rsid w:val="4364E000"/>
    <w:rsid w:val="437E3C90"/>
    <w:rsid w:val="437E7FEC"/>
    <w:rsid w:val="438CF7B5"/>
    <w:rsid w:val="43D26E04"/>
    <w:rsid w:val="43EFF13D"/>
    <w:rsid w:val="4419E28A"/>
    <w:rsid w:val="44439EB1"/>
    <w:rsid w:val="4455593D"/>
    <w:rsid w:val="4466783A"/>
    <w:rsid w:val="447FB2EB"/>
    <w:rsid w:val="449E27B2"/>
    <w:rsid w:val="44B54AC2"/>
    <w:rsid w:val="44E45F40"/>
    <w:rsid w:val="44F595B1"/>
    <w:rsid w:val="450F9797"/>
    <w:rsid w:val="45264D3F"/>
    <w:rsid w:val="453A06BE"/>
    <w:rsid w:val="4585B872"/>
    <w:rsid w:val="458CABB7"/>
    <w:rsid w:val="459FE71C"/>
    <w:rsid w:val="45C992F7"/>
    <w:rsid w:val="45D52643"/>
    <w:rsid w:val="460F0AEC"/>
    <w:rsid w:val="463D23C9"/>
    <w:rsid w:val="463F1C20"/>
    <w:rsid w:val="4644B95D"/>
    <w:rsid w:val="4656FFA1"/>
    <w:rsid w:val="465E13F5"/>
    <w:rsid w:val="46AA88DA"/>
    <w:rsid w:val="46B5015A"/>
    <w:rsid w:val="46F28D4E"/>
    <w:rsid w:val="47232777"/>
    <w:rsid w:val="4745A9C7"/>
    <w:rsid w:val="47541E35"/>
    <w:rsid w:val="47903368"/>
    <w:rsid w:val="4794FD81"/>
    <w:rsid w:val="47D1D514"/>
    <w:rsid w:val="47D77082"/>
    <w:rsid w:val="480D6FCB"/>
    <w:rsid w:val="481D5CAB"/>
    <w:rsid w:val="48208BC2"/>
    <w:rsid w:val="482B8FBA"/>
    <w:rsid w:val="485F882A"/>
    <w:rsid w:val="486068D8"/>
    <w:rsid w:val="4867E302"/>
    <w:rsid w:val="489544FC"/>
    <w:rsid w:val="489E1FB4"/>
    <w:rsid w:val="48A4C477"/>
    <w:rsid w:val="48A867BC"/>
    <w:rsid w:val="48FB40B3"/>
    <w:rsid w:val="490AF78D"/>
    <w:rsid w:val="492CCAA5"/>
    <w:rsid w:val="494DD6EB"/>
    <w:rsid w:val="4977A423"/>
    <w:rsid w:val="497B21A6"/>
    <w:rsid w:val="49FAD688"/>
    <w:rsid w:val="4A07A1E6"/>
    <w:rsid w:val="4A2C2B22"/>
    <w:rsid w:val="4A50C573"/>
    <w:rsid w:val="4A96B881"/>
    <w:rsid w:val="4AA27FA8"/>
    <w:rsid w:val="4AAD4314"/>
    <w:rsid w:val="4B0B3F3C"/>
    <w:rsid w:val="4B792FE4"/>
    <w:rsid w:val="4B94507F"/>
    <w:rsid w:val="4B9DFC4B"/>
    <w:rsid w:val="4C240BD3"/>
    <w:rsid w:val="4C4E2A1A"/>
    <w:rsid w:val="4C741AF6"/>
    <w:rsid w:val="4C764123"/>
    <w:rsid w:val="4C97DE16"/>
    <w:rsid w:val="4CB71886"/>
    <w:rsid w:val="4CC3EDEB"/>
    <w:rsid w:val="4CEBD0BD"/>
    <w:rsid w:val="4D1D32AA"/>
    <w:rsid w:val="4D281D48"/>
    <w:rsid w:val="4D374426"/>
    <w:rsid w:val="4D6FF231"/>
    <w:rsid w:val="4D9C8243"/>
    <w:rsid w:val="4DDB4F5A"/>
    <w:rsid w:val="4E3DAAD3"/>
    <w:rsid w:val="4E5865CD"/>
    <w:rsid w:val="4E5D55EC"/>
    <w:rsid w:val="4E69CFC4"/>
    <w:rsid w:val="4E8C7AA1"/>
    <w:rsid w:val="4EAB49BE"/>
    <w:rsid w:val="4EB021D7"/>
    <w:rsid w:val="4EB08FE6"/>
    <w:rsid w:val="4EC0DF11"/>
    <w:rsid w:val="4EEF102A"/>
    <w:rsid w:val="4EFB8831"/>
    <w:rsid w:val="4F9A04A8"/>
    <w:rsid w:val="4FA12F02"/>
    <w:rsid w:val="4FB648E6"/>
    <w:rsid w:val="4FDDE318"/>
    <w:rsid w:val="500E76F1"/>
    <w:rsid w:val="5043A6A8"/>
    <w:rsid w:val="50895F18"/>
    <w:rsid w:val="50A3DE40"/>
    <w:rsid w:val="50A87A1A"/>
    <w:rsid w:val="50B36D8D"/>
    <w:rsid w:val="50E3C421"/>
    <w:rsid w:val="50E4982A"/>
    <w:rsid w:val="51381421"/>
    <w:rsid w:val="51996C36"/>
    <w:rsid w:val="51E4A5E2"/>
    <w:rsid w:val="51EDBC63"/>
    <w:rsid w:val="51F6B305"/>
    <w:rsid w:val="51F989BD"/>
    <w:rsid w:val="5213EC82"/>
    <w:rsid w:val="52241C69"/>
    <w:rsid w:val="52942E20"/>
    <w:rsid w:val="52BD4CBC"/>
    <w:rsid w:val="52E2C4DC"/>
    <w:rsid w:val="52E6B2E7"/>
    <w:rsid w:val="52F73179"/>
    <w:rsid w:val="5309686F"/>
    <w:rsid w:val="530A3D50"/>
    <w:rsid w:val="53406EA6"/>
    <w:rsid w:val="5355E381"/>
    <w:rsid w:val="53E54D19"/>
    <w:rsid w:val="5419E80C"/>
    <w:rsid w:val="54551ED4"/>
    <w:rsid w:val="54753B5E"/>
    <w:rsid w:val="5481BC80"/>
    <w:rsid w:val="548ED3F5"/>
    <w:rsid w:val="54A99986"/>
    <w:rsid w:val="54AE2D0D"/>
    <w:rsid w:val="54B641D1"/>
    <w:rsid w:val="54C2300C"/>
    <w:rsid w:val="55170250"/>
    <w:rsid w:val="5527A962"/>
    <w:rsid w:val="552BAD01"/>
    <w:rsid w:val="55533B86"/>
    <w:rsid w:val="55DBF24B"/>
    <w:rsid w:val="55F420FB"/>
    <w:rsid w:val="55FBA6F0"/>
    <w:rsid w:val="5609F57A"/>
    <w:rsid w:val="560AA7ED"/>
    <w:rsid w:val="5638973C"/>
    <w:rsid w:val="5644B615"/>
    <w:rsid w:val="5659A3F0"/>
    <w:rsid w:val="568A93A7"/>
    <w:rsid w:val="56A54E1D"/>
    <w:rsid w:val="56C1F7F4"/>
    <w:rsid w:val="572535A2"/>
    <w:rsid w:val="572C6ECF"/>
    <w:rsid w:val="57457F8C"/>
    <w:rsid w:val="5756D86F"/>
    <w:rsid w:val="57668A91"/>
    <w:rsid w:val="57815FDB"/>
    <w:rsid w:val="57B1F1A1"/>
    <w:rsid w:val="57C4613D"/>
    <w:rsid w:val="57E6F469"/>
    <w:rsid w:val="57F39A61"/>
    <w:rsid w:val="57F71C69"/>
    <w:rsid w:val="5847461F"/>
    <w:rsid w:val="58609C91"/>
    <w:rsid w:val="58688808"/>
    <w:rsid w:val="58C684EB"/>
    <w:rsid w:val="58CE0CCF"/>
    <w:rsid w:val="58EC13F0"/>
    <w:rsid w:val="590297D8"/>
    <w:rsid w:val="59123690"/>
    <w:rsid w:val="5959D0CD"/>
    <w:rsid w:val="596B0684"/>
    <w:rsid w:val="59E07059"/>
    <w:rsid w:val="5A34B8AC"/>
    <w:rsid w:val="5A46EF99"/>
    <w:rsid w:val="5A77A1D8"/>
    <w:rsid w:val="5AAA8D42"/>
    <w:rsid w:val="5AAEB693"/>
    <w:rsid w:val="5B6E01BA"/>
    <w:rsid w:val="5B94F04A"/>
    <w:rsid w:val="5B9D076C"/>
    <w:rsid w:val="5BDC0439"/>
    <w:rsid w:val="5C1587A2"/>
    <w:rsid w:val="5C271A57"/>
    <w:rsid w:val="5C4A875E"/>
    <w:rsid w:val="5C573C48"/>
    <w:rsid w:val="5C5AD85D"/>
    <w:rsid w:val="5CA0DC57"/>
    <w:rsid w:val="5CCD58B0"/>
    <w:rsid w:val="5D2D63AE"/>
    <w:rsid w:val="5D4EE74F"/>
    <w:rsid w:val="5D754D99"/>
    <w:rsid w:val="5DB1BCAA"/>
    <w:rsid w:val="5DD2355E"/>
    <w:rsid w:val="5DED51C0"/>
    <w:rsid w:val="5E0A0345"/>
    <w:rsid w:val="5E18EFCB"/>
    <w:rsid w:val="5E3E171B"/>
    <w:rsid w:val="5E492109"/>
    <w:rsid w:val="5E6F100C"/>
    <w:rsid w:val="5E89C67A"/>
    <w:rsid w:val="5E988851"/>
    <w:rsid w:val="5E9CB61B"/>
    <w:rsid w:val="5EB5162E"/>
    <w:rsid w:val="5EB7AFE8"/>
    <w:rsid w:val="5F2EB5AD"/>
    <w:rsid w:val="5F4E5659"/>
    <w:rsid w:val="5F92FB8C"/>
    <w:rsid w:val="5FAA55E8"/>
    <w:rsid w:val="5FC11057"/>
    <w:rsid w:val="5FE02DB5"/>
    <w:rsid w:val="600E4449"/>
    <w:rsid w:val="6020A476"/>
    <w:rsid w:val="607441CD"/>
    <w:rsid w:val="6077362A"/>
    <w:rsid w:val="6085AFF9"/>
    <w:rsid w:val="60FEF43D"/>
    <w:rsid w:val="61129CFE"/>
    <w:rsid w:val="611C686F"/>
    <w:rsid w:val="61306C65"/>
    <w:rsid w:val="61322404"/>
    <w:rsid w:val="6140A059"/>
    <w:rsid w:val="61508A5B"/>
    <w:rsid w:val="61A9D017"/>
    <w:rsid w:val="61D65362"/>
    <w:rsid w:val="627BC5B9"/>
    <w:rsid w:val="62AF0BC1"/>
    <w:rsid w:val="62D3BE58"/>
    <w:rsid w:val="63037A53"/>
    <w:rsid w:val="630499B3"/>
    <w:rsid w:val="6308DCE4"/>
    <w:rsid w:val="631DC6CC"/>
    <w:rsid w:val="636D2BA0"/>
    <w:rsid w:val="638C51EA"/>
    <w:rsid w:val="63972CB0"/>
    <w:rsid w:val="63BEDF12"/>
    <w:rsid w:val="64074DFE"/>
    <w:rsid w:val="64175749"/>
    <w:rsid w:val="6438C00E"/>
    <w:rsid w:val="64605B2B"/>
    <w:rsid w:val="6461B9A3"/>
    <w:rsid w:val="648F2CA3"/>
    <w:rsid w:val="649979A8"/>
    <w:rsid w:val="64D1CE6D"/>
    <w:rsid w:val="64DCF589"/>
    <w:rsid w:val="650AA131"/>
    <w:rsid w:val="654C8698"/>
    <w:rsid w:val="65CC998A"/>
    <w:rsid w:val="65CF17FE"/>
    <w:rsid w:val="66243F69"/>
    <w:rsid w:val="662C5DC5"/>
    <w:rsid w:val="66307D80"/>
    <w:rsid w:val="66325A68"/>
    <w:rsid w:val="665738F8"/>
    <w:rsid w:val="66733ED7"/>
    <w:rsid w:val="668B49F9"/>
    <w:rsid w:val="669A6599"/>
    <w:rsid w:val="66A18F24"/>
    <w:rsid w:val="66D77A54"/>
    <w:rsid w:val="66F66F71"/>
    <w:rsid w:val="66FFEA0F"/>
    <w:rsid w:val="67286CAB"/>
    <w:rsid w:val="67768CAA"/>
    <w:rsid w:val="679253CB"/>
    <w:rsid w:val="67930560"/>
    <w:rsid w:val="67A38A2C"/>
    <w:rsid w:val="67A5EC3B"/>
    <w:rsid w:val="67AE4B97"/>
    <w:rsid w:val="67B1C152"/>
    <w:rsid w:val="67B22B00"/>
    <w:rsid w:val="67BD5080"/>
    <w:rsid w:val="67D0F138"/>
    <w:rsid w:val="67FA87C4"/>
    <w:rsid w:val="680A525C"/>
    <w:rsid w:val="681C6D9E"/>
    <w:rsid w:val="68251417"/>
    <w:rsid w:val="6839C08F"/>
    <w:rsid w:val="6849292A"/>
    <w:rsid w:val="6851C6AF"/>
    <w:rsid w:val="6895C57E"/>
    <w:rsid w:val="68CEAB57"/>
    <w:rsid w:val="68D25C7B"/>
    <w:rsid w:val="68DC56F6"/>
    <w:rsid w:val="68E8728E"/>
    <w:rsid w:val="6901EB82"/>
    <w:rsid w:val="692E153C"/>
    <w:rsid w:val="695E60C6"/>
    <w:rsid w:val="696309C3"/>
    <w:rsid w:val="69775D89"/>
    <w:rsid w:val="6983228C"/>
    <w:rsid w:val="698C8D38"/>
    <w:rsid w:val="69B0BFBC"/>
    <w:rsid w:val="69BA65BD"/>
    <w:rsid w:val="69E61C49"/>
    <w:rsid w:val="6A23436F"/>
    <w:rsid w:val="6A31D770"/>
    <w:rsid w:val="6A3B266B"/>
    <w:rsid w:val="6A80B5ED"/>
    <w:rsid w:val="6AA1822C"/>
    <w:rsid w:val="6AB7634E"/>
    <w:rsid w:val="6AE6CDAF"/>
    <w:rsid w:val="6AE7556F"/>
    <w:rsid w:val="6AEED615"/>
    <w:rsid w:val="6B015854"/>
    <w:rsid w:val="6B27451A"/>
    <w:rsid w:val="6B46A2D3"/>
    <w:rsid w:val="6B4C4FE6"/>
    <w:rsid w:val="6B531084"/>
    <w:rsid w:val="6B5EAD48"/>
    <w:rsid w:val="6B800DE2"/>
    <w:rsid w:val="6BA6A510"/>
    <w:rsid w:val="6BDA6280"/>
    <w:rsid w:val="6BDE864D"/>
    <w:rsid w:val="6C027728"/>
    <w:rsid w:val="6C662F1A"/>
    <w:rsid w:val="6C6E4F64"/>
    <w:rsid w:val="6C7285BA"/>
    <w:rsid w:val="6C7AF012"/>
    <w:rsid w:val="6C95B2C9"/>
    <w:rsid w:val="6CA00BD0"/>
    <w:rsid w:val="6CECD1AC"/>
    <w:rsid w:val="6D112814"/>
    <w:rsid w:val="6D1E0C9E"/>
    <w:rsid w:val="6D34C0AA"/>
    <w:rsid w:val="6D5887B6"/>
    <w:rsid w:val="6D6978E1"/>
    <w:rsid w:val="6D6A0B68"/>
    <w:rsid w:val="6D73E8CB"/>
    <w:rsid w:val="6DF5E34A"/>
    <w:rsid w:val="6DFB0514"/>
    <w:rsid w:val="6E2129C6"/>
    <w:rsid w:val="6E3FC476"/>
    <w:rsid w:val="6E50244A"/>
    <w:rsid w:val="6EA94D1E"/>
    <w:rsid w:val="6EC88820"/>
    <w:rsid w:val="6EF459D5"/>
    <w:rsid w:val="6F274EC8"/>
    <w:rsid w:val="6F42857C"/>
    <w:rsid w:val="6F827EA6"/>
    <w:rsid w:val="6F8F1D5C"/>
    <w:rsid w:val="6F95EB30"/>
    <w:rsid w:val="6F9A2E58"/>
    <w:rsid w:val="6FA3FD9F"/>
    <w:rsid w:val="6FC8FE60"/>
    <w:rsid w:val="6FF2FB88"/>
    <w:rsid w:val="701853EC"/>
    <w:rsid w:val="70298F33"/>
    <w:rsid w:val="703425CD"/>
    <w:rsid w:val="7060BD58"/>
    <w:rsid w:val="70C53757"/>
    <w:rsid w:val="71168971"/>
    <w:rsid w:val="7117DA8E"/>
    <w:rsid w:val="711A8814"/>
    <w:rsid w:val="712A826D"/>
    <w:rsid w:val="71449422"/>
    <w:rsid w:val="71B3DE72"/>
    <w:rsid w:val="71BD14BB"/>
    <w:rsid w:val="71BD8FD3"/>
    <w:rsid w:val="7207DD50"/>
    <w:rsid w:val="72106D03"/>
    <w:rsid w:val="72132724"/>
    <w:rsid w:val="721E7CEB"/>
    <w:rsid w:val="7240AAF2"/>
    <w:rsid w:val="726F2D6C"/>
    <w:rsid w:val="7297BC32"/>
    <w:rsid w:val="72B84332"/>
    <w:rsid w:val="72BF230E"/>
    <w:rsid w:val="72E50927"/>
    <w:rsid w:val="73146E9A"/>
    <w:rsid w:val="731C997C"/>
    <w:rsid w:val="73749977"/>
    <w:rsid w:val="73917CAD"/>
    <w:rsid w:val="73B3567C"/>
    <w:rsid w:val="74379232"/>
    <w:rsid w:val="743DBEFA"/>
    <w:rsid w:val="74443982"/>
    <w:rsid w:val="749366BF"/>
    <w:rsid w:val="74AE65A9"/>
    <w:rsid w:val="74F701C2"/>
    <w:rsid w:val="74FC809E"/>
    <w:rsid w:val="751415B2"/>
    <w:rsid w:val="75185DA4"/>
    <w:rsid w:val="7524546A"/>
    <w:rsid w:val="755DD6BA"/>
    <w:rsid w:val="755E098B"/>
    <w:rsid w:val="757527A2"/>
    <w:rsid w:val="75FE43BF"/>
    <w:rsid w:val="761DF9F5"/>
    <w:rsid w:val="7626F7FE"/>
    <w:rsid w:val="76555397"/>
    <w:rsid w:val="76774D1E"/>
    <w:rsid w:val="76ADBFC0"/>
    <w:rsid w:val="76DB2DE6"/>
    <w:rsid w:val="76EDC919"/>
    <w:rsid w:val="77425CB0"/>
    <w:rsid w:val="777ED9BD"/>
    <w:rsid w:val="77A5F223"/>
    <w:rsid w:val="77A894F1"/>
    <w:rsid w:val="77ACD84B"/>
    <w:rsid w:val="77B7C445"/>
    <w:rsid w:val="77B83289"/>
    <w:rsid w:val="77DAFC9F"/>
    <w:rsid w:val="780A9775"/>
    <w:rsid w:val="78690053"/>
    <w:rsid w:val="788538C4"/>
    <w:rsid w:val="78917575"/>
    <w:rsid w:val="78A7EBDB"/>
    <w:rsid w:val="78C3CD43"/>
    <w:rsid w:val="78E44C64"/>
    <w:rsid w:val="78F4DBA8"/>
    <w:rsid w:val="793A8230"/>
    <w:rsid w:val="79426BB9"/>
    <w:rsid w:val="79544F67"/>
    <w:rsid w:val="7961AAD2"/>
    <w:rsid w:val="79A4C454"/>
    <w:rsid w:val="79B992A9"/>
    <w:rsid w:val="79E1FBEB"/>
    <w:rsid w:val="79FC8756"/>
    <w:rsid w:val="7A135A2E"/>
    <w:rsid w:val="7A2071AD"/>
    <w:rsid w:val="7A4254D1"/>
    <w:rsid w:val="7A57BB09"/>
    <w:rsid w:val="7A6DA2CB"/>
    <w:rsid w:val="7A7F20CB"/>
    <w:rsid w:val="7A969FE5"/>
    <w:rsid w:val="7B0621E5"/>
    <w:rsid w:val="7B220194"/>
    <w:rsid w:val="7B3C6EAE"/>
    <w:rsid w:val="7B80C15B"/>
    <w:rsid w:val="7B967B6B"/>
    <w:rsid w:val="7BB0885B"/>
    <w:rsid w:val="7C13BE4E"/>
    <w:rsid w:val="7C2BDFA4"/>
    <w:rsid w:val="7C40E077"/>
    <w:rsid w:val="7C65C35D"/>
    <w:rsid w:val="7C6F1853"/>
    <w:rsid w:val="7C872326"/>
    <w:rsid w:val="7C8ACC46"/>
    <w:rsid w:val="7CA3F9F5"/>
    <w:rsid w:val="7CB85480"/>
    <w:rsid w:val="7CBF3FC3"/>
    <w:rsid w:val="7CEBD0BD"/>
    <w:rsid w:val="7D0CC28C"/>
    <w:rsid w:val="7D6F4193"/>
    <w:rsid w:val="7DC322C1"/>
    <w:rsid w:val="7E01D5B5"/>
    <w:rsid w:val="7E1D64DC"/>
    <w:rsid w:val="7E3CB817"/>
    <w:rsid w:val="7E5CAB92"/>
    <w:rsid w:val="7E91FF27"/>
    <w:rsid w:val="7E94517B"/>
    <w:rsid w:val="7E9AA317"/>
    <w:rsid w:val="7E9C39CD"/>
    <w:rsid w:val="7EAF24C4"/>
    <w:rsid w:val="7ED82917"/>
    <w:rsid w:val="7F62A0BF"/>
    <w:rsid w:val="7FB9424B"/>
    <w:rsid w:val="7FCFB0CC"/>
    <w:rsid w:val="7FD92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868F6"/>
  <w15:chartTrackingRefBased/>
  <w15:docId w15:val="{D56827B4-69F1-4EEC-A42B-F42A9BCB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85D"/>
    <w:pPr>
      <w:spacing w:after="0" w:line="240" w:lineRule="auto"/>
    </w:pPr>
    <w:rPr>
      <w:rFonts w:ascii="Arial" w:eastAsia="Times New Roman" w:hAnsi="Arial" w:cs="Times New Roman"/>
      <w:sz w:val="20"/>
      <w:szCs w:val="24"/>
    </w:rPr>
  </w:style>
  <w:style w:type="paragraph" w:styleId="Heading1">
    <w:name w:val="heading 1"/>
    <w:aliases w:val="(Alt+1),(Alt+1)1,(Alt+1)10,(Alt+1)11,(Alt+1)2,(Alt+1)21,(Alt+1)3,(Alt+1)31,(Alt+1)4,(Alt+1)41,(Alt+1)5,(Alt+1)6,(Alt+1)7,(Alt+1)8,(Alt+1)9,1.,69%,A,A MAJOR/BOLD,A MAJOR/BOLD1,H1,L1,Mil Para 1,No numbers,Para1,Section Heading,h1,h11,h11DIF,h12"/>
    <w:basedOn w:val="Normal"/>
    <w:next w:val="Text"/>
    <w:link w:val="Heading1Char"/>
    <w:qFormat/>
    <w:rsid w:val="00CE585D"/>
    <w:pPr>
      <w:keepNext/>
      <w:spacing w:before="240" w:after="480"/>
      <w:ind w:left="567" w:hanging="567"/>
      <w:outlineLvl w:val="0"/>
    </w:pPr>
    <w:rPr>
      <w:rFonts w:ascii="Arial Narrow" w:hAnsi="Arial Narrow" w:cs="Arial"/>
      <w:b/>
      <w:bCs/>
      <w:smallCaps/>
      <w:kern w:val="32"/>
      <w:sz w:val="36"/>
      <w:szCs w:val="36"/>
    </w:rPr>
  </w:style>
  <w:style w:type="paragraph" w:styleId="Heading2">
    <w:name w:val="heading 2"/>
    <w:aliases w:val="2m,B Sub/Bold,B Sub/Bold1,B Sub/Bold11,B Sub/Bold12,B Sub/Bold13,B Sub/Bold2,B Sub/Bold3,B Sub/Bold4,B Sub/Bold5,H2,Para2,Section,SubPara,UNDERRUBRIK 1-2,body,h 2,h2,h2 main heading,h2 main heading1,h2 main heading2,h2 main heading3,h2.H2,p"/>
    <w:basedOn w:val="Normal"/>
    <w:next w:val="Text"/>
    <w:link w:val="Heading2Char"/>
    <w:qFormat/>
    <w:rsid w:val="00CE585D"/>
    <w:pPr>
      <w:keepNext/>
      <w:ind w:left="907" w:hanging="340"/>
      <w:outlineLvl w:val="1"/>
    </w:pPr>
    <w:rPr>
      <w:rFonts w:ascii="Calibri" w:hAnsi="Calibri" w:cs="Arial"/>
      <w:b/>
      <w:bCs/>
      <w:iCs/>
      <w:sz w:val="32"/>
      <w:szCs w:val="32"/>
    </w:rPr>
  </w:style>
  <w:style w:type="paragraph" w:styleId="Heading3">
    <w:name w:val="heading 3"/>
    <w:aliases w:val="(Alt+3),(Alt+3)1,(Alt+3)11,(Alt+3)2,(Alt+3)21,(Alt+3)3,(Alt+3)4,(Alt+3)5,(Alt+3)6,(a),3,3m,C Sub-Sub/Italic,C Sub-Sub/Italic1,H3,H31,Head 3,Head 31,Head 32,Level 1 - 1,Para3,d,dd heading 3,dh3,h3,h3 sub heading,h31,h32,h:3,sub-sub,sub-sub-para"/>
    <w:basedOn w:val="Normal"/>
    <w:next w:val="Text"/>
    <w:link w:val="Heading3Char"/>
    <w:qFormat/>
    <w:rsid w:val="00CE585D"/>
    <w:pPr>
      <w:keepNext/>
      <w:spacing w:before="240" w:after="240"/>
      <w:ind w:left="1474" w:hanging="567"/>
      <w:outlineLvl w:val="2"/>
    </w:pPr>
    <w:rPr>
      <w:rFonts w:ascii="Arial Narrow" w:hAnsi="Arial Narrow" w:cs="Arial"/>
      <w:b/>
      <w:bCs/>
      <w:sz w:val="28"/>
      <w:szCs w:val="26"/>
    </w:rPr>
  </w:style>
  <w:style w:type="paragraph" w:styleId="Heading4">
    <w:name w:val="heading 4"/>
    <w:aliases w:val="(Alt+4),(Alt+4)1,(Alt+4)11,(Alt+4)2,(Alt+4)21,(Alt+4)3,(Alt+4)4,(Alt+4)5,(i),4,D Sub-Sub/Plain,H4,H41,H411,H42,H421,H43,H431,H44,H45,Headlist,Level 2 - a,Para4,Standard H3,Titre 4,bb,bl,bullet,h4,h4 sub sub heading,h41,h42,sd,sub-sub-sub para"/>
    <w:basedOn w:val="Normal"/>
    <w:next w:val="Text"/>
    <w:link w:val="Heading4Char"/>
    <w:qFormat/>
    <w:rsid w:val="00CE585D"/>
    <w:pPr>
      <w:keepNext/>
      <w:spacing w:before="240" w:after="240"/>
      <w:ind w:left="3874" w:hanging="454"/>
      <w:outlineLvl w:val="3"/>
    </w:pPr>
    <w:rPr>
      <w:rFonts w:ascii="Arial Narrow" w:hAnsi="Arial Narrow"/>
      <w:bCs/>
      <w:sz w:val="28"/>
      <w:szCs w:val="28"/>
    </w:rPr>
  </w:style>
  <w:style w:type="paragraph" w:styleId="Heading5">
    <w:name w:val="heading 5"/>
    <w:aliases w:val="(A),1.1.1.1.1,5,Appendix,DMO Heading 5,Document Title 2,Dot GS,H5,Heading 5 StGeorge,Heading 5(unused),L5,L5 Char,Level 3 - (i),Level 3 - i,Level 5,Para5,Para5 Char,Para51,h5,h5 Char,h51,h51 Char,h52,h52 Char,level5,s,sub-sub- sub-sub para"/>
    <w:basedOn w:val="Normal"/>
    <w:link w:val="Heading5Char"/>
    <w:qFormat/>
    <w:rsid w:val="00CE585D"/>
    <w:pPr>
      <w:tabs>
        <w:tab w:val="num" w:pos="1985"/>
      </w:tabs>
      <w:spacing w:after="120" w:line="270" w:lineRule="atLeast"/>
      <w:ind w:left="5014" w:hanging="454"/>
      <w:outlineLvl w:val="4"/>
    </w:pPr>
    <w:rPr>
      <w:sz w:val="21"/>
      <w:szCs w:val="20"/>
    </w:rPr>
  </w:style>
  <w:style w:type="paragraph" w:styleId="Heading6">
    <w:name w:val="heading 6"/>
    <w:aliases w:val="(I),Body Text 5,H6,Heading 6 - do not use,Heading 6(unused),I,L1 PIP,Legal Level 1.,Name of Org,Points in Text,Points in Text1,Points in Text11,Points in Text2,Sub5Para,a,a.,a.1,as,b,dash GS,don't use,h6,heading 6,level6,rp_Heading 6,sub-dash"/>
    <w:basedOn w:val="Normal"/>
    <w:link w:val="Heading6Char"/>
    <w:qFormat/>
    <w:rsid w:val="00CE585D"/>
    <w:pPr>
      <w:tabs>
        <w:tab w:val="num" w:pos="2552"/>
      </w:tabs>
      <w:spacing w:after="120" w:line="270" w:lineRule="atLeast"/>
      <w:ind w:left="6154" w:hanging="454"/>
      <w:outlineLvl w:val="5"/>
    </w:pPr>
    <w:rPr>
      <w:bCs/>
      <w:sz w:val="21"/>
      <w:szCs w:val="20"/>
    </w:rPr>
  </w:style>
  <w:style w:type="paragraph" w:styleId="Heading7">
    <w:name w:val="heading 7"/>
    <w:aliases w:val="(1),7,8,Appendix Major,Body Text 6,H7,Heading 7(unused),ITT t7,L1 Heading 7,L2 PIP,Legal Level 1.1.,PA Appendix Major,Para no numbering,SDL title,Subpara 4,h7,i.,i.1,letter list,lettered list,level1noheading,rp_Heading 7,sdl title,square GS,st"/>
    <w:basedOn w:val="Normal"/>
    <w:link w:val="Heading7Char"/>
    <w:qFormat/>
    <w:rsid w:val="00CE585D"/>
    <w:pPr>
      <w:tabs>
        <w:tab w:val="num" w:pos="3119"/>
      </w:tabs>
      <w:spacing w:after="120" w:line="270" w:lineRule="atLeast"/>
      <w:ind w:left="7294" w:hanging="454"/>
      <w:outlineLvl w:val="6"/>
    </w:pPr>
    <w:rPr>
      <w:sz w:val="21"/>
    </w:rPr>
  </w:style>
  <w:style w:type="paragraph" w:styleId="Heading8">
    <w:name w:val="heading 8"/>
    <w:aliases w:val="Appendix Level 2,Appendix Level 21,Appendix Level 211,Appendix Level 212,Appendix Level 213,Appendix Level 22,Appendix Level 23,Appendix Level 24,Body Text 7,Bullet 1,H8,Heading 8(unused),L3 PIP,Legal Level 1.1.1.,ft,h8,level2(a),rp_Heading 8"/>
    <w:basedOn w:val="Normal"/>
    <w:link w:val="Heading8Char"/>
    <w:qFormat/>
    <w:rsid w:val="00CE585D"/>
    <w:pPr>
      <w:tabs>
        <w:tab w:val="num" w:pos="3686"/>
      </w:tabs>
      <w:spacing w:after="120" w:line="270" w:lineRule="atLeast"/>
      <w:ind w:left="8434" w:hanging="454"/>
      <w:outlineLvl w:val="7"/>
    </w:pPr>
    <w:rPr>
      <w:iCs/>
      <w:sz w:val="21"/>
    </w:rPr>
  </w:style>
  <w:style w:type="paragraph" w:styleId="Heading9">
    <w:name w:val="heading 9"/>
    <w:aliases w:val="App1,Appendix Level 3,Appendix Level 31,Appendix Level 311,Appendix Level 312,Appendix Level 313,Appendix Level 32,Appendix Level 33,Appendix Level 34,Appendix Level 35,Body Text 8,Bullet 2,H9,Legal Level 1.1.1.1.,aat,h9,level3(i),rp_Heading 9"/>
    <w:basedOn w:val="Normal"/>
    <w:link w:val="Heading9Char"/>
    <w:qFormat/>
    <w:rsid w:val="00CE585D"/>
    <w:pPr>
      <w:tabs>
        <w:tab w:val="num" w:pos="4253"/>
      </w:tabs>
      <w:spacing w:after="120" w:line="270" w:lineRule="atLeast"/>
      <w:ind w:left="9574" w:hanging="454"/>
      <w:outlineLvl w:val="8"/>
    </w:pPr>
    <w:rPr>
      <w:rFonts w:cs="Arial"/>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585D"/>
    <w:pPr>
      <w:tabs>
        <w:tab w:val="center" w:pos="4513"/>
        <w:tab w:val="right" w:pos="9026"/>
      </w:tabs>
    </w:pPr>
  </w:style>
  <w:style w:type="character" w:customStyle="1" w:styleId="HeaderChar">
    <w:name w:val="Header Char"/>
    <w:basedOn w:val="DefaultParagraphFont"/>
    <w:link w:val="Header"/>
    <w:uiPriority w:val="99"/>
    <w:rsid w:val="00CE585D"/>
  </w:style>
  <w:style w:type="paragraph" w:styleId="Footer">
    <w:name w:val="footer"/>
    <w:basedOn w:val="Normal"/>
    <w:link w:val="FooterChar"/>
    <w:uiPriority w:val="99"/>
    <w:unhideWhenUsed/>
    <w:rsid w:val="00CE585D"/>
    <w:pPr>
      <w:tabs>
        <w:tab w:val="center" w:pos="4513"/>
        <w:tab w:val="right" w:pos="9026"/>
      </w:tabs>
    </w:pPr>
  </w:style>
  <w:style w:type="character" w:customStyle="1" w:styleId="FooterChar">
    <w:name w:val="Footer Char"/>
    <w:basedOn w:val="DefaultParagraphFont"/>
    <w:link w:val="Footer"/>
    <w:uiPriority w:val="99"/>
    <w:rsid w:val="00CE585D"/>
  </w:style>
  <w:style w:type="character" w:customStyle="1" w:styleId="Heading1Char">
    <w:name w:val="Heading 1 Char"/>
    <w:aliases w:val="(Alt+1) Char,(Alt+1)1 Char,(Alt+1)10 Char,(Alt+1)11 Char,(Alt+1)2 Char,(Alt+1)21 Char,(Alt+1)3 Char,(Alt+1)31 Char,(Alt+1)4 Char,(Alt+1)41 Char,(Alt+1)5 Char,(Alt+1)6 Char,(Alt+1)7 Char,(Alt+1)8 Char,(Alt+1)9 Char,1. Char,69% Char,A Char"/>
    <w:basedOn w:val="DefaultParagraphFont"/>
    <w:link w:val="Heading1"/>
    <w:rsid w:val="00CE585D"/>
    <w:rPr>
      <w:rFonts w:ascii="Arial Narrow" w:eastAsia="Times New Roman" w:hAnsi="Arial Narrow" w:cs="Arial"/>
      <w:b/>
      <w:bCs/>
      <w:smallCaps/>
      <w:kern w:val="32"/>
      <w:sz w:val="36"/>
      <w:szCs w:val="36"/>
    </w:rPr>
  </w:style>
  <w:style w:type="character" w:customStyle="1" w:styleId="Heading2Char">
    <w:name w:val="Heading 2 Char"/>
    <w:aliases w:val="2m Char,B Sub/Bold Char,B Sub/Bold1 Char,B Sub/Bold11 Char,B Sub/Bold12 Char,B Sub/Bold13 Char,B Sub/Bold2 Char,B Sub/Bold3 Char,B Sub/Bold4 Char,B Sub/Bold5 Char,H2 Char,Para2 Char,Section Char,SubPara Char,UNDERRUBRIK 1-2 Char,body Char"/>
    <w:basedOn w:val="DefaultParagraphFont"/>
    <w:link w:val="Heading2"/>
    <w:rsid w:val="00CE585D"/>
    <w:rPr>
      <w:rFonts w:ascii="Calibri" w:eastAsia="Times New Roman" w:hAnsi="Calibri" w:cs="Arial"/>
      <w:b/>
      <w:bCs/>
      <w:iCs/>
      <w:sz w:val="32"/>
      <w:szCs w:val="32"/>
    </w:rPr>
  </w:style>
  <w:style w:type="character" w:customStyle="1" w:styleId="Heading3Char">
    <w:name w:val="Heading 3 Char"/>
    <w:aliases w:val="(Alt+3) Char,(Alt+3)1 Char,(Alt+3)11 Char,(Alt+3)2 Char,(Alt+3)21 Char,(Alt+3)3 Char,(Alt+3)4 Char,(Alt+3)5 Char,(Alt+3)6 Char,(a) Char,3 Char,3m Char,C Sub-Sub/Italic Char,C Sub-Sub/Italic1 Char,H3 Char,H31 Char,Head 3 Char,Head 31 Char"/>
    <w:basedOn w:val="DefaultParagraphFont"/>
    <w:link w:val="Heading3"/>
    <w:rsid w:val="00CE585D"/>
    <w:rPr>
      <w:rFonts w:ascii="Arial Narrow" w:eastAsia="Times New Roman" w:hAnsi="Arial Narrow" w:cs="Arial"/>
      <w:b/>
      <w:bCs/>
      <w:sz w:val="28"/>
      <w:szCs w:val="26"/>
    </w:rPr>
  </w:style>
  <w:style w:type="character" w:customStyle="1" w:styleId="Heading4Char">
    <w:name w:val="Heading 4 Char"/>
    <w:aliases w:val="(Alt+4) Char,(Alt+4)1 Char,(Alt+4)11 Char,(Alt+4)2 Char,(Alt+4)21 Char,(Alt+4)3 Char,(Alt+4)4 Char,(Alt+4)5 Char,(i) Char,4 Char,D Sub-Sub/Plain Char,H4 Char,H41 Char,H411 Char,H42 Char,H421 Char,H43 Char,H431 Char,H44 Char,H45 Char"/>
    <w:basedOn w:val="DefaultParagraphFont"/>
    <w:link w:val="Heading4"/>
    <w:rsid w:val="00CE585D"/>
    <w:rPr>
      <w:rFonts w:ascii="Arial Narrow" w:eastAsia="Times New Roman" w:hAnsi="Arial Narrow" w:cs="Times New Roman"/>
      <w:bCs/>
      <w:sz w:val="28"/>
      <w:szCs w:val="28"/>
    </w:rPr>
  </w:style>
  <w:style w:type="character" w:customStyle="1" w:styleId="Heading5Char">
    <w:name w:val="Heading 5 Char"/>
    <w:aliases w:val="(A) Char,1.1.1.1.1 Char,5 Char,Appendix Char,DMO Heading 5 Char,Document Title 2 Char,Dot GS Char,H5 Char,Heading 5 StGeorge Char,Heading 5(unused) Char,L5 Char1,L5 Char Char,Level 3 - (i) Char,Level 3 - i Char,Level 5 Char,Para5 Char1"/>
    <w:basedOn w:val="DefaultParagraphFont"/>
    <w:link w:val="Heading5"/>
    <w:rsid w:val="00CE585D"/>
    <w:rPr>
      <w:rFonts w:ascii="Arial" w:eastAsia="Times New Roman" w:hAnsi="Arial" w:cs="Times New Roman"/>
      <w:sz w:val="21"/>
      <w:szCs w:val="20"/>
    </w:rPr>
  </w:style>
  <w:style w:type="character" w:customStyle="1" w:styleId="Heading6Char">
    <w:name w:val="Heading 6 Char"/>
    <w:aliases w:val="(I) Char,Body Text 5 Char,H6 Char,Heading 6 - do not use Char,Heading 6(unused) Char,I Char,L1 PIP Char,Legal Level 1. Char,Name of Org Char,Points in Text Char,Points in Text1 Char,Points in Text11 Char,Points in Text2 Char,Sub5Para Char"/>
    <w:basedOn w:val="DefaultParagraphFont"/>
    <w:link w:val="Heading6"/>
    <w:rsid w:val="00CE585D"/>
    <w:rPr>
      <w:rFonts w:ascii="Arial" w:eastAsia="Times New Roman" w:hAnsi="Arial" w:cs="Times New Roman"/>
      <w:bCs/>
      <w:sz w:val="21"/>
      <w:szCs w:val="20"/>
    </w:rPr>
  </w:style>
  <w:style w:type="character" w:customStyle="1" w:styleId="Heading7Char">
    <w:name w:val="Heading 7 Char"/>
    <w:aliases w:val="(1) Char,7 Char,8 Char,Appendix Major Char,Body Text 6 Char,H7 Char,Heading 7(unused) Char,ITT t7 Char,L1 Heading 7 Char,L2 PIP Char,Legal Level 1.1. Char,PA Appendix Major Char,Para no numbering Char,SDL title Char,Subpara 4 Char,h7 Char"/>
    <w:basedOn w:val="DefaultParagraphFont"/>
    <w:link w:val="Heading7"/>
    <w:rsid w:val="00CE585D"/>
    <w:rPr>
      <w:rFonts w:ascii="Arial" w:eastAsia="Times New Roman" w:hAnsi="Arial" w:cs="Times New Roman"/>
      <w:sz w:val="21"/>
      <w:szCs w:val="24"/>
    </w:rPr>
  </w:style>
  <w:style w:type="character" w:customStyle="1" w:styleId="Heading8Char">
    <w:name w:val="Heading 8 Char"/>
    <w:aliases w:val="Appendix Level 2 Char,Appendix Level 21 Char,Appendix Level 211 Char,Appendix Level 212 Char,Appendix Level 213 Char,Appendix Level 22 Char,Appendix Level 23 Char,Appendix Level 24 Char,Body Text 7 Char,Bullet 1 Char,H8 Char,L3 PIP Char"/>
    <w:basedOn w:val="DefaultParagraphFont"/>
    <w:link w:val="Heading8"/>
    <w:rsid w:val="00CE585D"/>
    <w:rPr>
      <w:rFonts w:ascii="Arial" w:eastAsia="Times New Roman" w:hAnsi="Arial" w:cs="Times New Roman"/>
      <w:iCs/>
      <w:sz w:val="21"/>
      <w:szCs w:val="24"/>
    </w:rPr>
  </w:style>
  <w:style w:type="character" w:customStyle="1" w:styleId="Heading9Char">
    <w:name w:val="Heading 9 Char"/>
    <w:aliases w:val="App1 Char,Appendix Level 3 Char,Appendix Level 31 Char,Appendix Level 311 Char,Appendix Level 312 Char,Appendix Level 313 Char,Appendix Level 32 Char,Appendix Level 33 Char,Appendix Level 34 Char,Appendix Level 35 Char,Body Text 8 Char"/>
    <w:basedOn w:val="DefaultParagraphFont"/>
    <w:link w:val="Heading9"/>
    <w:rsid w:val="00CE585D"/>
    <w:rPr>
      <w:rFonts w:ascii="Arial" w:eastAsia="Times New Roman" w:hAnsi="Arial" w:cs="Arial"/>
      <w:sz w:val="21"/>
      <w:szCs w:val="20"/>
    </w:rPr>
  </w:style>
  <w:style w:type="paragraph" w:customStyle="1" w:styleId="TableofContents">
    <w:name w:val="Table of Contents"/>
    <w:basedOn w:val="Heading1"/>
    <w:rsid w:val="00CE585D"/>
    <w:pPr>
      <w:jc w:val="right"/>
    </w:pPr>
  </w:style>
  <w:style w:type="paragraph" w:customStyle="1" w:styleId="Bullet12pt0">
    <w:name w:val="Bullet + 12 pt"/>
    <w:basedOn w:val="Normal"/>
    <w:next w:val="Text"/>
    <w:autoRedefine/>
    <w:rsid w:val="00CE585D"/>
    <w:pPr>
      <w:numPr>
        <w:numId w:val="5"/>
      </w:numPr>
      <w:spacing w:after="240"/>
      <w:jc w:val="both"/>
    </w:pPr>
    <w:rPr>
      <w:rFonts w:ascii="Georgia" w:hAnsi="Georgia"/>
    </w:rPr>
  </w:style>
  <w:style w:type="paragraph" w:customStyle="1" w:styleId="NormalSingle">
    <w:name w:val="Normal Single"/>
    <w:basedOn w:val="Normal"/>
    <w:link w:val="NormalSingleChar"/>
    <w:uiPriority w:val="1"/>
    <w:rsid w:val="00CE585D"/>
    <w:rPr>
      <w:sz w:val="21"/>
      <w:szCs w:val="20"/>
    </w:rPr>
  </w:style>
  <w:style w:type="paragraph" w:customStyle="1" w:styleId="Bullet6pt0">
    <w:name w:val="Bullet + 6pt"/>
    <w:basedOn w:val="Bullet12pt0"/>
    <w:rsid w:val="00CE585D"/>
    <w:pPr>
      <w:numPr>
        <w:numId w:val="0"/>
      </w:numPr>
      <w:spacing w:after="120"/>
    </w:pPr>
    <w:rPr>
      <w:szCs w:val="20"/>
    </w:rPr>
  </w:style>
  <w:style w:type="paragraph" w:customStyle="1" w:styleId="SourceNotes">
    <w:name w:val="Source/Notes"/>
    <w:basedOn w:val="Normal"/>
    <w:autoRedefine/>
    <w:rsid w:val="00CE585D"/>
    <w:pPr>
      <w:shd w:val="clear" w:color="auto" w:fill="B3B3B3"/>
      <w:spacing w:after="480" w:line="240" w:lineRule="exact"/>
      <w:contextualSpacing/>
    </w:pPr>
    <w:rPr>
      <w:rFonts w:ascii="Georgia" w:hAnsi="Georgia"/>
      <w:i/>
      <w:szCs w:val="20"/>
    </w:rPr>
  </w:style>
  <w:style w:type="table" w:styleId="TableGrid">
    <w:name w:val="Table Grid"/>
    <w:basedOn w:val="TableNormal"/>
    <w:rsid w:val="00CE585D"/>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6pt">
    <w:name w:val="+ Bullet + 6pt"/>
    <w:basedOn w:val="Normal"/>
    <w:link w:val="Bullet6ptChar"/>
    <w:autoRedefine/>
    <w:rsid w:val="00CE585D"/>
    <w:pPr>
      <w:numPr>
        <w:numId w:val="6"/>
      </w:numPr>
      <w:spacing w:after="120"/>
      <w:jc w:val="both"/>
    </w:pPr>
    <w:rPr>
      <w:rFonts w:ascii="Georgia" w:hAnsi="Georgia"/>
    </w:rPr>
  </w:style>
  <w:style w:type="paragraph" w:styleId="TOC1">
    <w:name w:val="toc 1"/>
    <w:basedOn w:val="Normal"/>
    <w:next w:val="Normal"/>
    <w:autoRedefine/>
    <w:rsid w:val="00CE585D"/>
    <w:pPr>
      <w:tabs>
        <w:tab w:val="left" w:pos="284"/>
        <w:tab w:val="right" w:leader="dot" w:pos="8063"/>
      </w:tabs>
      <w:spacing w:before="120" w:after="80"/>
      <w:ind w:left="284" w:hanging="284"/>
    </w:pPr>
    <w:rPr>
      <w:rFonts w:ascii="Arial Narrow" w:hAnsi="Arial Narrow"/>
      <w:b/>
      <w:sz w:val="22"/>
      <w:szCs w:val="22"/>
    </w:rPr>
  </w:style>
  <w:style w:type="paragraph" w:customStyle="1" w:styleId="Bullet12pt">
    <w:name w:val="+ Bullet + 12 pt"/>
    <w:basedOn w:val="Normal"/>
    <w:next w:val="Text"/>
    <w:autoRedefine/>
    <w:rsid w:val="00CE585D"/>
    <w:pPr>
      <w:numPr>
        <w:numId w:val="7"/>
      </w:numPr>
      <w:spacing w:after="240"/>
      <w:jc w:val="both"/>
    </w:pPr>
    <w:rPr>
      <w:rFonts w:ascii="Georgia" w:hAnsi="Georgia"/>
    </w:rPr>
  </w:style>
  <w:style w:type="paragraph" w:customStyle="1" w:styleId="Text">
    <w:name w:val="Text"/>
    <w:basedOn w:val="Normal"/>
    <w:uiPriority w:val="1"/>
    <w:rsid w:val="00CE585D"/>
    <w:pPr>
      <w:spacing w:before="120" w:after="240" w:line="240" w:lineRule="exact"/>
      <w:ind w:left="1202" w:hanging="1202"/>
      <w:jc w:val="both"/>
    </w:pPr>
    <w:rPr>
      <w:rFonts w:ascii="Georgia" w:hAnsi="Georgia"/>
    </w:rPr>
  </w:style>
  <w:style w:type="paragraph" w:customStyle="1" w:styleId="TableFigureheading">
    <w:name w:val="Table/Figure heading"/>
    <w:basedOn w:val="Normal"/>
    <w:rsid w:val="00CE585D"/>
    <w:pPr>
      <w:tabs>
        <w:tab w:val="left" w:pos="851"/>
      </w:tabs>
      <w:spacing w:after="120"/>
    </w:pPr>
    <w:rPr>
      <w:rFonts w:cs="Arial"/>
      <w:b/>
      <w:szCs w:val="20"/>
    </w:rPr>
  </w:style>
  <w:style w:type="paragraph" w:customStyle="1" w:styleId="Text-Indent">
    <w:name w:val="Text-Indent"/>
    <w:basedOn w:val="Text"/>
    <w:rsid w:val="00CE585D"/>
    <w:pPr>
      <w:ind w:left="851" w:right="851"/>
    </w:pPr>
  </w:style>
  <w:style w:type="paragraph" w:customStyle="1" w:styleId="Text-IndentItalics">
    <w:name w:val="Text-Indent Italics"/>
    <w:basedOn w:val="Text-Indent"/>
    <w:rsid w:val="00CE585D"/>
    <w:rPr>
      <w:i/>
    </w:rPr>
  </w:style>
  <w:style w:type="paragraph" w:customStyle="1" w:styleId="TextBox">
    <w:name w:val="Text  Box"/>
    <w:basedOn w:val="Text"/>
    <w:rsid w:val="00CE585D"/>
    <w:pPr>
      <w:shd w:val="clear" w:color="auto" w:fill="D9D9D9"/>
    </w:pPr>
    <w:rPr>
      <w:szCs w:val="20"/>
    </w:rPr>
  </w:style>
  <w:style w:type="paragraph" w:styleId="FootnoteText">
    <w:name w:val="footnote text"/>
    <w:basedOn w:val="Normal"/>
    <w:link w:val="FootnoteTextChar"/>
    <w:semiHidden/>
    <w:rsid w:val="00CE585D"/>
    <w:pPr>
      <w:spacing w:after="60"/>
    </w:pPr>
    <w:rPr>
      <w:sz w:val="18"/>
      <w:szCs w:val="20"/>
    </w:rPr>
  </w:style>
  <w:style w:type="character" w:customStyle="1" w:styleId="FootnoteTextChar">
    <w:name w:val="Footnote Text Char"/>
    <w:basedOn w:val="DefaultParagraphFont"/>
    <w:link w:val="FootnoteText"/>
    <w:semiHidden/>
    <w:rsid w:val="00CE585D"/>
    <w:rPr>
      <w:rFonts w:ascii="Arial" w:eastAsia="Times New Roman" w:hAnsi="Arial" w:cs="Times New Roman"/>
      <w:sz w:val="18"/>
      <w:szCs w:val="20"/>
    </w:rPr>
  </w:style>
  <w:style w:type="character" w:styleId="FootnoteReference">
    <w:name w:val="footnote reference"/>
    <w:semiHidden/>
    <w:rsid w:val="00CE585D"/>
    <w:rPr>
      <w:rFonts w:ascii="Arial" w:hAnsi="Arial" w:cs="Tahoma"/>
      <w:b/>
      <w:sz w:val="18"/>
      <w:szCs w:val="20"/>
      <w:vertAlign w:val="superscript"/>
      <w:lang w:val="en-US" w:eastAsia="en-US" w:bidi="ar-SA"/>
    </w:rPr>
  </w:style>
  <w:style w:type="character" w:styleId="PageNumber">
    <w:name w:val="page number"/>
    <w:rsid w:val="00CE585D"/>
    <w:rPr>
      <w:rFonts w:ascii="Georgia" w:hAnsi="Georgia" w:cs="Tahoma"/>
      <w:b/>
      <w:sz w:val="22"/>
      <w:lang w:val="en-US" w:eastAsia="en-US" w:bidi="ar-SA"/>
    </w:rPr>
  </w:style>
  <w:style w:type="paragraph" w:customStyle="1" w:styleId="StyleChapterHeadingSmallcaps">
    <w:name w:val="Style Chapter Heading + Small caps"/>
    <w:basedOn w:val="Normal"/>
    <w:next w:val="Heading1"/>
    <w:rsid w:val="00CE585D"/>
    <w:pPr>
      <w:spacing w:before="240" w:after="480"/>
      <w:jc w:val="right"/>
    </w:pPr>
    <w:rPr>
      <w:rFonts w:ascii="Arial Narrow" w:hAnsi="Arial Narrow"/>
      <w:b/>
      <w:bCs/>
      <w:smallCaps/>
      <w:sz w:val="48"/>
    </w:rPr>
  </w:style>
  <w:style w:type="paragraph" w:customStyle="1" w:styleId="StyleHeading1Left0cmFirstline0cm">
    <w:name w:val="Style Heading 1 + Left:  0 cm First line:  0 cm"/>
    <w:basedOn w:val="Heading1"/>
    <w:next w:val="Heading2"/>
    <w:rsid w:val="00CE585D"/>
    <w:rPr>
      <w:rFonts w:cs="Times New Roman"/>
      <w:szCs w:val="20"/>
    </w:rPr>
  </w:style>
  <w:style w:type="paragraph" w:customStyle="1" w:styleId="StyleStyleChapterHeadingSmallcapsBottomSinglesolidli">
    <w:name w:val="Style Style Chapter Heading + Small caps + Bottom: (Single solid li..."/>
    <w:basedOn w:val="StyleChapterHeadingSmallcaps"/>
    <w:autoRedefine/>
    <w:rsid w:val="00CE585D"/>
    <w:pPr>
      <w:pBdr>
        <w:bottom w:val="single" w:sz="4" w:space="1" w:color="auto"/>
      </w:pBdr>
    </w:pPr>
    <w:rPr>
      <w:szCs w:val="20"/>
    </w:rPr>
  </w:style>
  <w:style w:type="paragraph" w:styleId="TOC2">
    <w:name w:val="toc 2"/>
    <w:basedOn w:val="TOC1"/>
    <w:rsid w:val="00CE585D"/>
    <w:pPr>
      <w:pBdr>
        <w:between w:val="single" w:sz="2" w:space="1" w:color="auto"/>
      </w:pBdr>
      <w:tabs>
        <w:tab w:val="clear" w:pos="284"/>
        <w:tab w:val="clear" w:pos="8063"/>
        <w:tab w:val="left" w:pos="709"/>
        <w:tab w:val="right" w:leader="dot" w:pos="8280"/>
      </w:tabs>
      <w:spacing w:before="60" w:after="0"/>
      <w:ind w:left="709" w:hanging="425"/>
    </w:pPr>
    <w:rPr>
      <w:rFonts w:ascii="Georgia" w:hAnsi="Georgia"/>
      <w:b w:val="0"/>
      <w:noProof/>
      <w:sz w:val="20"/>
      <w:szCs w:val="20"/>
    </w:rPr>
  </w:style>
  <w:style w:type="paragraph" w:styleId="TOC3">
    <w:name w:val="toc 3"/>
    <w:basedOn w:val="TOC2"/>
    <w:autoRedefine/>
    <w:rsid w:val="00CE585D"/>
    <w:pPr>
      <w:tabs>
        <w:tab w:val="clear" w:pos="709"/>
        <w:tab w:val="left" w:pos="840"/>
      </w:tabs>
      <w:ind w:left="993"/>
    </w:pPr>
    <w:rPr>
      <w:sz w:val="18"/>
      <w:szCs w:val="18"/>
    </w:rPr>
  </w:style>
  <w:style w:type="paragraph" w:styleId="TOC4">
    <w:name w:val="toc 4"/>
    <w:basedOn w:val="TOC3"/>
    <w:autoRedefine/>
    <w:rsid w:val="00CE585D"/>
    <w:pPr>
      <w:tabs>
        <w:tab w:val="left" w:pos="1418"/>
      </w:tabs>
      <w:ind w:left="1418" w:hanging="568"/>
    </w:pPr>
    <w:rPr>
      <w:i/>
    </w:rPr>
  </w:style>
  <w:style w:type="character" w:styleId="Hyperlink">
    <w:name w:val="Hyperlink"/>
    <w:rsid w:val="00CE585D"/>
    <w:rPr>
      <w:rFonts w:ascii="Arial Narrow" w:hAnsi="Arial Narrow" w:cs="Tahoma"/>
      <w:b/>
      <w:color w:val="0000FF"/>
      <w:sz w:val="36"/>
      <w:u w:val="single"/>
      <w:lang w:val="en-US" w:eastAsia="en-US" w:bidi="ar-SA"/>
    </w:rPr>
  </w:style>
  <w:style w:type="paragraph" w:customStyle="1" w:styleId="Dash6pt">
    <w:name w:val="Dash + 6 pt"/>
    <w:basedOn w:val="Normal"/>
    <w:rsid w:val="00CE585D"/>
    <w:pPr>
      <w:numPr>
        <w:numId w:val="8"/>
      </w:numPr>
      <w:spacing w:after="120"/>
      <w:jc w:val="both"/>
    </w:pPr>
    <w:rPr>
      <w:rFonts w:ascii="Georgia" w:hAnsi="Georgia"/>
    </w:rPr>
  </w:style>
  <w:style w:type="paragraph" w:customStyle="1" w:styleId="Dash12pt">
    <w:name w:val="Dash + 12 pt"/>
    <w:basedOn w:val="Dash6pt"/>
    <w:next w:val="Text"/>
    <w:rsid w:val="00CE585D"/>
    <w:pPr>
      <w:spacing w:after="240"/>
    </w:pPr>
  </w:style>
  <w:style w:type="paragraph" w:customStyle="1" w:styleId="Heading1Numbered">
    <w:name w:val="Heading 1 Numbered"/>
    <w:basedOn w:val="Heading1"/>
    <w:next w:val="Text"/>
    <w:rsid w:val="00CE585D"/>
    <w:pPr>
      <w:numPr>
        <w:numId w:val="34"/>
      </w:numPr>
      <w:spacing w:after="240"/>
    </w:pPr>
    <w:rPr>
      <w:smallCaps w:val="0"/>
      <w:sz w:val="28"/>
      <w:szCs w:val="28"/>
    </w:rPr>
  </w:style>
  <w:style w:type="paragraph" w:customStyle="1" w:styleId="Heading2Numbering">
    <w:name w:val="Heading 2 Numbering"/>
    <w:basedOn w:val="Heading2"/>
    <w:next w:val="Text"/>
    <w:rsid w:val="00CE585D"/>
    <w:pPr>
      <w:numPr>
        <w:ilvl w:val="1"/>
        <w:numId w:val="34"/>
      </w:numPr>
      <w:spacing w:before="120" w:after="120" w:line="240" w:lineRule="exact"/>
    </w:pPr>
    <w:rPr>
      <w:sz w:val="24"/>
    </w:rPr>
  </w:style>
  <w:style w:type="paragraph" w:customStyle="1" w:styleId="Heading3Numbering">
    <w:name w:val="Heading 3 Numbering"/>
    <w:basedOn w:val="Heading3"/>
    <w:next w:val="Text"/>
    <w:rsid w:val="00CE585D"/>
    <w:pPr>
      <w:numPr>
        <w:ilvl w:val="2"/>
        <w:numId w:val="34"/>
      </w:numPr>
    </w:pPr>
    <w:rPr>
      <w:sz w:val="22"/>
    </w:rPr>
  </w:style>
  <w:style w:type="paragraph" w:customStyle="1" w:styleId="Heading4Numbering">
    <w:name w:val="Heading 4 Numbering"/>
    <w:basedOn w:val="Heading4"/>
    <w:next w:val="Text"/>
    <w:rsid w:val="00CE585D"/>
    <w:pPr>
      <w:numPr>
        <w:ilvl w:val="3"/>
        <w:numId w:val="34"/>
      </w:numPr>
    </w:pPr>
  </w:style>
  <w:style w:type="paragraph" w:customStyle="1" w:styleId="HiddenText">
    <w:name w:val="Hidden Text"/>
    <w:basedOn w:val="Text"/>
    <w:rsid w:val="00CE585D"/>
    <w:pPr>
      <w:jc w:val="left"/>
    </w:pPr>
    <w:rPr>
      <w:vanish/>
      <w:color w:val="FF0000"/>
      <w:sz w:val="18"/>
    </w:rPr>
  </w:style>
  <w:style w:type="paragraph" w:customStyle="1" w:styleId="TitleFrontPage">
    <w:name w:val="Title Front Page"/>
    <w:basedOn w:val="Normal"/>
    <w:rsid w:val="00CE585D"/>
    <w:pPr>
      <w:spacing w:before="240" w:after="480"/>
    </w:pPr>
    <w:rPr>
      <w:rFonts w:ascii="Arial Narrow" w:hAnsi="Arial Narrow"/>
      <w:b/>
      <w:sz w:val="72"/>
      <w:szCs w:val="72"/>
    </w:rPr>
  </w:style>
  <w:style w:type="paragraph" w:customStyle="1" w:styleId="DateFrontPage">
    <w:name w:val="Date Front Page"/>
    <w:basedOn w:val="Normal"/>
    <w:rsid w:val="00CE585D"/>
    <w:pPr>
      <w:spacing w:before="240" w:after="480"/>
    </w:pPr>
    <w:rPr>
      <w:rFonts w:ascii="Arial Narrow" w:hAnsi="Arial Narrow"/>
      <w:b/>
      <w:sz w:val="48"/>
    </w:rPr>
  </w:style>
  <w:style w:type="paragraph" w:customStyle="1" w:styleId="StyleChapterHeading">
    <w:name w:val="Style Chapter Heading"/>
    <w:basedOn w:val="Normal"/>
    <w:rsid w:val="00CE585D"/>
    <w:pPr>
      <w:spacing w:before="240" w:after="480"/>
      <w:jc w:val="right"/>
    </w:pPr>
    <w:rPr>
      <w:rFonts w:ascii="Arial Narrow" w:hAnsi="Arial Narrow"/>
      <w:b/>
      <w:bCs/>
      <w:sz w:val="48"/>
      <w:szCs w:val="20"/>
    </w:rPr>
  </w:style>
  <w:style w:type="paragraph" w:styleId="BodyText">
    <w:name w:val="Body Text"/>
    <w:basedOn w:val="Normal"/>
    <w:link w:val="BodyTextChar"/>
    <w:rsid w:val="00CE585D"/>
    <w:pPr>
      <w:keepLines/>
    </w:pPr>
    <w:rPr>
      <w:rFonts w:cs="Arial"/>
      <w:color w:val="FF0000"/>
      <w:szCs w:val="20"/>
    </w:rPr>
  </w:style>
  <w:style w:type="character" w:customStyle="1" w:styleId="BodyTextChar">
    <w:name w:val="Body Text Char"/>
    <w:basedOn w:val="DefaultParagraphFont"/>
    <w:link w:val="BodyText"/>
    <w:rsid w:val="00CE585D"/>
    <w:rPr>
      <w:rFonts w:ascii="Arial" w:eastAsia="Times New Roman" w:hAnsi="Arial" w:cs="Arial"/>
      <w:color w:val="FF0000"/>
      <w:sz w:val="20"/>
      <w:szCs w:val="20"/>
    </w:rPr>
  </w:style>
  <w:style w:type="paragraph" w:styleId="DocumentMap">
    <w:name w:val="Document Map"/>
    <w:basedOn w:val="Normal"/>
    <w:link w:val="DocumentMapChar"/>
    <w:semiHidden/>
    <w:rsid w:val="00CE585D"/>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E585D"/>
    <w:rPr>
      <w:rFonts w:ascii="Tahoma" w:eastAsia="Times New Roman" w:hAnsi="Tahoma" w:cs="Tahoma"/>
      <w:sz w:val="20"/>
      <w:szCs w:val="20"/>
      <w:shd w:val="clear" w:color="auto" w:fill="000080"/>
    </w:rPr>
  </w:style>
  <w:style w:type="paragraph" w:customStyle="1" w:styleId="Tabletext">
    <w:name w:val="Table text"/>
    <w:basedOn w:val="Text"/>
    <w:autoRedefine/>
    <w:rsid w:val="005D5704"/>
    <w:pPr>
      <w:spacing w:before="40" w:after="120"/>
      <w:ind w:left="0" w:firstLine="0"/>
      <w:jc w:val="left"/>
    </w:pPr>
    <w:rPr>
      <w:rFonts w:ascii="Calibri" w:hAnsi="Calibri"/>
      <w:sz w:val="22"/>
      <w:szCs w:val="22"/>
    </w:rPr>
  </w:style>
  <w:style w:type="paragraph" w:customStyle="1" w:styleId="Tablebullet">
    <w:name w:val="Table bullet"/>
    <w:basedOn w:val="Bullet6pt0"/>
    <w:autoRedefine/>
    <w:qFormat/>
    <w:rsid w:val="00CE585D"/>
    <w:pPr>
      <w:numPr>
        <w:ilvl w:val="1"/>
        <w:numId w:val="13"/>
      </w:numPr>
      <w:spacing w:before="40"/>
      <w:jc w:val="left"/>
    </w:pPr>
    <w:rPr>
      <w:sz w:val="18"/>
    </w:rPr>
  </w:style>
  <w:style w:type="paragraph" w:customStyle="1" w:styleId="Tablecolheading">
    <w:name w:val="Table col heading"/>
    <w:basedOn w:val="Text"/>
    <w:autoRedefine/>
    <w:rsid w:val="00CE585D"/>
    <w:pPr>
      <w:spacing w:before="40" w:after="120"/>
    </w:pPr>
    <w:rPr>
      <w:b/>
      <w:sz w:val="18"/>
    </w:rPr>
  </w:style>
  <w:style w:type="character" w:customStyle="1" w:styleId="NormalSingleChar">
    <w:name w:val="Normal Single Char"/>
    <w:link w:val="NormalSingle"/>
    <w:uiPriority w:val="1"/>
    <w:rsid w:val="00CE585D"/>
    <w:rPr>
      <w:rFonts w:ascii="Arial" w:eastAsia="Times New Roman" w:hAnsi="Arial" w:cs="Times New Roman"/>
      <w:sz w:val="21"/>
      <w:szCs w:val="20"/>
    </w:rPr>
  </w:style>
  <w:style w:type="paragraph" w:customStyle="1" w:styleId="RFTBullet">
    <w:name w:val="RFT Bullet"/>
    <w:link w:val="RFTBulletChar"/>
    <w:autoRedefine/>
    <w:rsid w:val="00CE585D"/>
    <w:pPr>
      <w:spacing w:before="120" w:after="120" w:line="270" w:lineRule="exact"/>
      <w:jc w:val="both"/>
    </w:pPr>
    <w:rPr>
      <w:rFonts w:ascii="Times New Roman" w:eastAsia="Times New Roman" w:hAnsi="Times New Roman" w:cs="Times New Roman"/>
      <w:szCs w:val="20"/>
    </w:rPr>
  </w:style>
  <w:style w:type="character" w:customStyle="1" w:styleId="RFTBulletChar">
    <w:name w:val="RFT Bullet Char"/>
    <w:link w:val="RFTBullet"/>
    <w:rsid w:val="00CE585D"/>
    <w:rPr>
      <w:rFonts w:ascii="Times New Roman" w:eastAsia="Times New Roman" w:hAnsi="Times New Roman" w:cs="Times New Roman"/>
      <w:szCs w:val="20"/>
    </w:rPr>
  </w:style>
  <w:style w:type="paragraph" w:customStyle="1" w:styleId="SubHeading">
    <w:name w:val="Sub Heading"/>
    <w:basedOn w:val="Normal"/>
    <w:rsid w:val="00CE585D"/>
    <w:pPr>
      <w:numPr>
        <w:numId w:val="10"/>
      </w:numPr>
      <w:spacing w:before="240" w:after="120"/>
    </w:pPr>
    <w:rPr>
      <w:color w:val="000000"/>
      <w:sz w:val="32"/>
      <w:szCs w:val="20"/>
    </w:rPr>
  </w:style>
  <w:style w:type="paragraph" w:customStyle="1" w:styleId="SubHeading2">
    <w:name w:val="SubHeading 2"/>
    <w:basedOn w:val="Normal"/>
    <w:next w:val="Normal"/>
    <w:autoRedefine/>
    <w:rsid w:val="00CE585D"/>
    <w:pPr>
      <w:keepNext/>
      <w:numPr>
        <w:ilvl w:val="1"/>
        <w:numId w:val="10"/>
      </w:numPr>
      <w:spacing w:before="360" w:after="60" w:line="270" w:lineRule="atLeast"/>
    </w:pPr>
    <w:rPr>
      <w:b/>
      <w:sz w:val="32"/>
      <w:szCs w:val="32"/>
    </w:rPr>
  </w:style>
  <w:style w:type="paragraph" w:customStyle="1" w:styleId="SubHeading3">
    <w:name w:val="SubHeading 3"/>
    <w:basedOn w:val="Normal"/>
    <w:next w:val="Normal"/>
    <w:rsid w:val="00CE585D"/>
    <w:pPr>
      <w:keepNext/>
      <w:numPr>
        <w:ilvl w:val="2"/>
        <w:numId w:val="10"/>
      </w:numPr>
      <w:spacing w:before="80" w:after="65" w:line="240" w:lineRule="atLeast"/>
    </w:pPr>
    <w:rPr>
      <w:b/>
      <w:color w:val="808080"/>
      <w:sz w:val="24"/>
    </w:rPr>
  </w:style>
  <w:style w:type="paragraph" w:styleId="ListBullet">
    <w:name w:val="List Bullet"/>
    <w:basedOn w:val="Normal"/>
    <w:uiPriority w:val="99"/>
    <w:unhideWhenUsed/>
    <w:rsid w:val="00DD2DD7"/>
    <w:pPr>
      <w:numPr>
        <w:numId w:val="37"/>
      </w:numPr>
      <w:contextualSpacing/>
    </w:pPr>
  </w:style>
  <w:style w:type="paragraph" w:customStyle="1" w:styleId="Style1">
    <w:name w:val="Style1"/>
    <w:basedOn w:val="Normal"/>
    <w:rsid w:val="00CE585D"/>
    <w:pPr>
      <w:tabs>
        <w:tab w:val="left" w:pos="567"/>
      </w:tabs>
      <w:spacing w:before="80" w:after="80"/>
    </w:pPr>
    <w:rPr>
      <w:sz w:val="24"/>
      <w:szCs w:val="20"/>
    </w:rPr>
  </w:style>
  <w:style w:type="paragraph" w:styleId="BodyText3">
    <w:name w:val="Body Text 3"/>
    <w:basedOn w:val="Normal"/>
    <w:link w:val="BodyText3Char"/>
    <w:rsid w:val="00CE585D"/>
    <w:pPr>
      <w:ind w:right="391"/>
    </w:pPr>
    <w:rPr>
      <w:rFonts w:ascii="Times New Roman" w:hAnsi="Times New Roman"/>
      <w:b/>
      <w:i/>
      <w:sz w:val="21"/>
      <w:szCs w:val="20"/>
    </w:rPr>
  </w:style>
  <w:style w:type="character" w:customStyle="1" w:styleId="BodyText3Char">
    <w:name w:val="Body Text 3 Char"/>
    <w:basedOn w:val="DefaultParagraphFont"/>
    <w:link w:val="BodyText3"/>
    <w:rsid w:val="00CE585D"/>
    <w:rPr>
      <w:rFonts w:ascii="Times New Roman" w:eastAsia="Times New Roman" w:hAnsi="Times New Roman" w:cs="Times New Roman"/>
      <w:b/>
      <w:i/>
      <w:sz w:val="21"/>
      <w:szCs w:val="20"/>
    </w:rPr>
  </w:style>
  <w:style w:type="paragraph" w:styleId="TOC5">
    <w:name w:val="toc 5"/>
    <w:basedOn w:val="Normal"/>
    <w:next w:val="Normal"/>
    <w:autoRedefine/>
    <w:semiHidden/>
    <w:rsid w:val="00CE585D"/>
    <w:pPr>
      <w:ind w:left="800"/>
    </w:pPr>
  </w:style>
  <w:style w:type="paragraph" w:customStyle="1" w:styleId="CoverPartyNames">
    <w:name w:val="Cover Party Names"/>
    <w:basedOn w:val="Normal"/>
    <w:rsid w:val="00CE585D"/>
    <w:pPr>
      <w:pBdr>
        <w:top w:val="single" w:sz="2" w:space="5" w:color="auto"/>
        <w:bottom w:val="single" w:sz="2" w:space="5" w:color="auto"/>
        <w:between w:val="single" w:sz="2" w:space="5" w:color="auto"/>
      </w:pBdr>
      <w:autoSpaceDE w:val="0"/>
      <w:autoSpaceDN w:val="0"/>
      <w:adjustRightInd w:val="0"/>
      <w:spacing w:after="120" w:line="400" w:lineRule="exact"/>
    </w:pPr>
    <w:rPr>
      <w:color w:val="000000"/>
      <w:sz w:val="36"/>
      <w:szCs w:val="20"/>
    </w:rPr>
  </w:style>
  <w:style w:type="paragraph" w:styleId="Index1">
    <w:name w:val="index 1"/>
    <w:basedOn w:val="Normal"/>
    <w:next w:val="Normal"/>
    <w:autoRedefine/>
    <w:semiHidden/>
    <w:rsid w:val="00CE585D"/>
    <w:pPr>
      <w:ind w:left="200" w:hanging="200"/>
    </w:pPr>
  </w:style>
  <w:style w:type="paragraph" w:styleId="TableofFigures">
    <w:name w:val="table of figures"/>
    <w:basedOn w:val="Normal"/>
    <w:next w:val="Normal"/>
    <w:semiHidden/>
    <w:rsid w:val="00CE585D"/>
  </w:style>
  <w:style w:type="paragraph" w:customStyle="1" w:styleId="RFTHead4">
    <w:name w:val="RFT Head 4"/>
    <w:autoRedefine/>
    <w:rsid w:val="00CE585D"/>
    <w:pPr>
      <w:tabs>
        <w:tab w:val="left" w:pos="3960"/>
      </w:tabs>
      <w:spacing w:before="120" w:after="0" w:line="250" w:lineRule="atLeast"/>
      <w:jc w:val="both"/>
    </w:pPr>
    <w:rPr>
      <w:rFonts w:ascii="Times New Roman" w:eastAsia="Times New Roman" w:hAnsi="Times New Roman" w:cs="Times New Roman"/>
      <w:szCs w:val="20"/>
    </w:rPr>
  </w:style>
  <w:style w:type="paragraph" w:customStyle="1" w:styleId="RFTList">
    <w:name w:val="RFT List"/>
    <w:basedOn w:val="List"/>
    <w:autoRedefine/>
    <w:rsid w:val="00CE585D"/>
    <w:pPr>
      <w:tabs>
        <w:tab w:val="num" w:pos="567"/>
      </w:tabs>
      <w:spacing w:before="240" w:after="240" w:line="250" w:lineRule="atLeast"/>
      <w:ind w:left="567" w:hanging="567"/>
    </w:pPr>
    <w:rPr>
      <w:rFonts w:ascii="Times New Roman" w:hAnsi="Times New Roman"/>
      <w:b/>
      <w:sz w:val="28"/>
      <w:szCs w:val="32"/>
    </w:rPr>
  </w:style>
  <w:style w:type="paragraph" w:customStyle="1" w:styleId="RFTHead2">
    <w:name w:val="RFT Head 2"/>
    <w:basedOn w:val="Heading2"/>
    <w:autoRedefine/>
    <w:rsid w:val="00CE585D"/>
    <w:pPr>
      <w:numPr>
        <w:numId w:val="11"/>
      </w:numPr>
      <w:tabs>
        <w:tab w:val="clear" w:pos="567"/>
        <w:tab w:val="num" w:pos="850"/>
      </w:tabs>
      <w:spacing w:before="360" w:after="120"/>
    </w:pPr>
    <w:rPr>
      <w:rFonts w:ascii="Times New Roman" w:hAnsi="Times New Roman"/>
      <w:color w:val="000000"/>
      <w:sz w:val="28"/>
    </w:rPr>
  </w:style>
  <w:style w:type="paragraph" w:customStyle="1" w:styleId="RFTNoteHead">
    <w:name w:val="RFT Note Head"/>
    <w:basedOn w:val="Normal"/>
    <w:next w:val="Normal"/>
    <w:autoRedefine/>
    <w:rsid w:val="00CE585D"/>
    <w:pPr>
      <w:tabs>
        <w:tab w:val="num" w:pos="1134"/>
      </w:tabs>
      <w:spacing w:before="120" w:after="120" w:line="250" w:lineRule="atLeast"/>
      <w:jc w:val="both"/>
    </w:pPr>
    <w:rPr>
      <w:rFonts w:ascii="Times New Roman" w:hAnsi="Times New Roman"/>
      <w:b/>
      <w:i/>
      <w:color w:val="000000"/>
      <w:sz w:val="22"/>
      <w:szCs w:val="22"/>
    </w:rPr>
  </w:style>
  <w:style w:type="paragraph" w:customStyle="1" w:styleId="RFTboldhead">
    <w:name w:val="RFT bold head"/>
    <w:basedOn w:val="Normal"/>
    <w:autoRedefine/>
    <w:rsid w:val="00CE585D"/>
    <w:pPr>
      <w:tabs>
        <w:tab w:val="left" w:pos="3686"/>
      </w:tabs>
      <w:spacing w:before="240" w:after="240" w:line="250" w:lineRule="atLeast"/>
      <w:outlineLvl w:val="0"/>
    </w:pPr>
    <w:rPr>
      <w:rFonts w:ascii="Times New Roman" w:hAnsi="Times New Roman" w:cs="Arial"/>
      <w:b/>
      <w:color w:val="000000"/>
      <w:sz w:val="24"/>
    </w:rPr>
  </w:style>
  <w:style w:type="paragraph" w:styleId="List">
    <w:name w:val="List"/>
    <w:basedOn w:val="Normal"/>
    <w:rsid w:val="00CE585D"/>
    <w:pPr>
      <w:ind w:left="283" w:hanging="283"/>
    </w:pPr>
  </w:style>
  <w:style w:type="paragraph" w:customStyle="1" w:styleId="StyleHeading1Allcaps">
    <w:name w:val="Style Heading 1 + All caps"/>
    <w:basedOn w:val="Heading1"/>
    <w:autoRedefine/>
    <w:rsid w:val="00CE585D"/>
    <w:pPr>
      <w:numPr>
        <w:numId w:val="12"/>
      </w:numPr>
    </w:pPr>
    <w:rPr>
      <w:caps/>
    </w:rPr>
  </w:style>
  <w:style w:type="paragraph" w:customStyle="1" w:styleId="StyleTextBefore6pt">
    <w:name w:val="Style Text + Before:  6 pt"/>
    <w:basedOn w:val="Text"/>
    <w:autoRedefine/>
    <w:rsid w:val="00CE585D"/>
    <w:pPr>
      <w:spacing w:line="240" w:lineRule="atLeast"/>
    </w:pPr>
    <w:rPr>
      <w:szCs w:val="20"/>
    </w:rPr>
  </w:style>
  <w:style w:type="paragraph" w:customStyle="1" w:styleId="TableHeaderBullet">
    <w:name w:val="Table Header Bullet"/>
    <w:basedOn w:val="Bullet6pt"/>
    <w:next w:val="Tabletext"/>
    <w:link w:val="TableHeaderBulletChar"/>
    <w:autoRedefine/>
    <w:rsid w:val="00CE585D"/>
    <w:pPr>
      <w:numPr>
        <w:numId w:val="13"/>
      </w:numPr>
      <w:spacing w:before="120"/>
      <w:jc w:val="left"/>
    </w:pPr>
    <w:rPr>
      <w:b/>
    </w:rPr>
  </w:style>
  <w:style w:type="character" w:customStyle="1" w:styleId="Bullet6ptChar">
    <w:name w:val="+ Bullet + 6pt Char"/>
    <w:link w:val="Bullet6pt"/>
    <w:rsid w:val="00CE585D"/>
    <w:rPr>
      <w:rFonts w:ascii="Georgia" w:eastAsia="Times New Roman" w:hAnsi="Georgia" w:cs="Times New Roman"/>
      <w:sz w:val="20"/>
      <w:szCs w:val="24"/>
    </w:rPr>
  </w:style>
  <w:style w:type="character" w:customStyle="1" w:styleId="TableHeaderBulletChar">
    <w:name w:val="Table Header Bullet Char"/>
    <w:link w:val="TableHeaderBullet"/>
    <w:rsid w:val="00CE585D"/>
    <w:rPr>
      <w:rFonts w:ascii="Georgia" w:eastAsia="Times New Roman" w:hAnsi="Georgia" w:cs="Times New Roman"/>
      <w:b/>
      <w:sz w:val="20"/>
      <w:szCs w:val="24"/>
    </w:rPr>
  </w:style>
  <w:style w:type="paragraph" w:styleId="BalloonText">
    <w:name w:val="Balloon Text"/>
    <w:basedOn w:val="Normal"/>
    <w:link w:val="BalloonTextChar"/>
    <w:semiHidden/>
    <w:rsid w:val="00CE585D"/>
    <w:rPr>
      <w:rFonts w:ascii="Tahoma" w:hAnsi="Tahoma" w:cs="Tahoma"/>
      <w:sz w:val="16"/>
      <w:szCs w:val="16"/>
    </w:rPr>
  </w:style>
  <w:style w:type="character" w:customStyle="1" w:styleId="BalloonTextChar">
    <w:name w:val="Balloon Text Char"/>
    <w:basedOn w:val="DefaultParagraphFont"/>
    <w:link w:val="BalloonText"/>
    <w:semiHidden/>
    <w:rsid w:val="00CE585D"/>
    <w:rPr>
      <w:rFonts w:ascii="Tahoma" w:eastAsia="Times New Roman" w:hAnsi="Tahoma" w:cs="Tahoma"/>
      <w:sz w:val="16"/>
      <w:szCs w:val="16"/>
    </w:rPr>
  </w:style>
  <w:style w:type="character" w:styleId="CommentReference">
    <w:name w:val="annotation reference"/>
    <w:semiHidden/>
    <w:rsid w:val="00CE585D"/>
    <w:rPr>
      <w:rFonts w:ascii="Arial Narrow" w:hAnsi="Arial Narrow" w:cs="Tahoma"/>
      <w:b/>
      <w:sz w:val="16"/>
      <w:szCs w:val="16"/>
      <w:lang w:val="en-US" w:eastAsia="en-US" w:bidi="ar-SA"/>
    </w:rPr>
  </w:style>
  <w:style w:type="paragraph" w:styleId="CommentText">
    <w:name w:val="annotation text"/>
    <w:basedOn w:val="Normal"/>
    <w:link w:val="CommentTextChar"/>
    <w:semiHidden/>
    <w:rsid w:val="00CE585D"/>
    <w:rPr>
      <w:szCs w:val="20"/>
    </w:rPr>
  </w:style>
  <w:style w:type="character" w:customStyle="1" w:styleId="CommentTextChar">
    <w:name w:val="Comment Text Char"/>
    <w:basedOn w:val="DefaultParagraphFont"/>
    <w:link w:val="CommentText"/>
    <w:rsid w:val="00CE585D"/>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CE585D"/>
    <w:rPr>
      <w:b/>
      <w:bCs/>
    </w:rPr>
  </w:style>
  <w:style w:type="character" w:customStyle="1" w:styleId="CommentSubjectChar">
    <w:name w:val="Comment Subject Char"/>
    <w:basedOn w:val="CommentTextChar"/>
    <w:link w:val="CommentSubject"/>
    <w:semiHidden/>
    <w:rsid w:val="00CE585D"/>
    <w:rPr>
      <w:rFonts w:ascii="Arial" w:eastAsia="Times New Roman" w:hAnsi="Arial" w:cs="Times New Roman"/>
      <w:b/>
      <w:bCs/>
      <w:sz w:val="20"/>
      <w:szCs w:val="20"/>
    </w:rPr>
  </w:style>
  <w:style w:type="paragraph" w:customStyle="1" w:styleId="Char">
    <w:name w:val="Char"/>
    <w:basedOn w:val="Normal"/>
    <w:rsid w:val="00CE585D"/>
    <w:pPr>
      <w:spacing w:after="160" w:line="240" w:lineRule="exact"/>
    </w:pPr>
    <w:rPr>
      <w:rFonts w:ascii="Arial Narrow" w:hAnsi="Arial Narrow" w:cs="Tahoma"/>
      <w:b/>
      <w:sz w:val="36"/>
      <w:szCs w:val="20"/>
      <w:lang w:val="en-US"/>
    </w:rPr>
  </w:style>
  <w:style w:type="paragraph" w:customStyle="1" w:styleId="CharCharCharChar">
    <w:name w:val="Char Char Char Char"/>
    <w:basedOn w:val="Normal"/>
    <w:rsid w:val="00CE585D"/>
    <w:pPr>
      <w:spacing w:after="160" w:line="240" w:lineRule="exact"/>
    </w:pPr>
    <w:rPr>
      <w:rFonts w:ascii="Tahoma" w:hAnsi="Tahoma" w:cs="Tahoma"/>
      <w:szCs w:val="20"/>
      <w:lang w:val="en-US"/>
    </w:rPr>
  </w:style>
  <w:style w:type="paragraph" w:styleId="BodyTextIndent">
    <w:name w:val="Body Text Indent"/>
    <w:basedOn w:val="Normal"/>
    <w:link w:val="BodyTextIndentChar"/>
    <w:rsid w:val="00CE585D"/>
    <w:pPr>
      <w:spacing w:after="120"/>
      <w:ind w:left="283"/>
    </w:pPr>
  </w:style>
  <w:style w:type="character" w:customStyle="1" w:styleId="BodyTextIndentChar">
    <w:name w:val="Body Text Indent Char"/>
    <w:basedOn w:val="DefaultParagraphFont"/>
    <w:link w:val="BodyTextIndent"/>
    <w:rsid w:val="00CE585D"/>
    <w:rPr>
      <w:rFonts w:ascii="Arial" w:eastAsia="Times New Roman" w:hAnsi="Arial" w:cs="Times New Roman"/>
      <w:sz w:val="20"/>
      <w:szCs w:val="24"/>
    </w:rPr>
  </w:style>
  <w:style w:type="character" w:styleId="FollowedHyperlink">
    <w:name w:val="FollowedHyperlink"/>
    <w:rsid w:val="00CE585D"/>
    <w:rPr>
      <w:rFonts w:ascii="Arial Narrow" w:hAnsi="Arial Narrow" w:cs="Tahoma"/>
      <w:b/>
      <w:color w:val="800080"/>
      <w:sz w:val="36"/>
      <w:u w:val="single"/>
      <w:lang w:val="en-US" w:eastAsia="en-US" w:bidi="ar-SA"/>
    </w:rPr>
  </w:style>
  <w:style w:type="paragraph" w:customStyle="1" w:styleId="AnnexureSchedule">
    <w:name w:val="Annexure/Schedule"/>
    <w:basedOn w:val="Normal"/>
    <w:rsid w:val="00CE585D"/>
    <w:pPr>
      <w:spacing w:after="360"/>
    </w:pPr>
    <w:rPr>
      <w:color w:val="000000"/>
      <w:sz w:val="40"/>
      <w:szCs w:val="40"/>
    </w:rPr>
  </w:style>
  <w:style w:type="paragraph" w:customStyle="1" w:styleId="PartHeading">
    <w:name w:val="Part Heading"/>
    <w:aliases w:val="ph"/>
    <w:basedOn w:val="NormalSingle"/>
    <w:rsid w:val="00CE585D"/>
    <w:pPr>
      <w:spacing w:after="120" w:line="270" w:lineRule="atLeast"/>
    </w:pPr>
    <w:rPr>
      <w:sz w:val="40"/>
      <w:szCs w:val="40"/>
    </w:rPr>
  </w:style>
  <w:style w:type="paragraph" w:customStyle="1" w:styleId="StyleTableHeaderBulletLeft0cmFirstline0cm">
    <w:name w:val="Style Table Header Bullet + Left:  0 cm First line:  0 cm"/>
    <w:basedOn w:val="Normal"/>
    <w:autoRedefine/>
    <w:rsid w:val="00CE585D"/>
    <w:pPr>
      <w:spacing w:before="120" w:after="120"/>
    </w:pPr>
    <w:rPr>
      <w:rFonts w:ascii="Georgia" w:hAnsi="Georgia"/>
      <w:b/>
      <w:bCs/>
      <w:szCs w:val="20"/>
    </w:rPr>
  </w:style>
  <w:style w:type="paragraph" w:styleId="BodyTextIndent2">
    <w:name w:val="Body Text Indent 2"/>
    <w:basedOn w:val="Normal"/>
    <w:link w:val="BodyTextIndent2Char"/>
    <w:rsid w:val="00CE585D"/>
    <w:pPr>
      <w:spacing w:after="120" w:line="480" w:lineRule="auto"/>
      <w:ind w:left="283"/>
    </w:pPr>
  </w:style>
  <w:style w:type="character" w:customStyle="1" w:styleId="BodyTextIndent2Char">
    <w:name w:val="Body Text Indent 2 Char"/>
    <w:basedOn w:val="DefaultParagraphFont"/>
    <w:link w:val="BodyTextIndent2"/>
    <w:rsid w:val="00CE585D"/>
    <w:rPr>
      <w:rFonts w:ascii="Arial" w:eastAsia="Times New Roman" w:hAnsi="Arial" w:cs="Times New Roman"/>
      <w:sz w:val="20"/>
      <w:szCs w:val="24"/>
    </w:rPr>
  </w:style>
  <w:style w:type="paragraph" w:styleId="TOC6">
    <w:name w:val="toc 6"/>
    <w:basedOn w:val="Normal"/>
    <w:next w:val="Normal"/>
    <w:autoRedefine/>
    <w:semiHidden/>
    <w:rsid w:val="00CE585D"/>
    <w:pPr>
      <w:ind w:left="1200"/>
    </w:pPr>
    <w:rPr>
      <w:rFonts w:ascii="Times New Roman" w:hAnsi="Times New Roman"/>
      <w:sz w:val="24"/>
      <w:lang w:eastAsia="en-AU"/>
    </w:rPr>
  </w:style>
  <w:style w:type="paragraph" w:styleId="TOC7">
    <w:name w:val="toc 7"/>
    <w:basedOn w:val="Normal"/>
    <w:next w:val="Normal"/>
    <w:autoRedefine/>
    <w:semiHidden/>
    <w:rsid w:val="00CE585D"/>
    <w:pPr>
      <w:ind w:left="1440"/>
    </w:pPr>
    <w:rPr>
      <w:rFonts w:ascii="Times New Roman" w:hAnsi="Times New Roman"/>
      <w:sz w:val="24"/>
      <w:lang w:eastAsia="en-AU"/>
    </w:rPr>
  </w:style>
  <w:style w:type="paragraph" w:styleId="TOC8">
    <w:name w:val="toc 8"/>
    <w:basedOn w:val="Normal"/>
    <w:next w:val="Normal"/>
    <w:autoRedefine/>
    <w:semiHidden/>
    <w:rsid w:val="00CE585D"/>
    <w:pPr>
      <w:ind w:left="1680"/>
    </w:pPr>
    <w:rPr>
      <w:rFonts w:ascii="Times New Roman" w:hAnsi="Times New Roman"/>
      <w:sz w:val="24"/>
      <w:lang w:eastAsia="en-AU"/>
    </w:rPr>
  </w:style>
  <w:style w:type="paragraph" w:styleId="TOC9">
    <w:name w:val="toc 9"/>
    <w:basedOn w:val="Normal"/>
    <w:next w:val="Normal"/>
    <w:autoRedefine/>
    <w:semiHidden/>
    <w:rsid w:val="00CE585D"/>
    <w:pPr>
      <w:ind w:left="1920"/>
    </w:pPr>
    <w:rPr>
      <w:rFonts w:ascii="Times New Roman" w:hAnsi="Times New Roman"/>
      <w:sz w:val="24"/>
      <w:lang w:eastAsia="en-AU"/>
    </w:rPr>
  </w:style>
  <w:style w:type="paragraph" w:customStyle="1" w:styleId="Char0">
    <w:name w:val="Char0"/>
    <w:basedOn w:val="Normal"/>
    <w:link w:val="CharChar"/>
    <w:rsid w:val="00CE585D"/>
    <w:pPr>
      <w:spacing w:after="160" w:line="240" w:lineRule="exact"/>
    </w:pPr>
    <w:rPr>
      <w:rFonts w:ascii="Arial Narrow" w:hAnsi="Arial Narrow" w:cs="Tahoma"/>
      <w:sz w:val="32"/>
      <w:szCs w:val="32"/>
      <w:lang w:val="en-US"/>
    </w:rPr>
  </w:style>
  <w:style w:type="character" w:customStyle="1" w:styleId="CharChar">
    <w:name w:val="Char Char"/>
    <w:link w:val="Char0"/>
    <w:rsid w:val="00CE585D"/>
    <w:rPr>
      <w:rFonts w:ascii="Arial Narrow" w:eastAsia="Times New Roman" w:hAnsi="Arial Narrow" w:cs="Tahoma"/>
      <w:sz w:val="32"/>
      <w:szCs w:val="32"/>
      <w:lang w:val="en-US"/>
    </w:rPr>
  </w:style>
  <w:style w:type="paragraph" w:styleId="ListParagraph">
    <w:name w:val="List Paragraph"/>
    <w:aliases w:val="Recommendation,List Paragraph1,List Paragraph11,L,Number"/>
    <w:basedOn w:val="Normal"/>
    <w:link w:val="ListParagraphChar"/>
    <w:uiPriority w:val="34"/>
    <w:qFormat/>
    <w:rsid w:val="00CE585D"/>
    <w:pPr>
      <w:spacing w:after="120" w:line="270" w:lineRule="atLeast"/>
      <w:ind w:left="720"/>
      <w:contextualSpacing/>
    </w:pPr>
    <w:rPr>
      <w:sz w:val="21"/>
      <w:szCs w:val="20"/>
    </w:rPr>
  </w:style>
  <w:style w:type="paragraph" w:customStyle="1" w:styleId="DefaultText">
    <w:name w:val="Default Text"/>
    <w:basedOn w:val="Normal"/>
    <w:rsid w:val="00CE585D"/>
    <w:pPr>
      <w:numPr>
        <w:ilvl w:val="12"/>
      </w:numPr>
      <w:spacing w:before="60" w:after="60"/>
    </w:pPr>
    <w:rPr>
      <w:rFonts w:cs="Arial"/>
      <w:szCs w:val="20"/>
      <w:lang w:val="en-GB" w:eastAsia="en-GB"/>
    </w:rPr>
  </w:style>
  <w:style w:type="character" w:styleId="Emphasis">
    <w:name w:val="Emphasis"/>
    <w:rsid w:val="00CE585D"/>
    <w:rPr>
      <w:rFonts w:ascii="Arial Narrow" w:hAnsi="Arial Narrow" w:cs="Tahoma"/>
      <w:b w:val="0"/>
      <w:i/>
      <w:iCs/>
      <w:sz w:val="36"/>
      <w:lang w:val="en-US" w:eastAsia="en-US" w:bidi="ar-SA"/>
    </w:rPr>
  </w:style>
  <w:style w:type="paragraph" w:styleId="NormalWeb">
    <w:name w:val="Normal (Web)"/>
    <w:basedOn w:val="Normal"/>
    <w:uiPriority w:val="99"/>
    <w:unhideWhenUsed/>
    <w:rsid w:val="00CE585D"/>
    <w:pPr>
      <w:spacing w:before="100" w:beforeAutospacing="1" w:after="100" w:afterAutospacing="1"/>
    </w:pPr>
    <w:rPr>
      <w:rFonts w:ascii="Times New Roman" w:hAnsi="Times New Roman"/>
      <w:sz w:val="24"/>
      <w:lang w:eastAsia="en-AU"/>
    </w:rPr>
  </w:style>
  <w:style w:type="character" w:styleId="UnresolvedMention">
    <w:name w:val="Unresolved Mention"/>
    <w:uiPriority w:val="99"/>
    <w:unhideWhenUsed/>
    <w:rsid w:val="00CE585D"/>
    <w:rPr>
      <w:rFonts w:ascii="Arial Narrow" w:hAnsi="Arial Narrow" w:cs="Tahoma"/>
      <w:b/>
      <w:color w:val="605E5C"/>
      <w:sz w:val="36"/>
      <w:shd w:val="clear" w:color="auto" w:fill="E1DFDD"/>
      <w:lang w:val="en-US" w:eastAsia="en-US" w:bidi="ar-SA"/>
    </w:rPr>
  </w:style>
  <w:style w:type="paragraph" w:customStyle="1" w:styleId="VPSCMainTitle">
    <w:name w:val="VPSC Main Title"/>
    <w:basedOn w:val="Normal"/>
    <w:qFormat/>
    <w:rsid w:val="00CE585D"/>
    <w:pPr>
      <w:ind w:left="-567"/>
    </w:pPr>
    <w:rPr>
      <w:rFonts w:ascii="Arial Narrow" w:hAnsi="Arial Narrow"/>
      <w:caps/>
      <w:color w:val="545850"/>
      <w:sz w:val="40"/>
      <w:szCs w:val="40"/>
    </w:rPr>
  </w:style>
  <w:style w:type="paragraph" w:customStyle="1" w:styleId="VPSCHeading2">
    <w:name w:val="VPSC Heading 2"/>
    <w:qFormat/>
    <w:rsid w:val="00CE585D"/>
    <w:pPr>
      <w:spacing w:before="200" w:after="100" w:line="240" w:lineRule="auto"/>
    </w:pPr>
    <w:rPr>
      <w:rFonts w:ascii="Arial" w:eastAsia="Times New Roman" w:hAnsi="Arial" w:cs="Tahoma"/>
      <w:b/>
      <w:color w:val="808080"/>
      <w:sz w:val="24"/>
      <w:szCs w:val="20"/>
      <w:lang w:eastAsia="en-AU"/>
    </w:rPr>
  </w:style>
  <w:style w:type="character" w:styleId="PlaceholderText">
    <w:name w:val="Placeholder Text"/>
    <w:uiPriority w:val="99"/>
    <w:semiHidden/>
    <w:rsid w:val="00CE585D"/>
    <w:rPr>
      <w:rFonts w:ascii="Arial Narrow" w:hAnsi="Arial Narrow" w:cs="Tahoma"/>
      <w:b w:val="0"/>
      <w:color w:val="808080"/>
      <w:sz w:val="36"/>
      <w:lang w:val="en-US" w:eastAsia="en-US" w:bidi="ar-SA"/>
    </w:rPr>
  </w:style>
  <w:style w:type="character" w:customStyle="1" w:styleId="ListParagraphChar">
    <w:name w:val="List Paragraph Char"/>
    <w:aliases w:val="Recommendation Char,List Paragraph1 Char,List Paragraph11 Char,L Char,Number Char"/>
    <w:link w:val="ListParagraph"/>
    <w:uiPriority w:val="34"/>
    <w:rsid w:val="00CE585D"/>
    <w:rPr>
      <w:rFonts w:ascii="Arial" w:eastAsia="Times New Roman" w:hAnsi="Arial" w:cs="Times New Roman"/>
      <w:sz w:val="21"/>
      <w:szCs w:val="20"/>
    </w:rPr>
  </w:style>
  <w:style w:type="paragraph" w:styleId="Caption">
    <w:name w:val="caption"/>
    <w:basedOn w:val="Normal"/>
    <w:next w:val="Normal"/>
    <w:unhideWhenUsed/>
    <w:qFormat/>
    <w:rsid w:val="00CE585D"/>
    <w:pPr>
      <w:spacing w:after="200"/>
    </w:pPr>
    <w:rPr>
      <w:i/>
      <w:iCs/>
      <w:color w:val="44546A" w:themeColor="text2"/>
      <w:sz w:val="18"/>
      <w:szCs w:val="18"/>
    </w:rPr>
  </w:style>
  <w:style w:type="table" w:customStyle="1" w:styleId="TableGrid2">
    <w:name w:val="Table Grid2"/>
    <w:basedOn w:val="TableNormal"/>
    <w:next w:val="TableGrid"/>
    <w:uiPriority w:val="39"/>
    <w:rsid w:val="00CE58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E5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E585D"/>
    <w:rPr>
      <w:color w:val="2B579A"/>
      <w:shd w:val="clear" w:color="auto" w:fill="E1DFDD"/>
    </w:rPr>
  </w:style>
  <w:style w:type="character" w:customStyle="1" w:styleId="normaltextrun">
    <w:name w:val="normaltextrun"/>
    <w:basedOn w:val="DefaultParagraphFont"/>
    <w:rsid w:val="00CE585D"/>
  </w:style>
  <w:style w:type="character" w:customStyle="1" w:styleId="eop">
    <w:name w:val="eop"/>
    <w:basedOn w:val="DefaultParagraphFont"/>
    <w:rsid w:val="00CE585D"/>
  </w:style>
  <w:style w:type="paragraph" w:customStyle="1" w:styleId="paragraph">
    <w:name w:val="paragraph"/>
    <w:basedOn w:val="Normal"/>
    <w:rsid w:val="00CE585D"/>
    <w:pPr>
      <w:spacing w:before="100" w:beforeAutospacing="1" w:after="100" w:afterAutospacing="1"/>
    </w:pPr>
    <w:rPr>
      <w:rFonts w:ascii="Times New Roman" w:hAnsi="Times New Roman"/>
      <w:sz w:val="24"/>
      <w:lang w:eastAsia="en-AU"/>
    </w:rPr>
  </w:style>
  <w:style w:type="paragraph" w:styleId="Revision">
    <w:name w:val="Revision"/>
    <w:hidden/>
    <w:uiPriority w:val="99"/>
    <w:semiHidden/>
    <w:rsid w:val="00A22C51"/>
    <w:pPr>
      <w:spacing w:after="0" w:line="240" w:lineRule="auto"/>
    </w:pPr>
    <w:rPr>
      <w:rFonts w:ascii="Arial" w:eastAsia="Times New Roman" w:hAnsi="Arial" w:cs="Times New Roman"/>
      <w:sz w:val="20"/>
      <w:szCs w:val="24"/>
    </w:rPr>
  </w:style>
  <w:style w:type="table" w:customStyle="1" w:styleId="TableGrid3">
    <w:name w:val="Table Grid3"/>
    <w:basedOn w:val="TableNormal"/>
    <w:next w:val="TableGrid"/>
    <w:uiPriority w:val="39"/>
    <w:rsid w:val="00E8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3FEF"/>
    <w:rPr>
      <w:b/>
      <w:bCs/>
    </w:rPr>
  </w:style>
  <w:style w:type="paragraph" w:customStyle="1" w:styleId="Default">
    <w:name w:val="Default"/>
    <w:rsid w:val="005E4F24"/>
    <w:pPr>
      <w:autoSpaceDE w:val="0"/>
      <w:autoSpaceDN w:val="0"/>
      <w:adjustRightInd w:val="0"/>
      <w:spacing w:after="0" w:line="240" w:lineRule="auto"/>
    </w:pPr>
    <w:rPr>
      <w:rFonts w:ascii="Calibri" w:hAnsi="Calibri" w:cs="Calibri"/>
      <w:color w:val="000000"/>
      <w:sz w:val="24"/>
      <w:szCs w:val="24"/>
    </w:rPr>
  </w:style>
  <w:style w:type="table" w:customStyle="1" w:styleId="TableGrid31">
    <w:name w:val="Table Grid31"/>
    <w:basedOn w:val="TableNormal"/>
    <w:next w:val="TableGrid"/>
    <w:uiPriority w:val="39"/>
    <w:rsid w:val="008B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6285">
      <w:bodyDiv w:val="1"/>
      <w:marLeft w:val="0"/>
      <w:marRight w:val="0"/>
      <w:marTop w:val="0"/>
      <w:marBottom w:val="0"/>
      <w:divBdr>
        <w:top w:val="none" w:sz="0" w:space="0" w:color="auto"/>
        <w:left w:val="none" w:sz="0" w:space="0" w:color="auto"/>
        <w:bottom w:val="none" w:sz="0" w:space="0" w:color="auto"/>
        <w:right w:val="none" w:sz="0" w:space="0" w:color="auto"/>
      </w:divBdr>
    </w:div>
    <w:div w:id="136605734">
      <w:bodyDiv w:val="1"/>
      <w:marLeft w:val="0"/>
      <w:marRight w:val="0"/>
      <w:marTop w:val="0"/>
      <w:marBottom w:val="0"/>
      <w:divBdr>
        <w:top w:val="none" w:sz="0" w:space="0" w:color="auto"/>
        <w:left w:val="none" w:sz="0" w:space="0" w:color="auto"/>
        <w:bottom w:val="none" w:sz="0" w:space="0" w:color="auto"/>
        <w:right w:val="none" w:sz="0" w:space="0" w:color="auto"/>
      </w:divBdr>
      <w:divsChild>
        <w:div w:id="134445916">
          <w:marLeft w:val="0"/>
          <w:marRight w:val="0"/>
          <w:marTop w:val="0"/>
          <w:marBottom w:val="0"/>
          <w:divBdr>
            <w:top w:val="none" w:sz="0" w:space="0" w:color="auto"/>
            <w:left w:val="none" w:sz="0" w:space="0" w:color="auto"/>
            <w:bottom w:val="none" w:sz="0" w:space="0" w:color="auto"/>
            <w:right w:val="none" w:sz="0" w:space="0" w:color="auto"/>
          </w:divBdr>
        </w:div>
        <w:div w:id="580876066">
          <w:marLeft w:val="0"/>
          <w:marRight w:val="0"/>
          <w:marTop w:val="0"/>
          <w:marBottom w:val="0"/>
          <w:divBdr>
            <w:top w:val="none" w:sz="0" w:space="0" w:color="auto"/>
            <w:left w:val="none" w:sz="0" w:space="0" w:color="auto"/>
            <w:bottom w:val="none" w:sz="0" w:space="0" w:color="auto"/>
            <w:right w:val="none" w:sz="0" w:space="0" w:color="auto"/>
          </w:divBdr>
        </w:div>
        <w:div w:id="938222948">
          <w:marLeft w:val="0"/>
          <w:marRight w:val="0"/>
          <w:marTop w:val="0"/>
          <w:marBottom w:val="0"/>
          <w:divBdr>
            <w:top w:val="none" w:sz="0" w:space="0" w:color="auto"/>
            <w:left w:val="none" w:sz="0" w:space="0" w:color="auto"/>
            <w:bottom w:val="none" w:sz="0" w:space="0" w:color="auto"/>
            <w:right w:val="none" w:sz="0" w:space="0" w:color="auto"/>
          </w:divBdr>
        </w:div>
        <w:div w:id="1226453150">
          <w:marLeft w:val="0"/>
          <w:marRight w:val="0"/>
          <w:marTop w:val="0"/>
          <w:marBottom w:val="0"/>
          <w:divBdr>
            <w:top w:val="none" w:sz="0" w:space="0" w:color="auto"/>
            <w:left w:val="none" w:sz="0" w:space="0" w:color="auto"/>
            <w:bottom w:val="none" w:sz="0" w:space="0" w:color="auto"/>
            <w:right w:val="none" w:sz="0" w:space="0" w:color="auto"/>
          </w:divBdr>
        </w:div>
        <w:div w:id="2103604556">
          <w:marLeft w:val="0"/>
          <w:marRight w:val="0"/>
          <w:marTop w:val="0"/>
          <w:marBottom w:val="0"/>
          <w:divBdr>
            <w:top w:val="none" w:sz="0" w:space="0" w:color="auto"/>
            <w:left w:val="none" w:sz="0" w:space="0" w:color="auto"/>
            <w:bottom w:val="none" w:sz="0" w:space="0" w:color="auto"/>
            <w:right w:val="none" w:sz="0" w:space="0" w:color="auto"/>
          </w:divBdr>
        </w:div>
      </w:divsChild>
    </w:div>
    <w:div w:id="456416494">
      <w:bodyDiv w:val="1"/>
      <w:marLeft w:val="0"/>
      <w:marRight w:val="0"/>
      <w:marTop w:val="0"/>
      <w:marBottom w:val="0"/>
      <w:divBdr>
        <w:top w:val="none" w:sz="0" w:space="0" w:color="auto"/>
        <w:left w:val="none" w:sz="0" w:space="0" w:color="auto"/>
        <w:bottom w:val="none" w:sz="0" w:space="0" w:color="auto"/>
        <w:right w:val="none" w:sz="0" w:space="0" w:color="auto"/>
      </w:divBdr>
    </w:div>
    <w:div w:id="484321108">
      <w:bodyDiv w:val="1"/>
      <w:marLeft w:val="0"/>
      <w:marRight w:val="0"/>
      <w:marTop w:val="0"/>
      <w:marBottom w:val="0"/>
      <w:divBdr>
        <w:top w:val="none" w:sz="0" w:space="0" w:color="auto"/>
        <w:left w:val="none" w:sz="0" w:space="0" w:color="auto"/>
        <w:bottom w:val="none" w:sz="0" w:space="0" w:color="auto"/>
        <w:right w:val="none" w:sz="0" w:space="0" w:color="auto"/>
      </w:divBdr>
    </w:div>
    <w:div w:id="605700835">
      <w:bodyDiv w:val="1"/>
      <w:marLeft w:val="0"/>
      <w:marRight w:val="0"/>
      <w:marTop w:val="0"/>
      <w:marBottom w:val="0"/>
      <w:divBdr>
        <w:top w:val="none" w:sz="0" w:space="0" w:color="auto"/>
        <w:left w:val="none" w:sz="0" w:space="0" w:color="auto"/>
        <w:bottom w:val="none" w:sz="0" w:space="0" w:color="auto"/>
        <w:right w:val="none" w:sz="0" w:space="0" w:color="auto"/>
      </w:divBdr>
      <w:divsChild>
        <w:div w:id="855966298">
          <w:marLeft w:val="0"/>
          <w:marRight w:val="0"/>
          <w:marTop w:val="0"/>
          <w:marBottom w:val="0"/>
          <w:divBdr>
            <w:top w:val="none" w:sz="0" w:space="0" w:color="auto"/>
            <w:left w:val="none" w:sz="0" w:space="0" w:color="auto"/>
            <w:bottom w:val="none" w:sz="0" w:space="0" w:color="auto"/>
            <w:right w:val="none" w:sz="0" w:space="0" w:color="auto"/>
          </w:divBdr>
        </w:div>
        <w:div w:id="1074232329">
          <w:marLeft w:val="0"/>
          <w:marRight w:val="0"/>
          <w:marTop w:val="0"/>
          <w:marBottom w:val="0"/>
          <w:divBdr>
            <w:top w:val="none" w:sz="0" w:space="0" w:color="auto"/>
            <w:left w:val="none" w:sz="0" w:space="0" w:color="auto"/>
            <w:bottom w:val="none" w:sz="0" w:space="0" w:color="auto"/>
            <w:right w:val="none" w:sz="0" w:space="0" w:color="auto"/>
          </w:divBdr>
        </w:div>
      </w:divsChild>
    </w:div>
    <w:div w:id="712770802">
      <w:bodyDiv w:val="1"/>
      <w:marLeft w:val="0"/>
      <w:marRight w:val="0"/>
      <w:marTop w:val="0"/>
      <w:marBottom w:val="0"/>
      <w:divBdr>
        <w:top w:val="none" w:sz="0" w:space="0" w:color="auto"/>
        <w:left w:val="none" w:sz="0" w:space="0" w:color="auto"/>
        <w:bottom w:val="none" w:sz="0" w:space="0" w:color="auto"/>
        <w:right w:val="none" w:sz="0" w:space="0" w:color="auto"/>
      </w:divBdr>
      <w:divsChild>
        <w:div w:id="48922175">
          <w:marLeft w:val="0"/>
          <w:marRight w:val="0"/>
          <w:marTop w:val="0"/>
          <w:marBottom w:val="0"/>
          <w:divBdr>
            <w:top w:val="none" w:sz="0" w:space="0" w:color="auto"/>
            <w:left w:val="none" w:sz="0" w:space="0" w:color="auto"/>
            <w:bottom w:val="none" w:sz="0" w:space="0" w:color="auto"/>
            <w:right w:val="none" w:sz="0" w:space="0" w:color="auto"/>
          </w:divBdr>
          <w:divsChild>
            <w:div w:id="166019988">
              <w:marLeft w:val="0"/>
              <w:marRight w:val="0"/>
              <w:marTop w:val="0"/>
              <w:marBottom w:val="0"/>
              <w:divBdr>
                <w:top w:val="none" w:sz="0" w:space="0" w:color="auto"/>
                <w:left w:val="none" w:sz="0" w:space="0" w:color="auto"/>
                <w:bottom w:val="none" w:sz="0" w:space="0" w:color="auto"/>
                <w:right w:val="none" w:sz="0" w:space="0" w:color="auto"/>
              </w:divBdr>
            </w:div>
          </w:divsChild>
        </w:div>
        <w:div w:id="1016150246">
          <w:marLeft w:val="0"/>
          <w:marRight w:val="0"/>
          <w:marTop w:val="0"/>
          <w:marBottom w:val="0"/>
          <w:divBdr>
            <w:top w:val="none" w:sz="0" w:space="0" w:color="auto"/>
            <w:left w:val="none" w:sz="0" w:space="0" w:color="auto"/>
            <w:bottom w:val="none" w:sz="0" w:space="0" w:color="auto"/>
            <w:right w:val="none" w:sz="0" w:space="0" w:color="auto"/>
          </w:divBdr>
          <w:divsChild>
            <w:div w:id="614943549">
              <w:marLeft w:val="0"/>
              <w:marRight w:val="0"/>
              <w:marTop w:val="0"/>
              <w:marBottom w:val="0"/>
              <w:divBdr>
                <w:top w:val="none" w:sz="0" w:space="0" w:color="auto"/>
                <w:left w:val="none" w:sz="0" w:space="0" w:color="auto"/>
                <w:bottom w:val="none" w:sz="0" w:space="0" w:color="auto"/>
                <w:right w:val="none" w:sz="0" w:space="0" w:color="auto"/>
              </w:divBdr>
            </w:div>
            <w:div w:id="1146238359">
              <w:marLeft w:val="0"/>
              <w:marRight w:val="0"/>
              <w:marTop w:val="0"/>
              <w:marBottom w:val="0"/>
              <w:divBdr>
                <w:top w:val="none" w:sz="0" w:space="0" w:color="auto"/>
                <w:left w:val="none" w:sz="0" w:space="0" w:color="auto"/>
                <w:bottom w:val="none" w:sz="0" w:space="0" w:color="auto"/>
                <w:right w:val="none" w:sz="0" w:space="0" w:color="auto"/>
              </w:divBdr>
            </w:div>
            <w:div w:id="2043674807">
              <w:marLeft w:val="0"/>
              <w:marRight w:val="0"/>
              <w:marTop w:val="0"/>
              <w:marBottom w:val="0"/>
              <w:divBdr>
                <w:top w:val="none" w:sz="0" w:space="0" w:color="auto"/>
                <w:left w:val="none" w:sz="0" w:space="0" w:color="auto"/>
                <w:bottom w:val="none" w:sz="0" w:space="0" w:color="auto"/>
                <w:right w:val="none" w:sz="0" w:space="0" w:color="auto"/>
              </w:divBdr>
            </w:div>
          </w:divsChild>
        </w:div>
        <w:div w:id="1214195205">
          <w:marLeft w:val="0"/>
          <w:marRight w:val="0"/>
          <w:marTop w:val="0"/>
          <w:marBottom w:val="0"/>
          <w:divBdr>
            <w:top w:val="none" w:sz="0" w:space="0" w:color="auto"/>
            <w:left w:val="none" w:sz="0" w:space="0" w:color="auto"/>
            <w:bottom w:val="none" w:sz="0" w:space="0" w:color="auto"/>
            <w:right w:val="none" w:sz="0" w:space="0" w:color="auto"/>
          </w:divBdr>
          <w:divsChild>
            <w:div w:id="554699179">
              <w:marLeft w:val="0"/>
              <w:marRight w:val="0"/>
              <w:marTop w:val="0"/>
              <w:marBottom w:val="0"/>
              <w:divBdr>
                <w:top w:val="none" w:sz="0" w:space="0" w:color="auto"/>
                <w:left w:val="none" w:sz="0" w:space="0" w:color="auto"/>
                <w:bottom w:val="none" w:sz="0" w:space="0" w:color="auto"/>
                <w:right w:val="none" w:sz="0" w:space="0" w:color="auto"/>
              </w:divBdr>
            </w:div>
            <w:div w:id="598951966">
              <w:marLeft w:val="0"/>
              <w:marRight w:val="0"/>
              <w:marTop w:val="0"/>
              <w:marBottom w:val="0"/>
              <w:divBdr>
                <w:top w:val="none" w:sz="0" w:space="0" w:color="auto"/>
                <w:left w:val="none" w:sz="0" w:space="0" w:color="auto"/>
                <w:bottom w:val="none" w:sz="0" w:space="0" w:color="auto"/>
                <w:right w:val="none" w:sz="0" w:space="0" w:color="auto"/>
              </w:divBdr>
            </w:div>
            <w:div w:id="687872196">
              <w:marLeft w:val="0"/>
              <w:marRight w:val="0"/>
              <w:marTop w:val="0"/>
              <w:marBottom w:val="0"/>
              <w:divBdr>
                <w:top w:val="none" w:sz="0" w:space="0" w:color="auto"/>
                <w:left w:val="none" w:sz="0" w:space="0" w:color="auto"/>
                <w:bottom w:val="none" w:sz="0" w:space="0" w:color="auto"/>
                <w:right w:val="none" w:sz="0" w:space="0" w:color="auto"/>
              </w:divBdr>
            </w:div>
            <w:div w:id="701828296">
              <w:marLeft w:val="0"/>
              <w:marRight w:val="0"/>
              <w:marTop w:val="0"/>
              <w:marBottom w:val="0"/>
              <w:divBdr>
                <w:top w:val="none" w:sz="0" w:space="0" w:color="auto"/>
                <w:left w:val="none" w:sz="0" w:space="0" w:color="auto"/>
                <w:bottom w:val="none" w:sz="0" w:space="0" w:color="auto"/>
                <w:right w:val="none" w:sz="0" w:space="0" w:color="auto"/>
              </w:divBdr>
            </w:div>
            <w:div w:id="718164396">
              <w:marLeft w:val="0"/>
              <w:marRight w:val="0"/>
              <w:marTop w:val="0"/>
              <w:marBottom w:val="0"/>
              <w:divBdr>
                <w:top w:val="none" w:sz="0" w:space="0" w:color="auto"/>
                <w:left w:val="none" w:sz="0" w:space="0" w:color="auto"/>
                <w:bottom w:val="none" w:sz="0" w:space="0" w:color="auto"/>
                <w:right w:val="none" w:sz="0" w:space="0" w:color="auto"/>
              </w:divBdr>
            </w:div>
            <w:div w:id="1007564738">
              <w:marLeft w:val="0"/>
              <w:marRight w:val="0"/>
              <w:marTop w:val="0"/>
              <w:marBottom w:val="0"/>
              <w:divBdr>
                <w:top w:val="none" w:sz="0" w:space="0" w:color="auto"/>
                <w:left w:val="none" w:sz="0" w:space="0" w:color="auto"/>
                <w:bottom w:val="none" w:sz="0" w:space="0" w:color="auto"/>
                <w:right w:val="none" w:sz="0" w:space="0" w:color="auto"/>
              </w:divBdr>
            </w:div>
            <w:div w:id="1380669323">
              <w:marLeft w:val="0"/>
              <w:marRight w:val="0"/>
              <w:marTop w:val="0"/>
              <w:marBottom w:val="0"/>
              <w:divBdr>
                <w:top w:val="none" w:sz="0" w:space="0" w:color="auto"/>
                <w:left w:val="none" w:sz="0" w:space="0" w:color="auto"/>
                <w:bottom w:val="none" w:sz="0" w:space="0" w:color="auto"/>
                <w:right w:val="none" w:sz="0" w:space="0" w:color="auto"/>
              </w:divBdr>
            </w:div>
            <w:div w:id="1564025249">
              <w:marLeft w:val="0"/>
              <w:marRight w:val="0"/>
              <w:marTop w:val="0"/>
              <w:marBottom w:val="0"/>
              <w:divBdr>
                <w:top w:val="none" w:sz="0" w:space="0" w:color="auto"/>
                <w:left w:val="none" w:sz="0" w:space="0" w:color="auto"/>
                <w:bottom w:val="none" w:sz="0" w:space="0" w:color="auto"/>
                <w:right w:val="none" w:sz="0" w:space="0" w:color="auto"/>
              </w:divBdr>
            </w:div>
            <w:div w:id="1612782648">
              <w:marLeft w:val="0"/>
              <w:marRight w:val="0"/>
              <w:marTop w:val="0"/>
              <w:marBottom w:val="0"/>
              <w:divBdr>
                <w:top w:val="none" w:sz="0" w:space="0" w:color="auto"/>
                <w:left w:val="none" w:sz="0" w:space="0" w:color="auto"/>
                <w:bottom w:val="none" w:sz="0" w:space="0" w:color="auto"/>
                <w:right w:val="none" w:sz="0" w:space="0" w:color="auto"/>
              </w:divBdr>
            </w:div>
            <w:div w:id="2034304488">
              <w:marLeft w:val="0"/>
              <w:marRight w:val="0"/>
              <w:marTop w:val="0"/>
              <w:marBottom w:val="0"/>
              <w:divBdr>
                <w:top w:val="none" w:sz="0" w:space="0" w:color="auto"/>
                <w:left w:val="none" w:sz="0" w:space="0" w:color="auto"/>
                <w:bottom w:val="none" w:sz="0" w:space="0" w:color="auto"/>
                <w:right w:val="none" w:sz="0" w:space="0" w:color="auto"/>
              </w:divBdr>
            </w:div>
          </w:divsChild>
        </w:div>
        <w:div w:id="1758936168">
          <w:marLeft w:val="0"/>
          <w:marRight w:val="0"/>
          <w:marTop w:val="0"/>
          <w:marBottom w:val="0"/>
          <w:divBdr>
            <w:top w:val="none" w:sz="0" w:space="0" w:color="auto"/>
            <w:left w:val="none" w:sz="0" w:space="0" w:color="auto"/>
            <w:bottom w:val="none" w:sz="0" w:space="0" w:color="auto"/>
            <w:right w:val="none" w:sz="0" w:space="0" w:color="auto"/>
          </w:divBdr>
          <w:divsChild>
            <w:div w:id="5505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2860">
      <w:bodyDiv w:val="1"/>
      <w:marLeft w:val="0"/>
      <w:marRight w:val="0"/>
      <w:marTop w:val="0"/>
      <w:marBottom w:val="0"/>
      <w:divBdr>
        <w:top w:val="none" w:sz="0" w:space="0" w:color="auto"/>
        <w:left w:val="none" w:sz="0" w:space="0" w:color="auto"/>
        <w:bottom w:val="none" w:sz="0" w:space="0" w:color="auto"/>
        <w:right w:val="none" w:sz="0" w:space="0" w:color="auto"/>
      </w:divBdr>
    </w:div>
    <w:div w:id="944071542">
      <w:bodyDiv w:val="1"/>
      <w:marLeft w:val="0"/>
      <w:marRight w:val="0"/>
      <w:marTop w:val="0"/>
      <w:marBottom w:val="0"/>
      <w:divBdr>
        <w:top w:val="none" w:sz="0" w:space="0" w:color="auto"/>
        <w:left w:val="none" w:sz="0" w:space="0" w:color="auto"/>
        <w:bottom w:val="none" w:sz="0" w:space="0" w:color="auto"/>
        <w:right w:val="none" w:sz="0" w:space="0" w:color="auto"/>
      </w:divBdr>
      <w:divsChild>
        <w:div w:id="381249522">
          <w:marLeft w:val="0"/>
          <w:marRight w:val="0"/>
          <w:marTop w:val="0"/>
          <w:marBottom w:val="0"/>
          <w:divBdr>
            <w:top w:val="none" w:sz="0" w:space="0" w:color="auto"/>
            <w:left w:val="none" w:sz="0" w:space="0" w:color="auto"/>
            <w:bottom w:val="none" w:sz="0" w:space="0" w:color="auto"/>
            <w:right w:val="none" w:sz="0" w:space="0" w:color="auto"/>
          </w:divBdr>
        </w:div>
        <w:div w:id="618607663">
          <w:marLeft w:val="0"/>
          <w:marRight w:val="0"/>
          <w:marTop w:val="0"/>
          <w:marBottom w:val="0"/>
          <w:divBdr>
            <w:top w:val="none" w:sz="0" w:space="0" w:color="auto"/>
            <w:left w:val="none" w:sz="0" w:space="0" w:color="auto"/>
            <w:bottom w:val="none" w:sz="0" w:space="0" w:color="auto"/>
            <w:right w:val="none" w:sz="0" w:space="0" w:color="auto"/>
          </w:divBdr>
        </w:div>
        <w:div w:id="628248720">
          <w:marLeft w:val="0"/>
          <w:marRight w:val="0"/>
          <w:marTop w:val="0"/>
          <w:marBottom w:val="0"/>
          <w:divBdr>
            <w:top w:val="none" w:sz="0" w:space="0" w:color="auto"/>
            <w:left w:val="none" w:sz="0" w:space="0" w:color="auto"/>
            <w:bottom w:val="none" w:sz="0" w:space="0" w:color="auto"/>
            <w:right w:val="none" w:sz="0" w:space="0" w:color="auto"/>
          </w:divBdr>
        </w:div>
        <w:div w:id="1354922542">
          <w:marLeft w:val="0"/>
          <w:marRight w:val="0"/>
          <w:marTop w:val="0"/>
          <w:marBottom w:val="0"/>
          <w:divBdr>
            <w:top w:val="none" w:sz="0" w:space="0" w:color="auto"/>
            <w:left w:val="none" w:sz="0" w:space="0" w:color="auto"/>
            <w:bottom w:val="none" w:sz="0" w:space="0" w:color="auto"/>
            <w:right w:val="none" w:sz="0" w:space="0" w:color="auto"/>
          </w:divBdr>
        </w:div>
        <w:div w:id="1373767148">
          <w:marLeft w:val="0"/>
          <w:marRight w:val="0"/>
          <w:marTop w:val="0"/>
          <w:marBottom w:val="0"/>
          <w:divBdr>
            <w:top w:val="none" w:sz="0" w:space="0" w:color="auto"/>
            <w:left w:val="none" w:sz="0" w:space="0" w:color="auto"/>
            <w:bottom w:val="none" w:sz="0" w:space="0" w:color="auto"/>
            <w:right w:val="none" w:sz="0" w:space="0" w:color="auto"/>
          </w:divBdr>
        </w:div>
        <w:div w:id="1419063267">
          <w:marLeft w:val="0"/>
          <w:marRight w:val="0"/>
          <w:marTop w:val="0"/>
          <w:marBottom w:val="0"/>
          <w:divBdr>
            <w:top w:val="none" w:sz="0" w:space="0" w:color="auto"/>
            <w:left w:val="none" w:sz="0" w:space="0" w:color="auto"/>
            <w:bottom w:val="none" w:sz="0" w:space="0" w:color="auto"/>
            <w:right w:val="none" w:sz="0" w:space="0" w:color="auto"/>
          </w:divBdr>
        </w:div>
      </w:divsChild>
    </w:div>
    <w:div w:id="1173765612">
      <w:bodyDiv w:val="1"/>
      <w:marLeft w:val="0"/>
      <w:marRight w:val="0"/>
      <w:marTop w:val="0"/>
      <w:marBottom w:val="0"/>
      <w:divBdr>
        <w:top w:val="none" w:sz="0" w:space="0" w:color="auto"/>
        <w:left w:val="none" w:sz="0" w:space="0" w:color="auto"/>
        <w:bottom w:val="none" w:sz="0" w:space="0" w:color="auto"/>
        <w:right w:val="none" w:sz="0" w:space="0" w:color="auto"/>
      </w:divBdr>
    </w:div>
    <w:div w:id="1411198519">
      <w:bodyDiv w:val="1"/>
      <w:marLeft w:val="0"/>
      <w:marRight w:val="0"/>
      <w:marTop w:val="0"/>
      <w:marBottom w:val="0"/>
      <w:divBdr>
        <w:top w:val="none" w:sz="0" w:space="0" w:color="auto"/>
        <w:left w:val="none" w:sz="0" w:space="0" w:color="auto"/>
        <w:bottom w:val="none" w:sz="0" w:space="0" w:color="auto"/>
        <w:right w:val="none" w:sz="0" w:space="0" w:color="auto"/>
      </w:divBdr>
    </w:div>
    <w:div w:id="1442650789">
      <w:bodyDiv w:val="1"/>
      <w:marLeft w:val="0"/>
      <w:marRight w:val="0"/>
      <w:marTop w:val="0"/>
      <w:marBottom w:val="0"/>
      <w:divBdr>
        <w:top w:val="none" w:sz="0" w:space="0" w:color="auto"/>
        <w:left w:val="none" w:sz="0" w:space="0" w:color="auto"/>
        <w:bottom w:val="none" w:sz="0" w:space="0" w:color="auto"/>
        <w:right w:val="none" w:sz="0" w:space="0" w:color="auto"/>
      </w:divBdr>
    </w:div>
    <w:div w:id="1467552819">
      <w:bodyDiv w:val="1"/>
      <w:marLeft w:val="0"/>
      <w:marRight w:val="0"/>
      <w:marTop w:val="0"/>
      <w:marBottom w:val="0"/>
      <w:divBdr>
        <w:top w:val="none" w:sz="0" w:space="0" w:color="auto"/>
        <w:left w:val="none" w:sz="0" w:space="0" w:color="auto"/>
        <w:bottom w:val="none" w:sz="0" w:space="0" w:color="auto"/>
        <w:right w:val="none" w:sz="0" w:space="0" w:color="auto"/>
      </w:divBdr>
    </w:div>
    <w:div w:id="1586188378">
      <w:bodyDiv w:val="1"/>
      <w:marLeft w:val="0"/>
      <w:marRight w:val="0"/>
      <w:marTop w:val="0"/>
      <w:marBottom w:val="0"/>
      <w:divBdr>
        <w:top w:val="none" w:sz="0" w:space="0" w:color="auto"/>
        <w:left w:val="none" w:sz="0" w:space="0" w:color="auto"/>
        <w:bottom w:val="none" w:sz="0" w:space="0" w:color="auto"/>
        <w:right w:val="none" w:sz="0" w:space="0" w:color="auto"/>
      </w:divBdr>
    </w:div>
    <w:div w:id="1810631786">
      <w:bodyDiv w:val="1"/>
      <w:marLeft w:val="0"/>
      <w:marRight w:val="0"/>
      <w:marTop w:val="0"/>
      <w:marBottom w:val="0"/>
      <w:divBdr>
        <w:top w:val="none" w:sz="0" w:space="0" w:color="auto"/>
        <w:left w:val="none" w:sz="0" w:space="0" w:color="auto"/>
        <w:bottom w:val="none" w:sz="0" w:space="0" w:color="auto"/>
        <w:right w:val="none" w:sz="0" w:space="0" w:color="auto"/>
      </w:divBdr>
    </w:div>
    <w:div w:id="1976451870">
      <w:bodyDiv w:val="1"/>
      <w:marLeft w:val="0"/>
      <w:marRight w:val="0"/>
      <w:marTop w:val="0"/>
      <w:marBottom w:val="0"/>
      <w:divBdr>
        <w:top w:val="none" w:sz="0" w:space="0" w:color="auto"/>
        <w:left w:val="none" w:sz="0" w:space="0" w:color="auto"/>
        <w:bottom w:val="none" w:sz="0" w:space="0" w:color="auto"/>
        <w:right w:val="none" w:sz="0" w:space="0" w:color="auto"/>
      </w:divBdr>
    </w:div>
    <w:div w:id="21005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nders.vic.gov.au" TargetMode="External"/><Relationship Id="rId21" Type="http://schemas.openxmlformats.org/officeDocument/2006/relationships/header" Target="header4.xml"/><Relationship Id="rId34" Type="http://schemas.openxmlformats.org/officeDocument/2006/relationships/hyperlink" Target="https://www.vichealth.vic.gov.au/media-and-resources/vichealth-harmful-industry-relationship-funding-and-procurement-policy" TargetMode="External"/><Relationship Id="rId42" Type="http://schemas.openxmlformats.org/officeDocument/2006/relationships/header" Target="header8.xml"/><Relationship Id="rId47" Type="http://schemas.openxmlformats.org/officeDocument/2006/relationships/footer" Target="footer10.xml"/><Relationship Id="rId50" Type="http://schemas.openxmlformats.org/officeDocument/2006/relationships/header" Target="header11.xml"/><Relationship Id="rId55" Type="http://schemas.openxmlformats.org/officeDocument/2006/relationships/footer" Target="footer13.xml"/><Relationship Id="rId63" Type="http://schemas.openxmlformats.org/officeDocument/2006/relationships/header" Target="header1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6.xml"/><Relationship Id="rId11" Type="http://schemas.openxmlformats.org/officeDocument/2006/relationships/hyperlink" Target="http://www.tenders.vic.gov.au" TargetMode="External"/><Relationship Id="rId24" Type="http://schemas.openxmlformats.org/officeDocument/2006/relationships/hyperlink" Target="mailto:tenders@vichealth.vic.gov.au" TargetMode="External"/><Relationship Id="rId32" Type="http://schemas.openxmlformats.org/officeDocument/2006/relationships/header" Target="header7.xml"/><Relationship Id="rId37" Type="http://schemas.openxmlformats.org/officeDocument/2006/relationships/hyperlink" Target="https://www.health.vic.gov.au/health-strategies/healthy-kids-healthy-futures" TargetMode="External"/><Relationship Id="rId40" Type="http://schemas.openxmlformats.org/officeDocument/2006/relationships/hyperlink" Target="https://www.kitchengardenfoundation.org.au/healthy-kids-advisors" TargetMode="External"/><Relationship Id="rId45" Type="http://schemas.openxmlformats.org/officeDocument/2006/relationships/footer" Target="footer9.xml"/><Relationship Id="rId53" Type="http://schemas.openxmlformats.org/officeDocument/2006/relationships/footer" Target="footer12.xml"/><Relationship Id="rId58" Type="http://schemas.openxmlformats.org/officeDocument/2006/relationships/header" Target="header14.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14.xml"/><Relationship Id="rId19" Type="http://schemas.openxmlformats.org/officeDocument/2006/relationships/footer" Target="footer2.xml"/><Relationship Id="rId14" Type="http://schemas.openxmlformats.org/officeDocument/2006/relationships/hyperlink" Target="https://vichealth.force.com/s/login/" TargetMode="External"/><Relationship Id="rId22" Type="http://schemas.openxmlformats.org/officeDocument/2006/relationships/footer" Target="footer4.xml"/><Relationship Id="rId27" Type="http://schemas.openxmlformats.org/officeDocument/2006/relationships/hyperlink" Target="https://vichealth.force.com/s/login/" TargetMode="External"/><Relationship Id="rId30" Type="http://schemas.openxmlformats.org/officeDocument/2006/relationships/footer" Target="footer5.xml"/><Relationship Id="rId35" Type="http://schemas.openxmlformats.org/officeDocument/2006/relationships/hyperlink" Target="https://www.buyingfor.vic.gov.au/supplier-code-conduct" TargetMode="External"/><Relationship Id="rId43" Type="http://schemas.openxmlformats.org/officeDocument/2006/relationships/header" Target="header9.xml"/><Relationship Id="rId48" Type="http://schemas.openxmlformats.org/officeDocument/2006/relationships/image" Target="media/image2.emf"/><Relationship Id="rId56" Type="http://schemas.openxmlformats.org/officeDocument/2006/relationships/hyperlink" Target="https://buyingfor.vic.gov.au/social-procurement-victorian-government-approach" TargetMode="External"/><Relationship Id="rId64" Type="http://schemas.openxmlformats.org/officeDocument/2006/relationships/footer" Target="footer16.xm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hyperlink" Target="https://vichealth.force.com/s/login/" TargetMode="External"/><Relationship Id="rId17" Type="http://schemas.openxmlformats.org/officeDocument/2006/relationships/header" Target="header2.xml"/><Relationship Id="rId25" Type="http://schemas.openxmlformats.org/officeDocument/2006/relationships/hyperlink" Target="https://teams.microsoft.com/l/meetup-join/19%3ameeting_MDlkZmFiZWEtNmFlMi00MjQxLWI5MWMtNmRkOWYyOGFjMzM3%40thread.v2/0?context=%7b%22Tid%22%3a%227a928964-2e45-446d-b627-6e3a00389297%22%2c%22Oid%22%3a%2270a35b72-987e-4753-9c0a-003a6ef98dbd%22%7d" TargetMode="External"/><Relationship Id="rId33" Type="http://schemas.openxmlformats.org/officeDocument/2006/relationships/footer" Target="footer7.xml"/><Relationship Id="rId38" Type="http://schemas.openxmlformats.org/officeDocument/2006/relationships/hyperlink" Target="https://www.vichealth.vic.gov.au/programs-and-projects/local-government-partnership" TargetMode="External"/><Relationship Id="rId46" Type="http://schemas.openxmlformats.org/officeDocument/2006/relationships/header" Target="header10.xml"/><Relationship Id="rId59" Type="http://schemas.openxmlformats.org/officeDocument/2006/relationships/header" Target="header15.xml"/><Relationship Id="rId20" Type="http://schemas.openxmlformats.org/officeDocument/2006/relationships/footer" Target="footer3.xml"/><Relationship Id="rId41" Type="http://schemas.openxmlformats.org/officeDocument/2006/relationships/hyperlink" Target="https://teams.microsoft.com/l/meetup-join/19%3ameeting_MDlkZmFiZWEtNmFlMi00MjQxLWI5MWMtNmRkOWYyOGFjMzM3%40thread.v2/0?context=%7b%22Tid%22%3a%227a928964-2e45-446d-b627-6e3a00389297%22%2c%22Oid%22%3a%2270a35b72-987e-4753-9c0a-003a6ef98dbd%22%7d" TargetMode="External"/><Relationship Id="rId54" Type="http://schemas.openxmlformats.org/officeDocument/2006/relationships/header" Target="header13.xml"/><Relationship Id="rId62"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tenders@vichealth.vic.gov.au" TargetMode="External"/><Relationship Id="rId28" Type="http://schemas.openxmlformats.org/officeDocument/2006/relationships/header" Target="header5.xml"/><Relationship Id="rId36" Type="http://schemas.openxmlformats.org/officeDocument/2006/relationships/hyperlink" Target="http://www.tenders.vic.gov.au" TargetMode="External"/><Relationship Id="rId49" Type="http://schemas.openxmlformats.org/officeDocument/2006/relationships/oleObject" Target="embeddings/oleObject1.bin"/><Relationship Id="rId57" Type="http://schemas.openxmlformats.org/officeDocument/2006/relationships/hyperlink" Target="https://www.buyingfor.vic.gov.au/supplier-code-conduct" TargetMode="External"/><Relationship Id="rId10" Type="http://schemas.openxmlformats.org/officeDocument/2006/relationships/endnotes" Target="endnotes.xml"/><Relationship Id="rId31" Type="http://schemas.openxmlformats.org/officeDocument/2006/relationships/footer" Target="footer6.xml"/><Relationship Id="rId44" Type="http://schemas.openxmlformats.org/officeDocument/2006/relationships/footer" Target="footer8.xml"/><Relationship Id="rId52" Type="http://schemas.openxmlformats.org/officeDocument/2006/relationships/footer" Target="footer11.xml"/><Relationship Id="rId60" Type="http://schemas.openxmlformats.org/officeDocument/2006/relationships/header" Target="header16.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tenders.vic.gov.au" TargetMode="External"/><Relationship Id="rId18" Type="http://schemas.openxmlformats.org/officeDocument/2006/relationships/header" Target="header3.xml"/><Relationship Id="rId39" Type="http://schemas.openxmlformats.org/officeDocument/2006/relationships/hyperlink" Target="https://www.vichealth.vic.gov.au/-/media/ResourceCentre/Local_Government_Partnerships-26042021_V2-(1).pdf?la=en&amp;hash=172C523CB6153D38F5A6FEA3F320BA3DB3B563B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045148F39554EA5E66C65E4503528" ma:contentTypeVersion="16" ma:contentTypeDescription="Create a new document." ma:contentTypeScope="" ma:versionID="1ea84581e734ec99fe3cf5c466a85f40">
  <xsd:schema xmlns:xsd="http://www.w3.org/2001/XMLSchema" xmlns:xs="http://www.w3.org/2001/XMLSchema" xmlns:p="http://schemas.microsoft.com/office/2006/metadata/properties" xmlns:ns1="http://schemas.microsoft.com/sharepoint/v3" xmlns:ns2="43225649-c2ff-4fd4-ba33-2cc7afe3ff7b" xmlns:ns3="a66ab9b2-59d5-49b7-871f-cb366316d9b5" targetNamespace="http://schemas.microsoft.com/office/2006/metadata/properties" ma:root="true" ma:fieldsID="0646bb946fb789fb7fe8c7cbe24819bc" ns1:_="" ns2:_="" ns3:_="">
    <xsd:import namespace="http://schemas.microsoft.com/sharepoint/v3"/>
    <xsd:import namespace="43225649-c2ff-4fd4-ba33-2cc7afe3ff7b"/>
    <xsd:import namespace="a66ab9b2-59d5-49b7-871f-cb366316d9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User"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25649-c2ff-4fd4-ba33-2cc7afe3f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User" ma:index="20" nillable="true" ma:displayName="User" ma:format="Dropdown" ma:indexed="true" ma:internalName="User">
      <xsd:simpleType>
        <xsd:restriction base="dms:Choice">
          <xsd:enumeration value="Ellouise "/>
          <xsd:enumeration value="Cassie"/>
          <xsd:enumeration value="Greg"/>
          <xsd:enumeration value="Cara"/>
          <xsd:enumeration value="Jacqui"/>
          <xsd:enumeration value="Jane Potter"/>
          <xsd:enumeration value="Jane Shill"/>
          <xsd:enumeration value="Annemarie"/>
          <xsd:enumeration value="Kellie"/>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ab9b2-59d5-49b7-871f-cb366316d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er xmlns="43225649-c2ff-4fd4-ba33-2cc7afe3ff7b" xsi:nil="true"/>
    <_ip_UnifiedCompliancePolicyUIAction xmlns="http://schemas.microsoft.com/sharepoint/v3" xsi:nil="true"/>
    <_ip_UnifiedCompliancePolicyProperties xmlns="http://schemas.microsoft.com/sharepoint/v3" xsi:nil="true"/>
    <SharedWithUsers xmlns="a66ab9b2-59d5-49b7-871f-cb366316d9b5">
      <UserInfo>
        <DisplayName>Martyn Baker</DisplayName>
        <AccountId>40</AccountId>
        <AccountType/>
      </UserInfo>
      <UserInfo>
        <DisplayName>Annemarie Wright</DisplayName>
        <AccountId>94</AccountId>
        <AccountType/>
      </UserInfo>
      <UserInfo>
        <DisplayName>Tara Szafraniec</DisplayName>
        <AccountId>91</AccountId>
        <AccountType/>
      </UserInfo>
      <UserInfo>
        <DisplayName>Andrew Joyce</DisplayName>
        <AccountId>1750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EB01-D5C7-4A28-AEA8-D3A4BBEDC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225649-c2ff-4fd4-ba33-2cc7afe3ff7b"/>
    <ds:schemaRef ds:uri="a66ab9b2-59d5-49b7-871f-cb366316d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8DE1C-CB70-4992-9543-D32E894566AC}">
  <ds:schemaRefs>
    <ds:schemaRef ds:uri="http://schemas.microsoft.com/sharepoint/v3/contenttype/forms"/>
  </ds:schemaRefs>
</ds:datastoreItem>
</file>

<file path=customXml/itemProps3.xml><?xml version="1.0" encoding="utf-8"?>
<ds:datastoreItem xmlns:ds="http://schemas.openxmlformats.org/officeDocument/2006/customXml" ds:itemID="{184ECD22-B781-4517-9D22-01988D14699B}">
  <ds:schemaRefs>
    <ds:schemaRef ds:uri="http://schemas.microsoft.com/office/2006/metadata/properties"/>
    <ds:schemaRef ds:uri="http://schemas.microsoft.com/office/infopath/2007/PartnerControls"/>
    <ds:schemaRef ds:uri="43225649-c2ff-4fd4-ba33-2cc7afe3ff7b"/>
    <ds:schemaRef ds:uri="http://schemas.microsoft.com/sharepoint/v3"/>
    <ds:schemaRef ds:uri="a66ab9b2-59d5-49b7-871f-cb366316d9b5"/>
  </ds:schemaRefs>
</ds:datastoreItem>
</file>

<file path=customXml/itemProps4.xml><?xml version="1.0" encoding="utf-8"?>
<ds:datastoreItem xmlns:ds="http://schemas.openxmlformats.org/officeDocument/2006/customXml" ds:itemID="{2DB00CE3-BF42-014A-BB9B-EE1FCE9C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14434</Words>
  <Characters>82278</Characters>
  <Application>Microsoft Office Word</Application>
  <DocSecurity>4</DocSecurity>
  <Lines>685</Lines>
  <Paragraphs>193</Paragraphs>
  <ScaleCrop>false</ScaleCrop>
  <Company/>
  <LinksUpToDate>false</LinksUpToDate>
  <CharactersWithSpaces>96519</CharactersWithSpaces>
  <SharedDoc>false</SharedDoc>
  <HLinks>
    <vt:vector size="102" baseType="variant">
      <vt:variant>
        <vt:i4>2097207</vt:i4>
      </vt:variant>
      <vt:variant>
        <vt:i4>45</vt:i4>
      </vt:variant>
      <vt:variant>
        <vt:i4>0</vt:i4>
      </vt:variant>
      <vt:variant>
        <vt:i4>5</vt:i4>
      </vt:variant>
      <vt:variant>
        <vt:lpwstr>https://www.buyingfor.vic.gov.au/supplier-code-conduct</vt:lpwstr>
      </vt:variant>
      <vt:variant>
        <vt:lpwstr/>
      </vt:variant>
      <vt:variant>
        <vt:i4>131148</vt:i4>
      </vt:variant>
      <vt:variant>
        <vt:i4>42</vt:i4>
      </vt:variant>
      <vt:variant>
        <vt:i4>0</vt:i4>
      </vt:variant>
      <vt:variant>
        <vt:i4>5</vt:i4>
      </vt:variant>
      <vt:variant>
        <vt:lpwstr>https://buyingfor.vic.gov.au/social-procurement-victorian-government-approach</vt:lpwstr>
      </vt:variant>
      <vt:variant>
        <vt:lpwstr/>
      </vt:variant>
      <vt:variant>
        <vt:i4>3211328</vt:i4>
      </vt:variant>
      <vt:variant>
        <vt:i4>36</vt:i4>
      </vt:variant>
      <vt:variant>
        <vt:i4>0</vt:i4>
      </vt:variant>
      <vt:variant>
        <vt:i4>5</vt:i4>
      </vt:variant>
      <vt:variant>
        <vt:lpwstr>https://teams.microsoft.com/l/meetup-join/19%3ameeting_MDlkZmFiZWEtNmFlMi00MjQxLWI5MWMtNmRkOWYyOGFjMzM3%40thread.v2/0?context=%7b%22Tid%22%3a%227a928964-2e45-446d-b627-6e3a00389297%22%2c%22Oid%22%3a%2270a35b72-987e-4753-9c0a-003a6ef98dbd%22%7d</vt:lpwstr>
      </vt:variant>
      <vt:variant>
        <vt:lpwstr/>
      </vt:variant>
      <vt:variant>
        <vt:i4>720979</vt:i4>
      </vt:variant>
      <vt:variant>
        <vt:i4>33</vt:i4>
      </vt:variant>
      <vt:variant>
        <vt:i4>0</vt:i4>
      </vt:variant>
      <vt:variant>
        <vt:i4>5</vt:i4>
      </vt:variant>
      <vt:variant>
        <vt:lpwstr>https://www.kitchengardenfoundation.org.au/healthy-kids-advisors</vt:lpwstr>
      </vt:variant>
      <vt:variant>
        <vt:lpwstr/>
      </vt:variant>
      <vt:variant>
        <vt:i4>3932163</vt:i4>
      </vt:variant>
      <vt:variant>
        <vt:i4>30</vt:i4>
      </vt:variant>
      <vt:variant>
        <vt:i4>0</vt:i4>
      </vt:variant>
      <vt:variant>
        <vt:i4>5</vt:i4>
      </vt:variant>
      <vt:variant>
        <vt:lpwstr>https://www.vichealth.vic.gov.au/-/media/ResourceCentre/Local_Government_Partnerships-26042021_V2-(1).pdf?la=en&amp;hash=172C523CB6153D38F5A6FEA3F320BA3DB3B563BC</vt:lpwstr>
      </vt:variant>
      <vt:variant>
        <vt:lpwstr/>
      </vt:variant>
      <vt:variant>
        <vt:i4>2293885</vt:i4>
      </vt:variant>
      <vt:variant>
        <vt:i4>27</vt:i4>
      </vt:variant>
      <vt:variant>
        <vt:i4>0</vt:i4>
      </vt:variant>
      <vt:variant>
        <vt:i4>5</vt:i4>
      </vt:variant>
      <vt:variant>
        <vt:lpwstr>https://www.vichealth.vic.gov.au/programs-and-projects/local-government-partnership</vt:lpwstr>
      </vt:variant>
      <vt:variant>
        <vt:lpwstr/>
      </vt:variant>
      <vt:variant>
        <vt:i4>1769557</vt:i4>
      </vt:variant>
      <vt:variant>
        <vt:i4>24</vt:i4>
      </vt:variant>
      <vt:variant>
        <vt:i4>0</vt:i4>
      </vt:variant>
      <vt:variant>
        <vt:i4>5</vt:i4>
      </vt:variant>
      <vt:variant>
        <vt:lpwstr>https://www.health.vic.gov.au/health-strategies/healthy-kids-healthy-futures</vt:lpwstr>
      </vt:variant>
      <vt:variant>
        <vt:lpwstr/>
      </vt:variant>
      <vt:variant>
        <vt:i4>7143550</vt:i4>
      </vt:variant>
      <vt:variant>
        <vt:i4>21</vt:i4>
      </vt:variant>
      <vt:variant>
        <vt:i4>0</vt:i4>
      </vt:variant>
      <vt:variant>
        <vt:i4>5</vt:i4>
      </vt:variant>
      <vt:variant>
        <vt:lpwstr>http://www.tenders.vic.gov.au/</vt:lpwstr>
      </vt:variant>
      <vt:variant>
        <vt:lpwstr/>
      </vt:variant>
      <vt:variant>
        <vt:i4>2097207</vt:i4>
      </vt:variant>
      <vt:variant>
        <vt:i4>18</vt:i4>
      </vt:variant>
      <vt:variant>
        <vt:i4>0</vt:i4>
      </vt:variant>
      <vt:variant>
        <vt:i4>5</vt:i4>
      </vt:variant>
      <vt:variant>
        <vt:lpwstr>https://www.buyingfor.vic.gov.au/supplier-code-conduct</vt:lpwstr>
      </vt:variant>
      <vt:variant>
        <vt:lpwstr/>
      </vt:variant>
      <vt:variant>
        <vt:i4>3407933</vt:i4>
      </vt:variant>
      <vt:variant>
        <vt:i4>15</vt:i4>
      </vt:variant>
      <vt:variant>
        <vt:i4>0</vt:i4>
      </vt:variant>
      <vt:variant>
        <vt:i4>5</vt:i4>
      </vt:variant>
      <vt:variant>
        <vt:lpwstr>https://www.vichealth.vic.gov.au/media-and-resources/vichealth-harmful-industry-relationship-funding-and-procurement-policy</vt:lpwstr>
      </vt:variant>
      <vt:variant>
        <vt:lpwstr/>
      </vt:variant>
      <vt:variant>
        <vt:i4>5177437</vt:i4>
      </vt:variant>
      <vt:variant>
        <vt:i4>12</vt:i4>
      </vt:variant>
      <vt:variant>
        <vt:i4>0</vt:i4>
      </vt:variant>
      <vt:variant>
        <vt:i4>5</vt:i4>
      </vt:variant>
      <vt:variant>
        <vt:lpwstr>https://vichealth.force.com/s/login/</vt:lpwstr>
      </vt:variant>
      <vt:variant>
        <vt:lpwstr/>
      </vt:variant>
      <vt:variant>
        <vt:i4>7143550</vt:i4>
      </vt:variant>
      <vt:variant>
        <vt:i4>9</vt:i4>
      </vt:variant>
      <vt:variant>
        <vt:i4>0</vt:i4>
      </vt:variant>
      <vt:variant>
        <vt:i4>5</vt:i4>
      </vt:variant>
      <vt:variant>
        <vt:lpwstr>http://www.tenders.vic.gov.au/</vt:lpwstr>
      </vt:variant>
      <vt:variant>
        <vt:lpwstr/>
      </vt:variant>
      <vt:variant>
        <vt:i4>3211328</vt:i4>
      </vt:variant>
      <vt:variant>
        <vt:i4>6</vt:i4>
      </vt:variant>
      <vt:variant>
        <vt:i4>0</vt:i4>
      </vt:variant>
      <vt:variant>
        <vt:i4>5</vt:i4>
      </vt:variant>
      <vt:variant>
        <vt:lpwstr>https://teams.microsoft.com/l/meetup-join/19%3ameeting_MDlkZmFiZWEtNmFlMi00MjQxLWI5MWMtNmRkOWYyOGFjMzM3%40thread.v2/0?context=%7b%22Tid%22%3a%227a928964-2e45-446d-b627-6e3a00389297%22%2c%22Oid%22%3a%2270a35b72-987e-4753-9c0a-003a6ef98dbd%22%7d</vt:lpwstr>
      </vt:variant>
      <vt:variant>
        <vt:lpwstr/>
      </vt:variant>
      <vt:variant>
        <vt:i4>8323141</vt:i4>
      </vt:variant>
      <vt:variant>
        <vt:i4>3</vt:i4>
      </vt:variant>
      <vt:variant>
        <vt:i4>0</vt:i4>
      </vt:variant>
      <vt:variant>
        <vt:i4>5</vt:i4>
      </vt:variant>
      <vt:variant>
        <vt:lpwstr>mailto:tenders@vichealth.vic.gov.au</vt:lpwstr>
      </vt:variant>
      <vt:variant>
        <vt:lpwstr/>
      </vt:variant>
      <vt:variant>
        <vt:i4>8323141</vt:i4>
      </vt:variant>
      <vt:variant>
        <vt:i4>0</vt:i4>
      </vt:variant>
      <vt:variant>
        <vt:i4>0</vt:i4>
      </vt:variant>
      <vt:variant>
        <vt:i4>5</vt:i4>
      </vt:variant>
      <vt:variant>
        <vt:lpwstr>mailto:tenders@vichealth.vic.gov.au</vt:lpwstr>
      </vt:variant>
      <vt:variant>
        <vt:lpwstr/>
      </vt:variant>
      <vt:variant>
        <vt:i4>5177437</vt:i4>
      </vt:variant>
      <vt:variant>
        <vt:i4>3</vt:i4>
      </vt:variant>
      <vt:variant>
        <vt:i4>0</vt:i4>
      </vt:variant>
      <vt:variant>
        <vt:i4>5</vt:i4>
      </vt:variant>
      <vt:variant>
        <vt:lpwstr>https://vichealth.force.com/s/login/</vt:lpwstr>
      </vt:variant>
      <vt:variant>
        <vt:lpwstr/>
      </vt:variant>
      <vt:variant>
        <vt:i4>7143550</vt:i4>
      </vt:variant>
      <vt:variant>
        <vt:i4>0</vt:i4>
      </vt:variant>
      <vt:variant>
        <vt:i4>0</vt:i4>
      </vt:variant>
      <vt:variant>
        <vt:i4>5</vt:i4>
      </vt:variant>
      <vt:variant>
        <vt:lpwstr>http://www.tenders.vic.gov.au/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Wright</dc:creator>
  <cp:keywords/>
  <dc:description/>
  <cp:lastModifiedBy>Vivien Yii</cp:lastModifiedBy>
  <cp:revision>9</cp:revision>
  <dcterms:created xsi:type="dcterms:W3CDTF">2022-04-19T19:55:00Z</dcterms:created>
  <dcterms:modified xsi:type="dcterms:W3CDTF">2022-04-19T20:13:00Z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8b381eba-fe24-4d83-85a6-481971cc4fa5_Enabled">
    <vt:lpwstr>true</vt:lpwstr>
  </property>
  <property fmtid="{D5CDD505-2E9C-101B-9397-08002B2CF9AE}" pid="9" name="MSIP_Label_8b381eba-fe24-4d83-85a6-481971cc4fa5_SetDate">
    <vt:lpwstr>2021-07-19T02:21:49Z</vt:lpwstr>
  </property>
  <property fmtid="{D5CDD505-2E9C-101B-9397-08002B2CF9AE}" pid="10" name="MSIP_Label_8b381eba-fe24-4d83-85a6-481971cc4fa5_Method">
    <vt:lpwstr>Standard</vt:lpwstr>
  </property>
  <property fmtid="{D5CDD505-2E9C-101B-9397-08002B2CF9AE}" pid="11" name="MSIP_Label_8b381eba-fe24-4d83-85a6-481971cc4fa5_Name">
    <vt:lpwstr>General</vt:lpwstr>
  </property>
  <property fmtid="{D5CDD505-2E9C-101B-9397-08002B2CF9AE}" pid="12" name="MSIP_Label_8b381eba-fe24-4d83-85a6-481971cc4fa5_SiteId">
    <vt:lpwstr>7a928964-2e45-446d-b627-6e3a00389297</vt:lpwstr>
  </property>
  <property fmtid="{D5CDD505-2E9C-101B-9397-08002B2CF9AE}" pid="13" name="MSIP_Label_8b381eba-fe24-4d83-85a6-481971cc4fa5_ActionId">
    <vt:lpwstr>dbdace9a-d75e-425a-a9a5-07f0b9d390bd</vt:lpwstr>
  </property>
  <property fmtid="{D5CDD505-2E9C-101B-9397-08002B2CF9AE}" pid="14" name="MSIP_Label_8b381eba-fe24-4d83-85a6-481971cc4fa5_ContentBits">
    <vt:lpwstr>3</vt:lpwstr>
  </property>
  <property fmtid="{D5CDD505-2E9C-101B-9397-08002B2CF9AE}" pid="15" name="ContentTypeId">
    <vt:lpwstr>0x01010087F045148F39554EA5E66C65E4503528</vt:lpwstr>
  </property>
</Properties>
</file>